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C043" w14:textId="63431FFC" w:rsidR="00A8128D" w:rsidRDefault="00A8128D" w:rsidP="00452D5D">
      <w:pPr>
        <w:rPr>
          <w:sz w:val="72"/>
          <w:szCs w:val="72"/>
        </w:rPr>
      </w:pPr>
    </w:p>
    <w:p w14:paraId="207A7D71" w14:textId="7C58AFB9" w:rsidR="00B239C3" w:rsidRDefault="008E7C3A" w:rsidP="00B53453">
      <w:pPr>
        <w:jc w:val="center"/>
        <w:rPr>
          <w:sz w:val="72"/>
          <w:szCs w:val="72"/>
        </w:rPr>
      </w:pPr>
      <w:r w:rsidRPr="003109EA">
        <w:rPr>
          <w:b/>
          <w:noProof/>
          <w:sz w:val="56"/>
          <w:szCs w:val="56"/>
        </w:rPr>
        <w:drawing>
          <wp:inline distT="0" distB="0" distL="0" distR="0" wp14:anchorId="715A4537" wp14:editId="2A724359">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EAF499B" w14:textId="38EE19DA" w:rsidR="00523240" w:rsidRDefault="00747057" w:rsidP="00747057">
      <w:pPr>
        <w:tabs>
          <w:tab w:val="left" w:pos="10725"/>
        </w:tabs>
        <w:rPr>
          <w:sz w:val="52"/>
          <w:szCs w:val="52"/>
        </w:rPr>
      </w:pPr>
      <w:r>
        <w:rPr>
          <w:sz w:val="52"/>
          <w:szCs w:val="52"/>
        </w:rPr>
        <w:tab/>
      </w:r>
    </w:p>
    <w:p w14:paraId="5CC233B4" w14:textId="77777777" w:rsidR="00523240" w:rsidRPr="00DA29E8" w:rsidRDefault="00523240" w:rsidP="00747057">
      <w:pPr>
        <w:tabs>
          <w:tab w:val="left" w:pos="10725"/>
        </w:tabs>
        <w:rPr>
          <w:sz w:val="52"/>
          <w:szCs w:val="52"/>
        </w:rPr>
      </w:pPr>
    </w:p>
    <w:p w14:paraId="6D324026" w14:textId="3682D190" w:rsidR="00BD0B85" w:rsidRPr="00AB53ED" w:rsidRDefault="00E20881" w:rsidP="00AB53ED">
      <w:pPr>
        <w:spacing w:after="200" w:line="276" w:lineRule="auto"/>
        <w:jc w:val="center"/>
        <w:rPr>
          <w:rFonts w:eastAsiaTheme="minorHAnsi"/>
          <w:b/>
          <w:sz w:val="40"/>
          <w:szCs w:val="40"/>
        </w:rPr>
      </w:pPr>
      <w:r w:rsidRPr="00AB53ED">
        <w:rPr>
          <w:rFonts w:eastAsiaTheme="minorHAnsi"/>
          <w:b/>
          <w:sz w:val="40"/>
          <w:szCs w:val="40"/>
        </w:rPr>
        <w:t>CUSTODIAL ACTIVITY COLLECTED</w:t>
      </w:r>
      <w:r w:rsidR="00BD0B85" w:rsidRPr="00AB53ED">
        <w:rPr>
          <w:rFonts w:eastAsiaTheme="minorHAnsi"/>
          <w:b/>
          <w:sz w:val="40"/>
          <w:szCs w:val="40"/>
        </w:rPr>
        <w:t xml:space="preserve"> </w:t>
      </w:r>
      <w:r w:rsidR="002D2B1A" w:rsidRPr="00AB53ED">
        <w:rPr>
          <w:rFonts w:eastAsiaTheme="minorHAnsi"/>
          <w:b/>
          <w:sz w:val="40"/>
          <w:szCs w:val="40"/>
        </w:rPr>
        <w:t>ON BEHALF OF A FEDERAL ENTITY</w:t>
      </w:r>
    </w:p>
    <w:p w14:paraId="1E1B7491" w14:textId="77777777" w:rsidR="0060504B" w:rsidRDefault="0060504B" w:rsidP="00E55049">
      <w:pPr>
        <w:jc w:val="center"/>
        <w:rPr>
          <w:rFonts w:eastAsiaTheme="minorHAnsi"/>
          <w:b/>
          <w:sz w:val="36"/>
          <w:szCs w:val="36"/>
        </w:rPr>
      </w:pPr>
      <w:r>
        <w:rPr>
          <w:rFonts w:eastAsiaTheme="minorHAnsi"/>
          <w:b/>
          <w:sz w:val="36"/>
          <w:szCs w:val="36"/>
        </w:rPr>
        <w:t>CUSTODIAL CLEARING ACCOUNTS:</w:t>
      </w:r>
    </w:p>
    <w:p w14:paraId="19A267AC" w14:textId="178FB9D9" w:rsidR="009163DE" w:rsidRPr="00AB53ED" w:rsidRDefault="00AB53ED" w:rsidP="00E55049">
      <w:pPr>
        <w:jc w:val="center"/>
        <w:rPr>
          <w:rFonts w:eastAsiaTheme="minorHAnsi"/>
          <w:b/>
          <w:sz w:val="36"/>
          <w:szCs w:val="36"/>
        </w:rPr>
      </w:pPr>
      <w:r w:rsidRPr="00AB53ED">
        <w:rPr>
          <w:rFonts w:eastAsiaTheme="minorHAnsi"/>
          <w:b/>
          <w:sz w:val="36"/>
          <w:szCs w:val="36"/>
        </w:rPr>
        <w:t>RECLASSIFI</w:t>
      </w:r>
      <w:r w:rsidR="0060504B">
        <w:rPr>
          <w:rFonts w:eastAsiaTheme="minorHAnsi"/>
          <w:b/>
          <w:sz w:val="36"/>
          <w:szCs w:val="36"/>
        </w:rPr>
        <w:t>CATIONS</w:t>
      </w:r>
      <w:r w:rsidRPr="00AB53ED">
        <w:rPr>
          <w:rFonts w:eastAsiaTheme="minorHAnsi"/>
          <w:b/>
          <w:sz w:val="36"/>
          <w:szCs w:val="36"/>
        </w:rPr>
        <w:t xml:space="preserve"> TO A CLEARING LIABILITY OR DEFERRED REVENUE </w:t>
      </w:r>
    </w:p>
    <w:p w14:paraId="0E369CF7" w14:textId="77777777" w:rsidR="009163DE" w:rsidRDefault="009163DE" w:rsidP="009163DE"/>
    <w:p w14:paraId="603060E2" w14:textId="77777777" w:rsidR="00DB58C4" w:rsidRDefault="00DB58C4" w:rsidP="009163DE">
      <w:pPr>
        <w:rPr>
          <w:color w:val="FF0000"/>
        </w:rPr>
      </w:pPr>
    </w:p>
    <w:p w14:paraId="69775ACD" w14:textId="2EFA7785" w:rsidR="00523240" w:rsidRPr="00295712" w:rsidRDefault="00523240" w:rsidP="00523240">
      <w:pPr>
        <w:jc w:val="center"/>
        <w:rPr>
          <w:b/>
        </w:rPr>
      </w:pPr>
      <w:r w:rsidRPr="00295712">
        <w:rPr>
          <w:b/>
        </w:rPr>
        <w:t>EFFECTIVE FISCAL YEAR 202</w:t>
      </w:r>
      <w:r w:rsidR="00191AAC">
        <w:rPr>
          <w:b/>
        </w:rPr>
        <w:t>6</w:t>
      </w: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3E6991D8" w14:textId="77777777" w:rsidR="00523240" w:rsidRDefault="00523240" w:rsidP="004D3852"/>
    <w:p w14:paraId="4EDA4F7C" w14:textId="28B9BB58" w:rsidR="00523240" w:rsidRDefault="00523240" w:rsidP="004D3852"/>
    <w:p w14:paraId="6A61E257" w14:textId="77777777" w:rsidR="00523240" w:rsidRDefault="00523240" w:rsidP="004D3852"/>
    <w:p w14:paraId="38301EF1" w14:textId="77777777" w:rsidR="00523240" w:rsidRDefault="00523240" w:rsidP="004D3852"/>
    <w:p w14:paraId="22652217" w14:textId="77777777" w:rsidR="00523240" w:rsidRDefault="00523240" w:rsidP="004D3852"/>
    <w:p w14:paraId="147DCB54" w14:textId="77777777" w:rsidR="00523240" w:rsidRDefault="00523240" w:rsidP="004D3852"/>
    <w:p w14:paraId="3FCEA1A7" w14:textId="77777777" w:rsidR="008E7C3A" w:rsidRPr="008C2E63" w:rsidRDefault="008E7C3A" w:rsidP="008E7C3A">
      <w:pPr>
        <w:jc w:val="center"/>
        <w:rPr>
          <w:b/>
        </w:rPr>
      </w:pPr>
      <w:r w:rsidRPr="008C2E63">
        <w:rPr>
          <w:b/>
        </w:rPr>
        <w:t>PREPARED BY:</w:t>
      </w:r>
    </w:p>
    <w:p w14:paraId="751C5410" w14:textId="77777777" w:rsidR="008E7C3A" w:rsidRPr="008C2E63" w:rsidRDefault="008E7C3A" w:rsidP="008E7C3A">
      <w:pPr>
        <w:jc w:val="center"/>
        <w:rPr>
          <w:b/>
        </w:rPr>
      </w:pPr>
      <w:r w:rsidRPr="008C2E63">
        <w:rPr>
          <w:b/>
        </w:rPr>
        <w:t xml:space="preserve"> GENERAL LEDGER AND ADVISORY BRANCH</w:t>
      </w:r>
    </w:p>
    <w:p w14:paraId="5AD1E631" w14:textId="77777777" w:rsidR="008E7C3A" w:rsidRPr="008C2E63" w:rsidRDefault="008E7C3A" w:rsidP="008E7C3A">
      <w:pPr>
        <w:jc w:val="center"/>
        <w:rPr>
          <w:b/>
        </w:rPr>
      </w:pPr>
      <w:r w:rsidRPr="008C2E63">
        <w:rPr>
          <w:b/>
        </w:rPr>
        <w:t>BUREAU OF THE FISCAL SERVICE</w:t>
      </w:r>
    </w:p>
    <w:p w14:paraId="4178D3B9" w14:textId="77777777" w:rsidR="008E7C3A" w:rsidRPr="008C2E63" w:rsidRDefault="008E7C3A" w:rsidP="008E7C3A">
      <w:pPr>
        <w:jc w:val="center"/>
        <w:rPr>
          <w:b/>
        </w:rPr>
      </w:pPr>
      <w:r w:rsidRPr="008C2E63">
        <w:rPr>
          <w:b/>
        </w:rPr>
        <w:t>U.S. DEPARTMENT OF THE TREASURY</w:t>
      </w:r>
    </w:p>
    <w:p w14:paraId="355B0D06" w14:textId="2EF9CA32" w:rsidR="004D3852" w:rsidRDefault="004D3852" w:rsidP="004D3852">
      <w:pPr>
        <w:jc w:val="center"/>
        <w:rPr>
          <w:b/>
          <w:sz w:val="28"/>
          <w:szCs w:val="28"/>
        </w:rPr>
      </w:pP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62"/>
        <w:gridCol w:w="6238"/>
        <w:gridCol w:w="5547"/>
      </w:tblGrid>
      <w:tr w:rsidR="00245FCF" w:rsidRPr="001F2317" w14:paraId="36D0DC8A" w14:textId="77777777" w:rsidTr="002F26C7">
        <w:trPr>
          <w:jc w:val="center"/>
        </w:trPr>
        <w:tc>
          <w:tcPr>
            <w:tcW w:w="2178" w:type="dxa"/>
            <w:shd w:val="clear" w:color="auto" w:fill="D9D9D9" w:themeFill="background1" w:themeFillShade="D9"/>
            <w:vAlign w:val="center"/>
          </w:tcPr>
          <w:p w14:paraId="49E78362" w14:textId="77777777" w:rsidR="00245FCF" w:rsidRPr="001F2317" w:rsidRDefault="00245FCF" w:rsidP="00360F3F">
            <w:pPr>
              <w:jc w:val="center"/>
              <w:rPr>
                <w:b/>
              </w:rPr>
            </w:pPr>
            <w:r w:rsidRPr="001F2317">
              <w:rPr>
                <w:b/>
              </w:rPr>
              <w:lastRenderedPageBreak/>
              <w:t>Version Number</w:t>
            </w:r>
          </w:p>
        </w:tc>
        <w:tc>
          <w:tcPr>
            <w:tcW w:w="1962" w:type="dxa"/>
            <w:shd w:val="clear" w:color="auto" w:fill="D9D9D9" w:themeFill="background1" w:themeFillShade="D9"/>
            <w:vAlign w:val="center"/>
          </w:tcPr>
          <w:p w14:paraId="51A8302D" w14:textId="77777777" w:rsidR="00245FCF" w:rsidRPr="001F2317" w:rsidRDefault="00245FCF" w:rsidP="00360F3F">
            <w:pPr>
              <w:jc w:val="center"/>
              <w:rPr>
                <w:b/>
              </w:rPr>
            </w:pPr>
            <w:r w:rsidRPr="001F2317">
              <w:rPr>
                <w:b/>
              </w:rPr>
              <w:t>Date</w:t>
            </w:r>
          </w:p>
        </w:tc>
        <w:tc>
          <w:tcPr>
            <w:tcW w:w="6238" w:type="dxa"/>
            <w:shd w:val="clear" w:color="auto" w:fill="D9D9D9" w:themeFill="background1" w:themeFillShade="D9"/>
            <w:vAlign w:val="center"/>
          </w:tcPr>
          <w:p w14:paraId="3C4D1107" w14:textId="77777777" w:rsidR="00245FCF" w:rsidRPr="001F2317" w:rsidRDefault="00245FCF" w:rsidP="00360F3F">
            <w:pPr>
              <w:jc w:val="center"/>
              <w:rPr>
                <w:b/>
              </w:rPr>
            </w:pPr>
            <w:r w:rsidRPr="001F2317">
              <w:rPr>
                <w:b/>
              </w:rPr>
              <w:t>Description of Change</w:t>
            </w:r>
          </w:p>
        </w:tc>
        <w:tc>
          <w:tcPr>
            <w:tcW w:w="5547" w:type="dxa"/>
            <w:shd w:val="clear" w:color="auto" w:fill="D9D9D9" w:themeFill="background1" w:themeFillShade="D9"/>
            <w:vAlign w:val="center"/>
          </w:tcPr>
          <w:p w14:paraId="6DA039A8" w14:textId="07873905" w:rsidR="00245FCF" w:rsidRPr="001F2317" w:rsidRDefault="00245FCF" w:rsidP="002F26C7">
            <w:pPr>
              <w:jc w:val="center"/>
              <w:rPr>
                <w:b/>
              </w:rPr>
            </w:pPr>
            <w:r w:rsidRPr="001F2317">
              <w:rPr>
                <w:b/>
              </w:rPr>
              <w:t>Effective</w:t>
            </w:r>
            <w:r w:rsidR="002F26C7">
              <w:rPr>
                <w:b/>
              </w:rPr>
              <w:t xml:space="preserve"> </w:t>
            </w:r>
            <w:r w:rsidRPr="001F2317">
              <w:rPr>
                <w:b/>
              </w:rPr>
              <w:t>USSGL TFM</w:t>
            </w:r>
          </w:p>
        </w:tc>
      </w:tr>
      <w:tr w:rsidR="00245FCF" w:rsidRPr="001F2317" w14:paraId="55731759" w14:textId="77777777" w:rsidTr="002F26C7">
        <w:trPr>
          <w:trHeight w:val="350"/>
          <w:jc w:val="center"/>
        </w:trPr>
        <w:tc>
          <w:tcPr>
            <w:tcW w:w="2178" w:type="dxa"/>
            <w:shd w:val="clear" w:color="auto" w:fill="auto"/>
          </w:tcPr>
          <w:p w14:paraId="50BBEA2A" w14:textId="4DE36270" w:rsidR="00245FCF" w:rsidRPr="001F2317" w:rsidRDefault="004201C5" w:rsidP="0092545E">
            <w:pPr>
              <w:jc w:val="center"/>
            </w:pPr>
            <w:r>
              <w:t>1.</w:t>
            </w:r>
            <w:r w:rsidR="00530D37">
              <w:t>0</w:t>
            </w:r>
          </w:p>
        </w:tc>
        <w:tc>
          <w:tcPr>
            <w:tcW w:w="1962" w:type="dxa"/>
            <w:shd w:val="clear" w:color="auto" w:fill="auto"/>
          </w:tcPr>
          <w:p w14:paraId="54132140" w14:textId="74E5BCEA" w:rsidR="00245FCF" w:rsidRPr="001F2317" w:rsidRDefault="006D01F4" w:rsidP="009D0A03">
            <w:pPr>
              <w:jc w:val="center"/>
            </w:pPr>
            <w:r>
              <w:t>0</w:t>
            </w:r>
            <w:r w:rsidR="006369BF">
              <w:t>7</w:t>
            </w:r>
            <w:r>
              <w:t>/01/2025</w:t>
            </w:r>
          </w:p>
        </w:tc>
        <w:tc>
          <w:tcPr>
            <w:tcW w:w="6238" w:type="dxa"/>
            <w:shd w:val="clear" w:color="auto" w:fill="auto"/>
          </w:tcPr>
          <w:p w14:paraId="7CEF85D7" w14:textId="40F25E11" w:rsidR="00245FCF" w:rsidRPr="001F2317" w:rsidRDefault="00245FCF" w:rsidP="00591F93">
            <w:r w:rsidRPr="001F2317">
              <w:t>Original</w:t>
            </w:r>
          </w:p>
        </w:tc>
        <w:tc>
          <w:tcPr>
            <w:tcW w:w="5547" w:type="dxa"/>
            <w:shd w:val="clear" w:color="auto" w:fill="auto"/>
          </w:tcPr>
          <w:p w14:paraId="0BEE7109" w14:textId="6B99FFBC" w:rsidR="00245FCF" w:rsidRPr="001F2317" w:rsidRDefault="001344C8" w:rsidP="00FD5F3B">
            <w:pPr>
              <w:jc w:val="center"/>
            </w:pPr>
            <w:r>
              <w:t xml:space="preserve">Bulletin No. </w:t>
            </w:r>
            <w:r w:rsidR="009D0A03">
              <w:t>202</w:t>
            </w:r>
            <w:r w:rsidR="00191AAC">
              <w:t>6-01</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9"/>
          <w:footerReference w:type="even" r:id="rId10"/>
          <w:footerReference w:type="default" r:id="rId11"/>
          <w:pgSz w:w="20160" w:h="12240" w:orient="landscape" w:code="5"/>
          <w:pgMar w:top="720" w:right="720" w:bottom="720" w:left="720" w:header="720" w:footer="720" w:gutter="0"/>
          <w:cols w:space="720"/>
          <w:titlePg/>
          <w:docGrid w:linePitch="360"/>
        </w:sectPr>
      </w:pPr>
    </w:p>
    <w:p w14:paraId="1C77BAC6" w14:textId="27CCDAA8" w:rsidR="009C243E" w:rsidRPr="005231C4" w:rsidRDefault="00245FCF" w:rsidP="00FE301F">
      <w:pPr>
        <w:spacing w:after="160"/>
        <w:rPr>
          <w:b/>
          <w:sz w:val="28"/>
          <w:szCs w:val="28"/>
          <w:u w:val="single"/>
        </w:rPr>
      </w:pPr>
      <w:r w:rsidRPr="005231C4">
        <w:rPr>
          <w:b/>
          <w:sz w:val="28"/>
          <w:szCs w:val="28"/>
          <w:u w:val="single"/>
        </w:rPr>
        <w:lastRenderedPageBreak/>
        <w:t>Background</w:t>
      </w:r>
      <w:r w:rsidR="00A161A1">
        <w:rPr>
          <w:b/>
          <w:sz w:val="28"/>
          <w:szCs w:val="28"/>
          <w:u w:val="single"/>
        </w:rPr>
        <w:t xml:space="preserve"> – Custodial </w:t>
      </w:r>
      <w:r w:rsidR="00C10A8D">
        <w:rPr>
          <w:b/>
          <w:sz w:val="28"/>
          <w:szCs w:val="28"/>
          <w:u w:val="single"/>
        </w:rPr>
        <w:t>Revenue</w:t>
      </w:r>
      <w:r w:rsidR="00A161A1">
        <w:rPr>
          <w:b/>
          <w:sz w:val="28"/>
          <w:szCs w:val="28"/>
          <w:u w:val="single"/>
        </w:rPr>
        <w:t xml:space="preserve"> &amp; Reclassifications</w:t>
      </w:r>
    </w:p>
    <w:p w14:paraId="6DF9EA4B" w14:textId="228616F5" w:rsidR="00FC419B" w:rsidRDefault="00FC419B" w:rsidP="00FC419B">
      <w:pPr>
        <w:spacing w:after="120"/>
        <w:rPr>
          <w:b/>
          <w:bCs/>
        </w:rPr>
      </w:pPr>
      <w:r>
        <w:rPr>
          <w:b/>
          <w:bCs/>
        </w:rPr>
        <w:t>Custodial Revenue and USSGL 599750 “</w:t>
      </w:r>
      <w:r w:rsidRPr="00FC419B">
        <w:rPr>
          <w:b/>
          <w:bCs/>
        </w:rPr>
        <w:t xml:space="preserve">Financing Sources Transferred </w:t>
      </w:r>
      <w:proofErr w:type="gramStart"/>
      <w:r w:rsidRPr="00FC419B">
        <w:rPr>
          <w:b/>
          <w:bCs/>
        </w:rPr>
        <w:t>In</w:t>
      </w:r>
      <w:proofErr w:type="gramEnd"/>
      <w:r w:rsidRPr="00FC419B">
        <w:rPr>
          <w:b/>
          <w:bCs/>
        </w:rPr>
        <w:t xml:space="preserve"> </w:t>
      </w:r>
      <w:proofErr w:type="gramStart"/>
      <w:r w:rsidRPr="00FC419B">
        <w:rPr>
          <w:b/>
          <w:bCs/>
        </w:rPr>
        <w:t>From</w:t>
      </w:r>
      <w:proofErr w:type="gramEnd"/>
      <w:r w:rsidRPr="00FC419B">
        <w:rPr>
          <w:b/>
          <w:bCs/>
        </w:rPr>
        <w:t xml:space="preserve"> Custodial Statement Collections - Contra Account”</w:t>
      </w:r>
    </w:p>
    <w:p w14:paraId="31B505B4" w14:textId="24BEFC1B" w:rsidR="00FE2C04" w:rsidRDefault="00FE2C04" w:rsidP="006F2058">
      <w:pPr>
        <w:jc w:val="both"/>
      </w:pPr>
      <w:r>
        <w:t>R</w:t>
      </w:r>
      <w:r w:rsidRPr="00FE2C04">
        <w:t>evenue</w:t>
      </w:r>
      <w:r>
        <w:t>s</w:t>
      </w:r>
      <w:r w:rsidRPr="00FE2C04">
        <w:t xml:space="preserve"> collected on behalf of other entities (including the U.S. Government as a whole)</w:t>
      </w:r>
      <w:r>
        <w:t xml:space="preserve"> are considered Custodial Collections. When collected, </w:t>
      </w:r>
      <w:r w:rsidRPr="00FE2C04">
        <w:t xml:space="preserve">the entity </w:t>
      </w:r>
      <w:r w:rsidR="00CC69D2">
        <w:t>collecting funds</w:t>
      </w:r>
      <w:r w:rsidRPr="00FE2C04">
        <w:t xml:space="preserve"> should account for that revenue </w:t>
      </w:r>
      <w:r w:rsidR="008F39E7">
        <w:t xml:space="preserve">and disposition to the appropriate federal entity </w:t>
      </w:r>
      <w:r w:rsidRPr="00FE2C04">
        <w:t xml:space="preserve">as a custodial activity </w:t>
      </w:r>
      <w:r w:rsidR="008F39E7">
        <w:t>(</w:t>
      </w:r>
      <w:r w:rsidRPr="00FE2C04">
        <w:t>i.e., an amount collected for</w:t>
      </w:r>
      <w:r w:rsidR="008F39E7">
        <w:t>/disbursed to</w:t>
      </w:r>
      <w:r w:rsidRPr="00FE2C04">
        <w:t xml:space="preserve"> others</w:t>
      </w:r>
      <w:r w:rsidR="008F39E7">
        <w:t>.)</w:t>
      </w:r>
      <w:r w:rsidRPr="00FE2C04">
        <w:t xml:space="preserve"> </w:t>
      </w:r>
      <w:r w:rsidR="008F39E7" w:rsidRPr="008F39E7">
        <w:t>These custodial transfers, by definition, do not affect the collecting entity’s net cost of operations or operating results</w:t>
      </w:r>
      <w:r w:rsidR="00C93EE9">
        <w:t xml:space="preserve">. </w:t>
      </w:r>
      <w:r w:rsidR="008F39E7" w:rsidRPr="008F39E7">
        <w:t>The receiving entity recognizes the revenue as nonexchange or exchange revenue, depending on its nature, according to the applicable revenue standards.</w:t>
      </w:r>
    </w:p>
    <w:p w14:paraId="479A69A6" w14:textId="77777777" w:rsidR="00FE2C04" w:rsidRPr="00E26C41" w:rsidRDefault="00FE2C04" w:rsidP="006F2058">
      <w:pPr>
        <w:jc w:val="both"/>
        <w:rPr>
          <w:sz w:val="20"/>
          <w:szCs w:val="20"/>
        </w:rPr>
      </w:pPr>
    </w:p>
    <w:p w14:paraId="17BDE7A3" w14:textId="7AE5918D" w:rsidR="00287889" w:rsidRDefault="000D076D" w:rsidP="006F2058">
      <w:pPr>
        <w:jc w:val="both"/>
      </w:pPr>
      <w:r>
        <w:t>E</w:t>
      </w:r>
      <w:r w:rsidR="00BE10C4">
        <w:t xml:space="preserve">ntities </w:t>
      </w:r>
      <w:r>
        <w:t xml:space="preserve">acting in a custodial capacity </w:t>
      </w:r>
      <w:r w:rsidR="00937DA2">
        <w:t xml:space="preserve">must </w:t>
      </w:r>
      <w:r w:rsidR="00BE10C4">
        <w:t xml:space="preserve">collect revenue and transfer the funds to </w:t>
      </w:r>
      <w:r w:rsidR="00251160">
        <w:t xml:space="preserve">a federal </w:t>
      </w:r>
      <w:r w:rsidR="00BE10C4">
        <w:t xml:space="preserve">receiving entity in a timely manner. However, </w:t>
      </w:r>
      <w:r>
        <w:t xml:space="preserve">in some cases </w:t>
      </w:r>
      <w:r w:rsidR="00BE10C4">
        <w:t xml:space="preserve">the receiving entity </w:t>
      </w:r>
      <w:r w:rsidR="00F41F24">
        <w:t>cannot</w:t>
      </w:r>
      <w:r w:rsidR="00BE10C4">
        <w:t xml:space="preserve"> yet classify the collection receipts to a specific payer or to a specific account.</w:t>
      </w:r>
      <w:r w:rsidR="00533DDC">
        <w:t xml:space="preserve">  </w:t>
      </w:r>
      <w:r w:rsidR="00412DF8">
        <w:t>Moreover,</w:t>
      </w:r>
      <w:r w:rsidR="00533DDC">
        <w:t xml:space="preserve"> receiving entities may not be able to recognize revenue on the collection receipts until services are performed or goods are delivered, </w:t>
      </w:r>
      <w:proofErr w:type="gramStart"/>
      <w:r w:rsidR="00533DDC">
        <w:t>per</w:t>
      </w:r>
      <w:proofErr w:type="gramEnd"/>
      <w:r w:rsidR="00533DDC">
        <w:t xml:space="preserve"> SFFAS 7 revenue recognition guidance.  SGL 599750 “</w:t>
      </w:r>
      <w:r w:rsidR="00533DDC" w:rsidRPr="00533DDC">
        <w:t xml:space="preserve">Financing Sources Transferred </w:t>
      </w:r>
      <w:proofErr w:type="gramStart"/>
      <w:r w:rsidR="00533DDC" w:rsidRPr="00533DDC">
        <w:t>In</w:t>
      </w:r>
      <w:proofErr w:type="gramEnd"/>
      <w:r w:rsidR="00533DDC" w:rsidRPr="00533DDC">
        <w:t xml:space="preserve"> </w:t>
      </w:r>
      <w:proofErr w:type="gramStart"/>
      <w:r w:rsidR="00533DDC" w:rsidRPr="00533DDC">
        <w:t>From</w:t>
      </w:r>
      <w:proofErr w:type="gramEnd"/>
      <w:r w:rsidR="00533DDC" w:rsidRPr="00533DDC">
        <w:t xml:space="preserve"> Custodial Statement Collections - Contra Account</w:t>
      </w:r>
      <w:r w:rsidR="00533DDC">
        <w:t xml:space="preserve">” is intended to </w:t>
      </w:r>
      <w:r w:rsidR="00533DDC" w:rsidRPr="00BB701A">
        <w:t xml:space="preserve">capture these activities </w:t>
      </w:r>
      <w:r w:rsidR="00EF00D5">
        <w:t>so</w:t>
      </w:r>
      <w:r w:rsidR="00533DDC" w:rsidRPr="00BB701A">
        <w:t xml:space="preserve"> the recipient entity </w:t>
      </w:r>
      <w:r w:rsidR="00EF00D5">
        <w:t>may</w:t>
      </w:r>
      <w:r w:rsidR="00533DDC" w:rsidRPr="00BB701A">
        <w:t xml:space="preserve"> reclassify the collection receipt </w:t>
      </w:r>
      <w:r w:rsidR="00EF00D5">
        <w:t xml:space="preserve">to a clearing liability until the correct payer can be </w:t>
      </w:r>
      <w:proofErr w:type="gramStart"/>
      <w:r w:rsidR="00EF00D5">
        <w:t>identified, or</w:t>
      </w:r>
      <w:proofErr w:type="gramEnd"/>
      <w:r w:rsidR="00EF00D5">
        <w:t xml:space="preserve"> reclassify </w:t>
      </w:r>
      <w:r w:rsidR="00533DDC" w:rsidRPr="00BB701A">
        <w:t xml:space="preserve">as </w:t>
      </w:r>
      <w:r w:rsidR="00EF00D5">
        <w:t>deferred revenue</w:t>
      </w:r>
      <w:r w:rsidR="00533DDC" w:rsidRPr="00BB701A">
        <w:t xml:space="preserve"> to be recognized </w:t>
      </w:r>
      <w:r w:rsidR="00BA35F8">
        <w:t xml:space="preserve">as revenue </w:t>
      </w:r>
      <w:r w:rsidR="00EF00D5">
        <w:t>when earned</w:t>
      </w:r>
      <w:r w:rsidR="00533DDC" w:rsidRPr="00BB701A">
        <w:t xml:space="preserve"> in a future period.</w:t>
      </w:r>
      <w:r w:rsidR="00BB701A" w:rsidRPr="00BB701A">
        <w:t xml:space="preserve">  Receiving entities may also use SGL </w:t>
      </w:r>
      <w:r w:rsidR="00287889" w:rsidRPr="00BB701A">
        <w:t>599750 to offset a net position impact if they do not have authority to keep/use the receipts.</w:t>
      </w:r>
    </w:p>
    <w:p w14:paraId="2A73DDB3" w14:textId="77777777" w:rsidR="00287889" w:rsidRPr="00E26C41" w:rsidRDefault="00287889" w:rsidP="006F2058">
      <w:pPr>
        <w:jc w:val="both"/>
        <w:rPr>
          <w:sz w:val="20"/>
          <w:szCs w:val="20"/>
        </w:rPr>
      </w:pPr>
    </w:p>
    <w:p w14:paraId="35AEB4D6" w14:textId="6045EB2A" w:rsidR="00BE10C4" w:rsidRDefault="00F730F5" w:rsidP="006F2058">
      <w:pPr>
        <w:jc w:val="both"/>
      </w:pPr>
      <w:r w:rsidRPr="00F730F5">
        <w:t xml:space="preserve">Custodial collections do not include deposit funds, </w:t>
      </w:r>
      <w:r w:rsidR="000037B0">
        <w:t>such as</w:t>
      </w:r>
      <w:r w:rsidRPr="00F730F5">
        <w:t xml:space="preserve"> bidders’ earnest money</w:t>
      </w:r>
      <w:r w:rsidR="00CD6320">
        <w:t>,</w:t>
      </w:r>
      <w:r w:rsidRPr="00F730F5">
        <w:t xml:space="preserve"> </w:t>
      </w:r>
      <w:r w:rsidR="000037B0">
        <w:t xml:space="preserve">balances </w:t>
      </w:r>
      <w:r w:rsidR="000037B0" w:rsidRPr="00F730F5">
        <w:t xml:space="preserve">held temporarily by the </w:t>
      </w:r>
      <w:r w:rsidR="000037B0">
        <w:t>G</w:t>
      </w:r>
      <w:r w:rsidR="000037B0" w:rsidRPr="00F730F5">
        <w:t xml:space="preserve">overnment </w:t>
      </w:r>
      <w:r w:rsidR="006A3727">
        <w:t>as</w:t>
      </w:r>
      <w:r w:rsidR="000037B0">
        <w:t xml:space="preserve"> </w:t>
      </w:r>
      <w:r w:rsidRPr="00F730F5">
        <w:t>guarantees for performance</w:t>
      </w:r>
      <w:r w:rsidR="000037B0">
        <w:t>,</w:t>
      </w:r>
      <w:r w:rsidRPr="00F730F5">
        <w:t xml:space="preserve"> or amounts held by the Government as an agent for others</w:t>
      </w:r>
      <w:r>
        <w:t>.</w:t>
      </w:r>
      <w:r w:rsidRPr="00F730F5">
        <w:t xml:space="preserve"> These types of collections should </w:t>
      </w:r>
      <w:r w:rsidR="000103F3">
        <w:t xml:space="preserve">instead </w:t>
      </w:r>
      <w:r w:rsidRPr="00F730F5">
        <w:t xml:space="preserve">be reported in accordance with the provisions of SFFAS 31, </w:t>
      </w:r>
      <w:r w:rsidRPr="00F730F5">
        <w:rPr>
          <w:i/>
          <w:iCs/>
        </w:rPr>
        <w:t>Accounting for Fiduciary Activities</w:t>
      </w:r>
      <w:r>
        <w:t>.</w:t>
      </w:r>
    </w:p>
    <w:p w14:paraId="75E41268" w14:textId="77777777" w:rsidR="009E31D6" w:rsidRDefault="009E31D6" w:rsidP="00031B8A"/>
    <w:p w14:paraId="2A04F358" w14:textId="140BBB15" w:rsidR="009E31D6" w:rsidRPr="00340E78" w:rsidRDefault="00FA4FDC" w:rsidP="00340E78">
      <w:pPr>
        <w:spacing w:after="120"/>
        <w:rPr>
          <w:b/>
          <w:bCs/>
        </w:rPr>
      </w:pPr>
      <w:r>
        <w:rPr>
          <w:b/>
          <w:bCs/>
        </w:rPr>
        <w:t>Custodial Guidance (</w:t>
      </w:r>
      <w:r w:rsidR="009E31D6" w:rsidRPr="009E31D6">
        <w:rPr>
          <w:b/>
          <w:bCs/>
        </w:rPr>
        <w:t xml:space="preserve">Treasury Financial Manual, </w:t>
      </w:r>
      <w:r w:rsidR="00184C81" w:rsidRPr="00184C81">
        <w:rPr>
          <w:b/>
          <w:bCs/>
        </w:rPr>
        <w:t xml:space="preserve">Volume I, Part 2, </w:t>
      </w:r>
      <w:r w:rsidR="009E31D6" w:rsidRPr="009E31D6">
        <w:rPr>
          <w:b/>
          <w:bCs/>
        </w:rPr>
        <w:t>Chapter 4700, Appendix 10</w:t>
      </w:r>
      <w:r>
        <w:rPr>
          <w:b/>
          <w:bCs/>
        </w:rPr>
        <w:t>)</w:t>
      </w:r>
    </w:p>
    <w:p w14:paraId="0EE5BEE0" w14:textId="214F78B7" w:rsidR="009E31D6" w:rsidRDefault="009E31D6" w:rsidP="006F2058">
      <w:pPr>
        <w:jc w:val="both"/>
      </w:pPr>
      <w:r w:rsidRPr="009E31D6">
        <w:t xml:space="preserve">The </w:t>
      </w:r>
      <w:r w:rsidR="00456833">
        <w:t>“</w:t>
      </w:r>
      <w:r w:rsidRPr="009E31D6">
        <w:t>Custodial and Non-Entity Transactions – Other Than the General Fund</w:t>
      </w:r>
      <w:r w:rsidR="00456833">
        <w:t>”</w:t>
      </w:r>
      <w:r w:rsidRPr="009E31D6">
        <w:t xml:space="preserve"> sub-category consists of exchange and nonexchange transactions impacting assets and liabilities. </w:t>
      </w:r>
      <w:r w:rsidR="000869D7">
        <w:t>T</w:t>
      </w:r>
      <w:r w:rsidRPr="009E31D6">
        <w:t xml:space="preserve">he collecting entity </w:t>
      </w:r>
      <w:r w:rsidR="000869D7">
        <w:t>should recognize</w:t>
      </w:r>
      <w:r w:rsidRPr="009E31D6">
        <w:t xml:space="preserve"> a liability to the receiving entity if </w:t>
      </w:r>
      <w:r w:rsidR="000869D7" w:rsidRPr="009E31D6">
        <w:t xml:space="preserve">(at any point) </w:t>
      </w:r>
      <w:r w:rsidRPr="009E31D6">
        <w:t xml:space="preserve">it holds funds that it must remit to </w:t>
      </w:r>
      <w:r w:rsidR="000869D7">
        <w:t>a</w:t>
      </w:r>
      <w:r w:rsidRPr="009E31D6">
        <w:t xml:space="preserve"> receiving entity. In addition, some collecting entities will accrue collections anticipated from the public, net of allowance, if applicable, which also create</w:t>
      </w:r>
      <w:r w:rsidR="00CA1410">
        <w:t>s</w:t>
      </w:r>
      <w:r w:rsidRPr="009E31D6">
        <w:t xml:space="preserve"> a liability to the receiving entity. </w:t>
      </w:r>
    </w:p>
    <w:p w14:paraId="2C5D0947" w14:textId="77777777" w:rsidR="009E31D6" w:rsidRPr="00E26C41" w:rsidRDefault="009E31D6" w:rsidP="006F2058">
      <w:pPr>
        <w:jc w:val="both"/>
        <w:rPr>
          <w:sz w:val="20"/>
          <w:szCs w:val="20"/>
        </w:rPr>
      </w:pPr>
    </w:p>
    <w:p w14:paraId="25EAA335" w14:textId="77CE104C" w:rsidR="009E31D6" w:rsidRDefault="009E31D6" w:rsidP="006F2058">
      <w:pPr>
        <w:jc w:val="both"/>
      </w:pPr>
      <w:r w:rsidRPr="009E31D6">
        <w:t>Accounting for custodial collections begins when a</w:t>
      </w:r>
      <w:r w:rsidR="008B24A2">
        <w:t xml:space="preserve"> federal program agency (FPA) </w:t>
      </w:r>
      <w:r w:rsidRPr="009E31D6">
        <w:t>collects funds on behalf of another FPA, or an FPA books a receivable for funds to be collected on behalf of another FPA, net of allowance. In most cases, these funds are collected from the public. At the point of collection or accrual, the collecting entity increases its Fund Balance with Treasury (FBWT) or receivable and recognizes either exchange or non-exchange revenue with the source from which the funds were received. In addition, the receipt of these funds recognition of the receivable creates a liability to the receiving entity which</w:t>
      </w:r>
      <w:r>
        <w:t xml:space="preserve"> </w:t>
      </w:r>
      <w:r w:rsidRPr="009E31D6">
        <w:t>must be recorded. When the collecting entity records the liability, the trading partner must be identified. In instances where the federal trading partner is unknown, the custodian must use Trading Partner (TP) FR Entity 9999 (Unidentified). It is imperative that the collecting entity knows how the receiving entity records the collections. If the receiving entity reports the transfer-in of custodial collections as exchange, then the collecting entity must report the collections for others, accrued collections for others, and custodial collections transferred out as exchange. The same situation applies for non-exchange.</w:t>
      </w:r>
    </w:p>
    <w:p w14:paraId="225FDAC4" w14:textId="77777777" w:rsidR="009E31D6" w:rsidRDefault="009E31D6" w:rsidP="006F2058">
      <w:pPr>
        <w:jc w:val="both"/>
      </w:pPr>
    </w:p>
    <w:p w14:paraId="474D5441" w14:textId="77777777" w:rsidR="00091B71" w:rsidRDefault="00091B71" w:rsidP="00091B71">
      <w:pPr>
        <w:jc w:val="both"/>
      </w:pPr>
      <w:r w:rsidRPr="009E31D6">
        <w:t>When the collecting entity collect</w:t>
      </w:r>
      <w:r>
        <w:t>s funds</w:t>
      </w:r>
      <w:r w:rsidRPr="009E31D6">
        <w:t xml:space="preserve">, it must transfer those </w:t>
      </w:r>
      <w:r>
        <w:t>collections</w:t>
      </w:r>
      <w:r w:rsidRPr="009E31D6">
        <w:t xml:space="preserve"> to the receiving entity as quickly as possible. In doing so, the collecting entity will avoid </w:t>
      </w:r>
      <w:proofErr w:type="gramStart"/>
      <w:r w:rsidRPr="009E31D6">
        <w:t>a liability</w:t>
      </w:r>
      <w:proofErr w:type="gramEnd"/>
      <w:r w:rsidRPr="009E31D6">
        <w:t xml:space="preserve"> and the receiving entity, in most cases, will have those funds available for the authorized </w:t>
      </w:r>
      <w:r>
        <w:t xml:space="preserve">statutory </w:t>
      </w:r>
      <w:r w:rsidRPr="009E31D6">
        <w:t>purpose.</w:t>
      </w:r>
      <w:r>
        <w:t xml:space="preserve"> </w:t>
      </w:r>
      <w:r w:rsidRPr="009E31D6">
        <w:t xml:space="preserve">The collecting and receiving entities should develop processes to ensure that the amount of </w:t>
      </w:r>
      <w:r>
        <w:t xml:space="preserve">funds held by the collecting entity as a custody </w:t>
      </w:r>
      <w:r w:rsidRPr="009E31D6">
        <w:t>liability</w:t>
      </w:r>
      <w:r>
        <w:t xml:space="preserve"> </w:t>
      </w:r>
      <w:r w:rsidRPr="009E31D6">
        <w:t xml:space="preserve">reconciles with the </w:t>
      </w:r>
      <w:r>
        <w:t xml:space="preserve">custodial </w:t>
      </w:r>
      <w:r w:rsidRPr="009E31D6">
        <w:t>asset recorded by the receiving entity.</w:t>
      </w:r>
    </w:p>
    <w:p w14:paraId="0D5C8CAA" w14:textId="52C18182" w:rsidR="009E31D6" w:rsidRDefault="009E31D6" w:rsidP="00031B8A">
      <w:r w:rsidRPr="009E31D6">
        <w:lastRenderedPageBreak/>
        <w:t>TFM Volume I, Part 2, Chapter 4700, Appendix 3, Table 5 presents the eliminating accounts used by the collecting entity and receiving entity. It is imperative that the correct USSGLs and Exchange/Non-Exchange attribute be used if the transaction is Exchange (RC 13, RC 14) or Non-Exchange (RC 15, RC 16).</w:t>
      </w:r>
    </w:p>
    <w:p w14:paraId="5940F4B5" w14:textId="77777777" w:rsidR="00B421CD" w:rsidRDefault="00B421CD" w:rsidP="00031B8A"/>
    <w:p w14:paraId="5111802E" w14:textId="77777777" w:rsidR="000F2E23" w:rsidRPr="003E40C8" w:rsidRDefault="000F2E23" w:rsidP="000F2E23">
      <w:pPr>
        <w:spacing w:after="120"/>
        <w:rPr>
          <w:b/>
          <w:bCs/>
        </w:rPr>
      </w:pPr>
      <w:r w:rsidRPr="003E40C8">
        <w:rPr>
          <w:b/>
          <w:bCs/>
        </w:rPr>
        <w:t>SFFAS 7 Exchange vs. Non-exchange Revenue</w:t>
      </w:r>
    </w:p>
    <w:p w14:paraId="276F4D2A" w14:textId="77777777" w:rsidR="000F2E23" w:rsidRDefault="000F2E23" w:rsidP="009B5F8E">
      <w:pPr>
        <w:jc w:val="both"/>
      </w:pPr>
      <w:r>
        <w:t xml:space="preserve">FASAB’s SFFAS 7, </w:t>
      </w:r>
      <w:r w:rsidRPr="003E40C8">
        <w:rPr>
          <w:i/>
          <w:iCs/>
        </w:rPr>
        <w:t>Accounting for Revenue and Other Financing Sources and Concepts for Reconciling Budgetary and Financial Accounting</w:t>
      </w:r>
      <w:r>
        <w:t>,</w:t>
      </w:r>
      <w:r w:rsidRPr="003E40C8">
        <w:t xml:space="preserve"> delineates revenues as either exchange or nonexchange depending upon the event generating the revenue.  Exchange revenues are defined as revenues </w:t>
      </w:r>
      <w:r>
        <w:t>in which</w:t>
      </w:r>
      <w:r w:rsidRPr="003E40C8">
        <w:t xml:space="preserve"> goods or services are provided to the public or another government entity for a price. Nonexchange revenues are defined as those revenues arising primarily from the exercise of the Government’s power to demand payments from the public (e.g., taxes, duties, fines, and penalties). This </w:t>
      </w:r>
      <w:r>
        <w:t>scenario</w:t>
      </w:r>
      <w:r w:rsidRPr="003E40C8">
        <w:t xml:space="preserve"> addresses transactions related to the collection of exchange </w:t>
      </w:r>
      <w:r>
        <w:t xml:space="preserve">and non-exchange </w:t>
      </w:r>
      <w:r w:rsidRPr="003E40C8">
        <w:t>revenues.</w:t>
      </w:r>
    </w:p>
    <w:p w14:paraId="59306B42" w14:textId="77777777" w:rsidR="000F2E23" w:rsidRDefault="000F2E23" w:rsidP="003E40C8">
      <w:pPr>
        <w:spacing w:after="120"/>
        <w:rPr>
          <w:b/>
          <w:bCs/>
        </w:rPr>
      </w:pPr>
    </w:p>
    <w:p w14:paraId="027360DF" w14:textId="0721967A" w:rsidR="00283207" w:rsidRPr="00283207" w:rsidRDefault="00283207" w:rsidP="00283207">
      <w:pPr>
        <w:spacing w:after="120"/>
        <w:rPr>
          <w:b/>
          <w:bCs/>
        </w:rPr>
      </w:pPr>
      <w:r w:rsidRPr="00283207">
        <w:rPr>
          <w:b/>
          <w:bCs/>
        </w:rPr>
        <w:t>Disclaimer</w:t>
      </w:r>
      <w:r w:rsidR="00056A52">
        <w:rPr>
          <w:b/>
          <w:bCs/>
        </w:rPr>
        <w:t>s</w:t>
      </w:r>
    </w:p>
    <w:p w14:paraId="6AC4C5F9" w14:textId="70EE8D1C" w:rsidR="009C243E" w:rsidRDefault="00031B8A" w:rsidP="001D193E">
      <w:pPr>
        <w:jc w:val="both"/>
      </w:pPr>
      <w:r>
        <w:t xml:space="preserve">This scenario has not been developed nor is it intended to assist the user in determining if they have custodial activity. This document will assume the agency falls into one of two types of </w:t>
      </w:r>
      <w:r w:rsidR="00AF2337">
        <w:t>participants</w:t>
      </w:r>
      <w:r w:rsidR="00BC2061">
        <w:t>-</w:t>
      </w:r>
      <w:r>
        <w:t xml:space="preserve"> the collecting agency or the receiving agency. The collecting agency is defined as the agency who collects the custodial collection from a non-federal </w:t>
      </w:r>
      <w:r w:rsidR="00BC2061">
        <w:t>(</w:t>
      </w:r>
      <w:r>
        <w:t>and in limited instances</w:t>
      </w:r>
      <w:r w:rsidR="00BC2061">
        <w:t>,</w:t>
      </w:r>
      <w:r>
        <w:t xml:space="preserve"> </w:t>
      </w:r>
      <w:r w:rsidR="00BC2061">
        <w:t xml:space="preserve">a </w:t>
      </w:r>
      <w:r>
        <w:t>federal entity.</w:t>
      </w:r>
      <w:r w:rsidR="00BC2061">
        <w:t>)</w:t>
      </w:r>
      <w:r>
        <w:t xml:space="preserve"> The receiving agen</w:t>
      </w:r>
      <w:r w:rsidR="00335BAF">
        <w:t>cy is defined as the federal or</w:t>
      </w:r>
      <w:r>
        <w:t xml:space="preserve"> non-federal entity to whom the collecting agency transfers the custodial funds collected.</w:t>
      </w:r>
    </w:p>
    <w:p w14:paraId="79519D73" w14:textId="77777777" w:rsidR="00AD133A" w:rsidRPr="00031B8A" w:rsidRDefault="00AD133A" w:rsidP="001D193E">
      <w:pPr>
        <w:jc w:val="both"/>
        <w:rPr>
          <w:sz w:val="28"/>
          <w:szCs w:val="28"/>
        </w:rPr>
      </w:pPr>
    </w:p>
    <w:p w14:paraId="3F3B7EF4" w14:textId="1D6BB6EA" w:rsidR="00FF6FB6" w:rsidRDefault="00FF6FB6" w:rsidP="00023CD0">
      <w:pPr>
        <w:jc w:val="both"/>
      </w:pPr>
      <w:r>
        <w:t xml:space="preserve">Federal agency management must make its own assessment as to whether funds are considered custodial activities, fiduciary funds, or neither in accordance with applicable FASAB and </w:t>
      </w:r>
      <w:r w:rsidR="00E11C34" w:rsidRPr="00E11C34">
        <w:t xml:space="preserve">the Office of Management and Budget </w:t>
      </w:r>
      <w:r w:rsidR="00E11C34">
        <w:t>(</w:t>
      </w:r>
      <w:r>
        <w:t>OMB</w:t>
      </w:r>
      <w:r w:rsidR="00E11C34">
        <w:t>)</w:t>
      </w:r>
      <w:r>
        <w:t xml:space="preserve"> guidance.</w:t>
      </w:r>
    </w:p>
    <w:p w14:paraId="736D7B9C" w14:textId="77777777" w:rsidR="00FF6FB6" w:rsidRDefault="00FF6FB6" w:rsidP="00023CD0">
      <w:pPr>
        <w:jc w:val="both"/>
      </w:pPr>
    </w:p>
    <w:p w14:paraId="2531EAD2" w14:textId="5AC3A5B5" w:rsidR="00023CD0" w:rsidRPr="00031B8A" w:rsidRDefault="00023CD0" w:rsidP="00023CD0">
      <w:pPr>
        <w:jc w:val="both"/>
        <w:rPr>
          <w:sz w:val="28"/>
          <w:szCs w:val="28"/>
        </w:rPr>
      </w:pPr>
      <w:r>
        <w:t xml:space="preserve">The Treasury Account Symbols referenced in this scenario are for illustrative purposes only; agencies should collaborate with Fiscal Service’s </w:t>
      </w:r>
      <w:r w:rsidRPr="00AB38F4">
        <w:t>Budget Appropriation and Analysis Section</w:t>
      </w:r>
      <w:r>
        <w:t xml:space="preserve"> (BAAS) team to ensure the most appropriate TAS/BETC combinations are available for their agency use.</w:t>
      </w:r>
    </w:p>
    <w:p w14:paraId="2E6D7426" w14:textId="77777777" w:rsidR="00023CD0" w:rsidRDefault="00023CD0" w:rsidP="001D193E">
      <w:pPr>
        <w:jc w:val="both"/>
      </w:pPr>
    </w:p>
    <w:p w14:paraId="3D88EBFD" w14:textId="070A3A5B" w:rsidR="009C243E" w:rsidRDefault="009C243E" w:rsidP="001D193E">
      <w:pPr>
        <w:jc w:val="both"/>
      </w:pPr>
      <w:r w:rsidRPr="0007120D">
        <w:t>The scenario is not</w:t>
      </w:r>
      <w:r>
        <w:t xml:space="preserve"> intended to be</w:t>
      </w:r>
      <w:r w:rsidRPr="0007120D">
        <w:t xml:space="preserve"> all inclusive of the different types of revenues and/or expenses that may be recorded</w:t>
      </w:r>
      <w:r w:rsidR="00111A48">
        <w:t>; t</w:t>
      </w:r>
      <w:r w:rsidRPr="0007120D">
        <w:t>he intent is to illustrate the main concepts through basic transactions. Refer to Section III, Ac</w:t>
      </w:r>
      <w:r>
        <w:t xml:space="preserve">counting Transactions, </w:t>
      </w:r>
      <w:r w:rsidRPr="0007120D">
        <w:t>for a complete listing of USSGL accounts that may be recorded.  Section III</w:t>
      </w:r>
      <w:r>
        <w:t xml:space="preserve"> may be accessed using the following link on the </w:t>
      </w:r>
      <w:r w:rsidRPr="0007120D">
        <w:t>USSGL Web site (</w:t>
      </w:r>
      <w:hyperlink r:id="rId12" w:history="1">
        <w:r w:rsidRPr="00F275BE">
          <w:rPr>
            <w:rStyle w:val="Hyperlink"/>
          </w:rPr>
          <w:t>http://tfm.fiscal.treasury.gov/v1/supplements/ussgl.html</w:t>
        </w:r>
      </w:hyperlink>
      <w:r w:rsidRPr="0007120D">
        <w:t>).</w:t>
      </w:r>
    </w:p>
    <w:p w14:paraId="48D21D94" w14:textId="77777777" w:rsidR="009C243E" w:rsidRDefault="009C243E" w:rsidP="001D193E">
      <w:pPr>
        <w:jc w:val="both"/>
      </w:pPr>
    </w:p>
    <w:p w14:paraId="7D8E9489" w14:textId="34CA6E52" w:rsidR="00795183" w:rsidRDefault="009C243E" w:rsidP="001D193E">
      <w:pPr>
        <w:jc w:val="both"/>
      </w:pPr>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w:t>
      </w:r>
      <w:r w:rsidR="00B02720" w:rsidRPr="0007120D">
        <w:t>: Preparing</w:t>
      </w:r>
      <w:r w:rsidRPr="0007120D">
        <w:t>, Submitting, and Executing the Budget,</w:t>
      </w:r>
      <w:r>
        <w:t xml:space="preserve"> </w:t>
      </w:r>
      <w:r w:rsidRPr="0007120D">
        <w:t>Treasury Financial Manual references</w:t>
      </w:r>
      <w:r w:rsidR="00B02720">
        <w:t>.)</w:t>
      </w:r>
    </w:p>
    <w:p w14:paraId="1799163C" w14:textId="77777777" w:rsidR="005231C4" w:rsidRDefault="005231C4" w:rsidP="001D193E">
      <w:pPr>
        <w:jc w:val="both"/>
      </w:pPr>
    </w:p>
    <w:p w14:paraId="2135FC07" w14:textId="77777777" w:rsidR="005231C4" w:rsidRDefault="005231C4" w:rsidP="001D193E">
      <w:pPr>
        <w:jc w:val="both"/>
      </w:pPr>
    </w:p>
    <w:p w14:paraId="6BA2117F" w14:textId="77777777" w:rsidR="005231C4" w:rsidRDefault="005231C4" w:rsidP="001D193E">
      <w:pPr>
        <w:jc w:val="both"/>
      </w:pPr>
    </w:p>
    <w:p w14:paraId="0ACDE991" w14:textId="77777777" w:rsidR="005231C4" w:rsidRDefault="005231C4" w:rsidP="001D193E">
      <w:pPr>
        <w:jc w:val="both"/>
      </w:pPr>
    </w:p>
    <w:p w14:paraId="69B0BB50" w14:textId="77777777" w:rsidR="005231C4" w:rsidRDefault="005231C4" w:rsidP="001D193E">
      <w:pPr>
        <w:jc w:val="both"/>
      </w:pPr>
    </w:p>
    <w:p w14:paraId="7D1DF93D" w14:textId="1D40A7E7" w:rsidR="005231C4" w:rsidRPr="005231C4" w:rsidRDefault="00A161A1" w:rsidP="005231C4">
      <w:pPr>
        <w:spacing w:after="160"/>
        <w:rPr>
          <w:b/>
          <w:sz w:val="28"/>
          <w:szCs w:val="28"/>
          <w:u w:val="single"/>
        </w:rPr>
      </w:pPr>
      <w:r>
        <w:rPr>
          <w:b/>
          <w:sz w:val="28"/>
          <w:szCs w:val="28"/>
          <w:u w:val="single"/>
        </w:rPr>
        <w:lastRenderedPageBreak/>
        <w:t xml:space="preserve">Background - </w:t>
      </w:r>
      <w:r w:rsidR="005231C4">
        <w:rPr>
          <w:b/>
          <w:sz w:val="28"/>
          <w:szCs w:val="28"/>
          <w:u w:val="single"/>
        </w:rPr>
        <w:t xml:space="preserve">Custodial </w:t>
      </w:r>
      <w:r w:rsidR="0082219F">
        <w:rPr>
          <w:b/>
          <w:sz w:val="28"/>
          <w:szCs w:val="28"/>
          <w:u w:val="single"/>
        </w:rPr>
        <w:t xml:space="preserve">Clearing </w:t>
      </w:r>
      <w:r w:rsidR="005231C4">
        <w:rPr>
          <w:b/>
          <w:sz w:val="28"/>
          <w:szCs w:val="28"/>
          <w:u w:val="single"/>
        </w:rPr>
        <w:t>Treasury Account Symbols</w:t>
      </w:r>
    </w:p>
    <w:p w14:paraId="031E4BDF" w14:textId="2A33C249" w:rsidR="005231C4" w:rsidRDefault="005231C4" w:rsidP="005231C4">
      <w:pPr>
        <w:spacing w:after="120"/>
        <w:rPr>
          <w:b/>
          <w:bCs/>
        </w:rPr>
      </w:pPr>
      <w:r>
        <w:rPr>
          <w:b/>
          <w:bCs/>
        </w:rPr>
        <w:t>Custodial Clearing Accounts (</w:t>
      </w:r>
      <w:r w:rsidR="0019686C">
        <w:rPr>
          <w:b/>
          <w:bCs/>
        </w:rPr>
        <w:t xml:space="preserve">F3600-F3699 </w:t>
      </w:r>
      <w:r>
        <w:rPr>
          <w:b/>
          <w:bCs/>
        </w:rPr>
        <w:t>for Collecting Entities)</w:t>
      </w:r>
      <w:r w:rsidR="00077351">
        <w:rPr>
          <w:b/>
          <w:bCs/>
        </w:rPr>
        <w:t xml:space="preserve"> </w:t>
      </w:r>
    </w:p>
    <w:p w14:paraId="1AEE5ACB" w14:textId="77777777" w:rsidR="00B35DC0" w:rsidRDefault="00B35DC0" w:rsidP="005231C4">
      <w:pPr>
        <w:jc w:val="both"/>
      </w:pPr>
      <w:r>
        <w:t xml:space="preserve">Historically, custodial revenue collected in a Treasury Account Symbol (TAS) of one federal entity and subsequently transferred to another TAS of another federal entity has been reported on Statements of Custodial Activity in Agency Financial Reports, but not always in the agencies’ GTAS bulk file. Even when data is reported within GTAS, proprietary accounting </w:t>
      </w:r>
      <w:proofErr w:type="gramStart"/>
      <w:r>
        <w:t>had</w:t>
      </w:r>
      <w:proofErr w:type="gramEnd"/>
      <w:r>
        <w:t xml:space="preserve"> not been reported consistently across the government.</w:t>
      </w:r>
    </w:p>
    <w:p w14:paraId="04714F44" w14:textId="77777777" w:rsidR="00B35DC0" w:rsidRDefault="00B35DC0" w:rsidP="005231C4">
      <w:pPr>
        <w:jc w:val="both"/>
      </w:pPr>
    </w:p>
    <w:p w14:paraId="3C515C70" w14:textId="7691E793" w:rsidR="005231C4" w:rsidRDefault="005231C4" w:rsidP="005231C4">
      <w:pPr>
        <w:jc w:val="both"/>
      </w:pPr>
      <w:r w:rsidRPr="008D6139">
        <w:t xml:space="preserve">In some situations, custodial collecting </w:t>
      </w:r>
      <w:r w:rsidR="00440D62" w:rsidRPr="008D6139">
        <w:t>entities</w:t>
      </w:r>
      <w:r w:rsidRPr="008D6139">
        <w:t xml:space="preserve"> may receive collections in existing TASs that may</w:t>
      </w:r>
      <w:r w:rsidRPr="00C50A6C">
        <w:t xml:space="preserve"> be identified as</w:t>
      </w:r>
      <w:r>
        <w:t xml:space="preserve"> </w:t>
      </w:r>
      <w:r w:rsidRPr="00C50A6C">
        <w:t>inappropriate by Treasury and OMB. In</w:t>
      </w:r>
      <w:r>
        <w:t xml:space="preserve"> </w:t>
      </w:r>
      <w:r w:rsidRPr="00C50A6C">
        <w:t xml:space="preserve">other </w:t>
      </w:r>
      <w:r w:rsidR="00B2237B">
        <w:t>cases</w:t>
      </w:r>
      <w:r w:rsidRPr="00C50A6C">
        <w:t xml:space="preserve">, there </w:t>
      </w:r>
      <w:r>
        <w:t xml:space="preserve">may </w:t>
      </w:r>
      <w:r w:rsidRPr="00C50A6C">
        <w:t>no</w:t>
      </w:r>
      <w:r w:rsidR="00BA35F4">
        <w:t xml:space="preserve">t yet be </w:t>
      </w:r>
      <w:proofErr w:type="gramStart"/>
      <w:r w:rsidR="00BA35F4">
        <w:t xml:space="preserve">a </w:t>
      </w:r>
      <w:r w:rsidRPr="00C50A6C">
        <w:t xml:space="preserve"> TAS</w:t>
      </w:r>
      <w:proofErr w:type="gramEnd"/>
      <w:r w:rsidRPr="00C50A6C">
        <w:t xml:space="preserve"> in</w:t>
      </w:r>
      <w:r>
        <w:t xml:space="preserve"> </w:t>
      </w:r>
      <w:r w:rsidRPr="00C50A6C">
        <w:t xml:space="preserve">which the </w:t>
      </w:r>
      <w:r>
        <w:t>f</w:t>
      </w:r>
      <w:r w:rsidRPr="00C50A6C">
        <w:t>ederal custodial entity can record the custodial collection and subsequent disposition. For both types of</w:t>
      </w:r>
      <w:r>
        <w:t xml:space="preserve"> </w:t>
      </w:r>
      <w:r w:rsidRPr="00C50A6C">
        <w:t xml:space="preserve">situations described above, </w:t>
      </w:r>
      <w:r>
        <w:t xml:space="preserve">federal </w:t>
      </w:r>
      <w:r w:rsidR="007C2DB4">
        <w:t xml:space="preserve">custodial collecting </w:t>
      </w:r>
      <w:r>
        <w:t xml:space="preserve">entities should use custodial </w:t>
      </w:r>
      <w:r w:rsidRPr="00C50A6C">
        <w:t>clearing accounts</w:t>
      </w:r>
      <w:r>
        <w:t xml:space="preserve"> </w:t>
      </w:r>
      <w:r w:rsidRPr="00C50A6C">
        <w:t xml:space="preserve">(F3600‐F3699) to coordinate </w:t>
      </w:r>
      <w:r w:rsidR="007C2DB4">
        <w:t xml:space="preserve">the </w:t>
      </w:r>
      <w:r w:rsidRPr="00C50A6C">
        <w:t xml:space="preserve">reporting </w:t>
      </w:r>
      <w:r w:rsidR="007C2DB4">
        <w:t xml:space="preserve">of </w:t>
      </w:r>
      <w:r w:rsidRPr="00C50A6C">
        <w:t>custodial activity (</w:t>
      </w:r>
      <w:r>
        <w:t>This activity does not apply to transactions with</w:t>
      </w:r>
      <w:r w:rsidRPr="00C50A6C">
        <w:t xml:space="preserve"> the General Fund</w:t>
      </w:r>
      <w:r>
        <w:t xml:space="preserve">.)  The custodial clearing accounts have no budgetary impact on the </w:t>
      </w:r>
      <w:r w:rsidR="007C2DB4">
        <w:t xml:space="preserve">custodial </w:t>
      </w:r>
      <w:r>
        <w:t>collecting entity.</w:t>
      </w:r>
    </w:p>
    <w:p w14:paraId="185417E6" w14:textId="77777777" w:rsidR="005231C4" w:rsidRDefault="005231C4" w:rsidP="005231C4">
      <w:pPr>
        <w:jc w:val="both"/>
      </w:pPr>
    </w:p>
    <w:p w14:paraId="6D25898D" w14:textId="079079D4" w:rsidR="005231C4" w:rsidRDefault="00B2237B" w:rsidP="005231C4">
      <w:r>
        <w:t>A descriptive</w:t>
      </w:r>
      <w:r w:rsidR="00B35DC0">
        <w:t xml:space="preserve"> </w:t>
      </w:r>
      <w:r w:rsidR="00CD6853">
        <w:t xml:space="preserve">naming convention and </w:t>
      </w:r>
      <w:r w:rsidR="00B35DC0">
        <w:t xml:space="preserve">TAS series and </w:t>
      </w:r>
      <w:r>
        <w:t>allows</w:t>
      </w:r>
      <w:r w:rsidR="00B35DC0">
        <w:t xml:space="preserve"> OMB</w:t>
      </w:r>
      <w:r w:rsidR="00B62B41">
        <w:t xml:space="preserve"> and Fiscal Service to</w:t>
      </w:r>
      <w:r w:rsidR="00B35DC0">
        <w:t xml:space="preserve"> be aware of the type of custodial activity expected to be reported in each TAS. </w:t>
      </w:r>
      <w:r w:rsidR="005231C4">
        <w:t>For a federal entity to use the custodial clearing accounts, the following conditions must be met:</w:t>
      </w:r>
    </w:p>
    <w:p w14:paraId="541ACC80" w14:textId="77777777" w:rsidR="005231C4" w:rsidRDefault="005231C4" w:rsidP="005231C4">
      <w:pPr>
        <w:pStyle w:val="ListParagraph"/>
        <w:numPr>
          <w:ilvl w:val="0"/>
          <w:numId w:val="29"/>
        </w:numPr>
      </w:pPr>
      <w:r>
        <w:t xml:space="preserve">The financial activity reported for a TAS is related to custodial collections for a TAS (or federal entity) other than the General Fund of the U.S. Government and will be reported on an agency’s Statement of Custodial Activity (SCA) or in a footnote to the </w:t>
      </w:r>
      <w:proofErr w:type="gramStart"/>
      <w:r>
        <w:t>SCA;</w:t>
      </w:r>
      <w:proofErr w:type="gramEnd"/>
    </w:p>
    <w:p w14:paraId="23242218" w14:textId="77777777" w:rsidR="005231C4" w:rsidRDefault="005231C4" w:rsidP="005231C4">
      <w:pPr>
        <w:pStyle w:val="ListParagraph"/>
        <w:numPr>
          <w:ilvl w:val="0"/>
          <w:numId w:val="29"/>
        </w:numPr>
      </w:pPr>
      <w:r>
        <w:t xml:space="preserve">No budgetary SGLs will be reported or impacted </w:t>
      </w:r>
      <w:proofErr w:type="gramStart"/>
      <w:r>
        <w:t>in</w:t>
      </w:r>
      <w:proofErr w:type="gramEnd"/>
      <w:r>
        <w:t xml:space="preserve"> the </w:t>
      </w:r>
      <w:proofErr w:type="gramStart"/>
      <w:r>
        <w:t>TAS;</w:t>
      </w:r>
      <w:proofErr w:type="gramEnd"/>
    </w:p>
    <w:p w14:paraId="3C3CB328" w14:textId="77777777" w:rsidR="005231C4" w:rsidRDefault="005231C4" w:rsidP="005231C4">
      <w:pPr>
        <w:pStyle w:val="ListParagraph"/>
        <w:numPr>
          <w:ilvl w:val="0"/>
          <w:numId w:val="29"/>
        </w:numPr>
      </w:pPr>
      <w:r>
        <w:t>The custodial collections activities will pass the following GTAS edits and/or validations:</w:t>
      </w:r>
    </w:p>
    <w:p w14:paraId="7FB1E775" w14:textId="77777777" w:rsidR="005231C4" w:rsidRDefault="005231C4" w:rsidP="005231C4">
      <w:pPr>
        <w:pStyle w:val="ListParagraph"/>
        <w:numPr>
          <w:ilvl w:val="1"/>
          <w:numId w:val="30"/>
        </w:numPr>
      </w:pPr>
      <w:r>
        <w:t xml:space="preserve">A $0 balance in SGL 101000, </w:t>
      </w:r>
      <w:r w:rsidRPr="006F7555">
        <w:rPr>
          <w:i/>
          <w:iCs/>
        </w:rPr>
        <w:t>Fund Balance with Treasury</w:t>
      </w:r>
      <w:r>
        <w:t>, at the end of each reporting period (month, quarter, or year-end</w:t>
      </w:r>
      <w:proofErr w:type="gramStart"/>
      <w:r>
        <w:t>);</w:t>
      </w:r>
      <w:proofErr w:type="gramEnd"/>
    </w:p>
    <w:p w14:paraId="67098337" w14:textId="77777777" w:rsidR="005231C4" w:rsidRDefault="005231C4" w:rsidP="005231C4">
      <w:pPr>
        <w:pStyle w:val="ListParagraph"/>
        <w:numPr>
          <w:ilvl w:val="1"/>
          <w:numId w:val="30"/>
        </w:numPr>
      </w:pPr>
      <w:r>
        <w:t xml:space="preserve">A $0 balance in SGL 109000, </w:t>
      </w:r>
      <w:r w:rsidRPr="006F7555">
        <w:rPr>
          <w:i/>
          <w:iCs/>
        </w:rPr>
        <w:t>Fund Balance with Treasury While Awaiting a Warrant</w:t>
      </w:r>
      <w:r>
        <w:t>, at the end of each reporting period (month, quarter, or year-end</w:t>
      </w:r>
      <w:proofErr w:type="gramStart"/>
      <w:r>
        <w:t>);</w:t>
      </w:r>
      <w:proofErr w:type="gramEnd"/>
    </w:p>
    <w:p w14:paraId="72FBBDCD" w14:textId="77777777" w:rsidR="005231C4" w:rsidRDefault="005231C4" w:rsidP="005231C4">
      <w:pPr>
        <w:pStyle w:val="ListParagraph"/>
        <w:numPr>
          <w:ilvl w:val="1"/>
          <w:numId w:val="30"/>
        </w:numPr>
      </w:pPr>
      <w:r>
        <w:t>The collecting custodial entity records the revenue with a “Fed/</w:t>
      </w:r>
      <w:proofErr w:type="spellStart"/>
      <w:r>
        <w:t>Nonfed</w:t>
      </w:r>
      <w:proofErr w:type="spellEnd"/>
      <w:r>
        <w:t xml:space="preserve"> Indicator” of “N” upon receipt; and</w:t>
      </w:r>
    </w:p>
    <w:p w14:paraId="3EAD6619" w14:textId="77777777" w:rsidR="005231C4" w:rsidRDefault="005231C4" w:rsidP="005231C4">
      <w:pPr>
        <w:pStyle w:val="ListParagraph"/>
        <w:numPr>
          <w:ilvl w:val="1"/>
          <w:numId w:val="30"/>
        </w:numPr>
      </w:pPr>
      <w:r>
        <w:t xml:space="preserve">Custodial dispositions are reported using SGL 599800, </w:t>
      </w:r>
      <w:r w:rsidRPr="006F7555">
        <w:rPr>
          <w:i/>
          <w:iCs/>
        </w:rPr>
        <w:t>Custodial Collections Transferred Out to a TAS Other Than the General Fund</w:t>
      </w:r>
      <w:r>
        <w:t>.</w:t>
      </w:r>
    </w:p>
    <w:p w14:paraId="1F26641F" w14:textId="77777777" w:rsidR="00F72186" w:rsidRDefault="00F72186" w:rsidP="00F72186"/>
    <w:p w14:paraId="409F9EFE" w14:textId="7495D8D3" w:rsidR="00F72186" w:rsidRDefault="00F72186" w:rsidP="00F72186">
      <w:r>
        <w:t>U</w:t>
      </w:r>
      <w:r w:rsidRPr="00F72186">
        <w:t xml:space="preserve">nlike other </w:t>
      </w:r>
      <w:r>
        <w:t xml:space="preserve">clearing </w:t>
      </w:r>
      <w:r w:rsidRPr="00F72186">
        <w:t xml:space="preserve">accounts, custodial clearing accounts are not expected to close in the same manner nor are these accounts subject to the same scoring processes as the other accounts. For example, while the custodial clearing accounts will be required to have a </w:t>
      </w:r>
      <w:r>
        <w:t>$0</w:t>
      </w:r>
      <w:r w:rsidRPr="00F72186">
        <w:t xml:space="preserve"> balance in SGL 101000 Fund Balance with Treasury, they could have balances in accrual-related SGL accounts that carry over from month-to-month or year-to-year. As such, they will not be graded in the same way as clearing and default accounts.</w:t>
      </w:r>
      <w:r>
        <w:t xml:space="preserve"> See </w:t>
      </w:r>
      <w:hyperlink r:id="rId13" w:history="1">
        <w:r w:rsidRPr="00F72186">
          <w:rPr>
            <w:rStyle w:val="Hyperlink"/>
          </w:rPr>
          <w:t>TFM Volume 1, Part 2, Chapter 1500, Section 1535.10</w:t>
        </w:r>
      </w:hyperlink>
      <w:r>
        <w:t xml:space="preserve"> </w:t>
      </w:r>
      <w:r w:rsidRPr="00F72186">
        <w:t>Clearing, Default, and Custodial Accounts</w:t>
      </w:r>
      <w:r>
        <w:t xml:space="preserve"> for more information.</w:t>
      </w:r>
    </w:p>
    <w:p w14:paraId="31D99462" w14:textId="77777777" w:rsidR="005231C4" w:rsidRDefault="005231C4" w:rsidP="001D193E">
      <w:pPr>
        <w:jc w:val="both"/>
      </w:pPr>
    </w:p>
    <w:p w14:paraId="7383E748" w14:textId="3A0F1A69" w:rsidR="00510073" w:rsidRDefault="00510073" w:rsidP="00510073">
      <w:pPr>
        <w:spacing w:after="120"/>
        <w:rPr>
          <w:b/>
          <w:bCs/>
        </w:rPr>
      </w:pPr>
      <w:r>
        <w:rPr>
          <w:b/>
          <w:bCs/>
        </w:rPr>
        <w:t>Custodial Clearing Suspense Accounts (</w:t>
      </w:r>
      <w:r w:rsidR="0019686C">
        <w:rPr>
          <w:b/>
          <w:bCs/>
        </w:rPr>
        <w:t xml:space="preserve">F3876 </w:t>
      </w:r>
      <w:r>
        <w:rPr>
          <w:b/>
          <w:bCs/>
        </w:rPr>
        <w:t>for Receiving Entities)</w:t>
      </w:r>
    </w:p>
    <w:p w14:paraId="059A8853" w14:textId="0F3C8156" w:rsidR="005231C4" w:rsidRDefault="00440D62" w:rsidP="001D193E">
      <w:pPr>
        <w:jc w:val="both"/>
      </w:pPr>
      <w:r>
        <w:t xml:space="preserve">In some situations, </w:t>
      </w:r>
      <w:r w:rsidRPr="00C50A6C">
        <w:t xml:space="preserve">custodial </w:t>
      </w:r>
      <w:r>
        <w:t xml:space="preserve">receiving entities may </w:t>
      </w:r>
      <w:r w:rsidR="004A5C9E">
        <w:t xml:space="preserve">not have </w:t>
      </w:r>
      <w:proofErr w:type="gramStart"/>
      <w:r w:rsidR="004A5C9E">
        <w:t>supporting</w:t>
      </w:r>
      <w:proofErr w:type="gramEnd"/>
      <w:r w:rsidR="004A5C9E">
        <w:t xml:space="preserve"> documentation or other evidence to apply custodial receipts to a specific payer or account</w:t>
      </w:r>
      <w:r w:rsidR="00B960A8">
        <w:t xml:space="preserve"> in a timely manner</w:t>
      </w:r>
      <w:r w:rsidR="004A5C9E">
        <w:t xml:space="preserve">. </w:t>
      </w:r>
      <w:r w:rsidR="00B960A8">
        <w:t xml:space="preserve">A </w:t>
      </w:r>
      <w:r w:rsidR="004A5C9E">
        <w:t xml:space="preserve">custodial clearing suspense account is needed </w:t>
      </w:r>
      <w:r w:rsidR="00B960A8">
        <w:t xml:space="preserve">to temporarily hold these funds until documentation can be </w:t>
      </w:r>
      <w:proofErr w:type="gramStart"/>
      <w:r w:rsidR="00B960A8">
        <w:t>obtained</w:t>
      </w:r>
      <w:proofErr w:type="gramEnd"/>
      <w:r w:rsidR="00B960A8">
        <w:t xml:space="preserve"> and a payer/account can be identified.  </w:t>
      </w:r>
    </w:p>
    <w:p w14:paraId="21C2A1D8" w14:textId="77777777" w:rsidR="005231C4" w:rsidRDefault="005231C4" w:rsidP="001D193E">
      <w:pPr>
        <w:jc w:val="both"/>
      </w:pPr>
    </w:p>
    <w:p w14:paraId="01A05398" w14:textId="20B78B3B" w:rsidR="005231C4" w:rsidRDefault="00B2237B" w:rsidP="001D193E">
      <w:pPr>
        <w:jc w:val="both"/>
      </w:pPr>
      <w:r>
        <w:t xml:space="preserve">Receiving entities should prepare a recurring reconciliation of their Custodial Clearing Suspense TASs (at least </w:t>
      </w:r>
      <w:r w:rsidR="00077351">
        <w:t>quarterly</w:t>
      </w:r>
      <w:r>
        <w:t>) and describe any aged/stale items.</w:t>
      </w:r>
    </w:p>
    <w:p w14:paraId="76A91EE6" w14:textId="10916979" w:rsidR="00156C25" w:rsidRDefault="00CA2AA6" w:rsidP="004E735F">
      <w:r>
        <w:rPr>
          <w:b/>
          <w:u w:val="single"/>
        </w:rPr>
        <w:lastRenderedPageBreak/>
        <w:t>Listing of USSGL Accounts Used in This Scenario</w:t>
      </w:r>
    </w:p>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85"/>
        <w:gridCol w:w="13500"/>
      </w:tblGrid>
      <w:tr w:rsidR="00676FAC" w14:paraId="1A7C2442" w14:textId="77777777" w:rsidTr="002A20EF">
        <w:trPr>
          <w:trHeight w:val="323"/>
        </w:trPr>
        <w:tc>
          <w:tcPr>
            <w:tcW w:w="1885" w:type="dxa"/>
            <w:shd w:val="clear" w:color="auto" w:fill="CBE9FD"/>
            <w:vAlign w:val="bottom"/>
          </w:tcPr>
          <w:p w14:paraId="53AB914C" w14:textId="12CCE329" w:rsidR="00676FAC" w:rsidRPr="002A20EF" w:rsidRDefault="00676FAC" w:rsidP="002A20EF">
            <w:pPr>
              <w:rPr>
                <w:b/>
                <w:sz w:val="22"/>
                <w:szCs w:val="22"/>
              </w:rPr>
            </w:pPr>
            <w:r w:rsidRPr="002A20EF">
              <w:rPr>
                <w:b/>
                <w:sz w:val="22"/>
                <w:szCs w:val="22"/>
              </w:rPr>
              <w:t>Account Number</w:t>
            </w:r>
          </w:p>
        </w:tc>
        <w:tc>
          <w:tcPr>
            <w:tcW w:w="13500" w:type="dxa"/>
            <w:shd w:val="clear" w:color="auto" w:fill="CBE9FD"/>
            <w:vAlign w:val="bottom"/>
          </w:tcPr>
          <w:p w14:paraId="77F20379" w14:textId="6537E056" w:rsidR="00676FAC" w:rsidRPr="002A20EF" w:rsidRDefault="00676FAC" w:rsidP="004E735F">
            <w:pPr>
              <w:rPr>
                <w:b/>
                <w:sz w:val="22"/>
                <w:szCs w:val="22"/>
              </w:rPr>
            </w:pPr>
            <w:r w:rsidRPr="002A20EF">
              <w:rPr>
                <w:b/>
                <w:sz w:val="22"/>
                <w:szCs w:val="22"/>
              </w:rPr>
              <w:t>Account Name</w:t>
            </w:r>
          </w:p>
        </w:tc>
      </w:tr>
      <w:tr w:rsidR="004F4DC9" w14:paraId="57E1F8D4" w14:textId="77777777" w:rsidTr="00F11A90">
        <w:trPr>
          <w:trHeight w:val="260"/>
        </w:trPr>
        <w:tc>
          <w:tcPr>
            <w:tcW w:w="15385" w:type="dxa"/>
            <w:gridSpan w:val="2"/>
            <w:shd w:val="clear" w:color="auto" w:fill="F2F2F2" w:themeFill="background1" w:themeFillShade="F2"/>
            <w:vAlign w:val="center"/>
          </w:tcPr>
          <w:p w14:paraId="1B6A4B93" w14:textId="38E36DB1" w:rsidR="004F4DC9" w:rsidRPr="006D01F4" w:rsidRDefault="004F4DC9" w:rsidP="00F11A90">
            <w:pPr>
              <w:rPr>
                <w:b/>
                <w:sz w:val="22"/>
                <w:szCs w:val="22"/>
              </w:rPr>
            </w:pPr>
            <w:r w:rsidRPr="006D01F4">
              <w:rPr>
                <w:b/>
                <w:sz w:val="22"/>
                <w:szCs w:val="22"/>
              </w:rPr>
              <w:t>Budgetary</w:t>
            </w:r>
          </w:p>
        </w:tc>
      </w:tr>
      <w:tr w:rsidR="001B1C0E" w14:paraId="6B158227" w14:textId="77777777" w:rsidTr="002A20EF">
        <w:tc>
          <w:tcPr>
            <w:tcW w:w="1885" w:type="dxa"/>
          </w:tcPr>
          <w:p w14:paraId="1313C039" w14:textId="4E668119" w:rsidR="001B1C0E" w:rsidRPr="00C63461" w:rsidRDefault="001B1C0E" w:rsidP="001B1C0E">
            <w:pPr>
              <w:jc w:val="center"/>
              <w:rPr>
                <w:sz w:val="22"/>
                <w:szCs w:val="22"/>
              </w:rPr>
            </w:pPr>
            <w:r>
              <w:rPr>
                <w:sz w:val="22"/>
                <w:szCs w:val="22"/>
              </w:rPr>
              <w:t>412000</w:t>
            </w:r>
          </w:p>
        </w:tc>
        <w:tc>
          <w:tcPr>
            <w:tcW w:w="13500" w:type="dxa"/>
          </w:tcPr>
          <w:p w14:paraId="77C21110" w14:textId="623A8800" w:rsidR="001B1C0E" w:rsidRPr="00C63461" w:rsidRDefault="001B1C0E" w:rsidP="001B1C0E">
            <w:pPr>
              <w:rPr>
                <w:sz w:val="22"/>
                <w:szCs w:val="22"/>
              </w:rPr>
            </w:pPr>
            <w:r w:rsidRPr="000E0ECD">
              <w:rPr>
                <w:sz w:val="22"/>
                <w:szCs w:val="22"/>
              </w:rPr>
              <w:t>Anticipated Indefinite Appropriations</w:t>
            </w:r>
          </w:p>
        </w:tc>
      </w:tr>
      <w:tr w:rsidR="009B3931" w14:paraId="6ED94AD1" w14:textId="77777777" w:rsidTr="002A20EF">
        <w:tc>
          <w:tcPr>
            <w:tcW w:w="1885" w:type="dxa"/>
          </w:tcPr>
          <w:p w14:paraId="4794A588" w14:textId="79D302BA" w:rsidR="009B3931" w:rsidRDefault="009B3931" w:rsidP="001B1C0E">
            <w:pPr>
              <w:jc w:val="center"/>
              <w:rPr>
                <w:sz w:val="22"/>
                <w:szCs w:val="22"/>
              </w:rPr>
            </w:pPr>
            <w:r>
              <w:rPr>
                <w:sz w:val="22"/>
                <w:szCs w:val="22"/>
              </w:rPr>
              <w:t>420100</w:t>
            </w:r>
          </w:p>
        </w:tc>
        <w:tc>
          <w:tcPr>
            <w:tcW w:w="13500" w:type="dxa"/>
          </w:tcPr>
          <w:p w14:paraId="2C9F1AF1" w14:textId="2F1C9BCC" w:rsidR="009B3931" w:rsidRPr="00A90010" w:rsidRDefault="009B3931" w:rsidP="001B1C0E">
            <w:pPr>
              <w:rPr>
                <w:sz w:val="22"/>
                <w:szCs w:val="22"/>
              </w:rPr>
            </w:pPr>
            <w:r w:rsidRPr="00DD6CB2">
              <w:rPr>
                <w:sz w:val="22"/>
                <w:szCs w:val="22"/>
              </w:rPr>
              <w:t xml:space="preserve">Total Actual Resources, Collected           </w:t>
            </w:r>
          </w:p>
        </w:tc>
      </w:tr>
      <w:tr w:rsidR="001B1C0E" w14:paraId="554F65D9" w14:textId="77777777" w:rsidTr="002A20EF">
        <w:tc>
          <w:tcPr>
            <w:tcW w:w="1885" w:type="dxa"/>
          </w:tcPr>
          <w:p w14:paraId="798A3EBC" w14:textId="7A804210" w:rsidR="001B1C0E" w:rsidRPr="00C63461" w:rsidRDefault="001B1C0E" w:rsidP="001B1C0E">
            <w:pPr>
              <w:jc w:val="center"/>
              <w:rPr>
                <w:sz w:val="22"/>
                <w:szCs w:val="22"/>
              </w:rPr>
            </w:pPr>
            <w:r>
              <w:rPr>
                <w:sz w:val="22"/>
                <w:szCs w:val="22"/>
              </w:rPr>
              <w:t>449000</w:t>
            </w:r>
          </w:p>
        </w:tc>
        <w:tc>
          <w:tcPr>
            <w:tcW w:w="13500" w:type="dxa"/>
          </w:tcPr>
          <w:p w14:paraId="4795B50C" w14:textId="25734664" w:rsidR="001B1C0E" w:rsidRPr="00C63461" w:rsidRDefault="001B1C0E" w:rsidP="001B1C0E">
            <w:pPr>
              <w:rPr>
                <w:sz w:val="22"/>
                <w:szCs w:val="22"/>
              </w:rPr>
            </w:pPr>
            <w:r w:rsidRPr="00A90010">
              <w:rPr>
                <w:sz w:val="22"/>
                <w:szCs w:val="22"/>
              </w:rPr>
              <w:t xml:space="preserve">Anticipated Resources - </w:t>
            </w:r>
            <w:proofErr w:type="spellStart"/>
            <w:r w:rsidRPr="00A90010">
              <w:rPr>
                <w:sz w:val="22"/>
                <w:szCs w:val="22"/>
              </w:rPr>
              <w:t>Unapportioned</w:t>
            </w:r>
            <w:proofErr w:type="spellEnd"/>
            <w:r w:rsidRPr="00A90010">
              <w:rPr>
                <w:sz w:val="22"/>
                <w:szCs w:val="22"/>
              </w:rPr>
              <w:t xml:space="preserve"> Authority</w:t>
            </w:r>
          </w:p>
        </w:tc>
      </w:tr>
      <w:tr w:rsidR="001B1C0E" w14:paraId="28213EE8" w14:textId="77777777" w:rsidTr="002A20EF">
        <w:tc>
          <w:tcPr>
            <w:tcW w:w="1885" w:type="dxa"/>
            <w:vAlign w:val="center"/>
          </w:tcPr>
          <w:p w14:paraId="410573F2" w14:textId="5260376E" w:rsidR="001B1C0E" w:rsidRPr="00C63461" w:rsidRDefault="001B1C0E" w:rsidP="001B1C0E">
            <w:pPr>
              <w:jc w:val="center"/>
              <w:rPr>
                <w:sz w:val="22"/>
                <w:szCs w:val="22"/>
              </w:rPr>
            </w:pPr>
            <w:r w:rsidRPr="001210D7">
              <w:rPr>
                <w:sz w:val="22"/>
                <w:szCs w:val="22"/>
              </w:rPr>
              <w:t>411400</w:t>
            </w:r>
          </w:p>
        </w:tc>
        <w:tc>
          <w:tcPr>
            <w:tcW w:w="13500" w:type="dxa"/>
            <w:vAlign w:val="center"/>
          </w:tcPr>
          <w:p w14:paraId="093DEFB2" w14:textId="503B4D47" w:rsidR="001B1C0E" w:rsidRPr="00C63461" w:rsidRDefault="001B1C0E" w:rsidP="001B1C0E">
            <w:pPr>
              <w:rPr>
                <w:sz w:val="22"/>
                <w:szCs w:val="22"/>
              </w:rPr>
            </w:pPr>
            <w:r w:rsidRPr="001210D7">
              <w:rPr>
                <w:sz w:val="22"/>
                <w:szCs w:val="22"/>
              </w:rPr>
              <w:t xml:space="preserve">Appropriated Receipts Derived </w:t>
            </w:r>
            <w:proofErr w:type="gramStart"/>
            <w:r w:rsidRPr="001210D7">
              <w:rPr>
                <w:sz w:val="22"/>
                <w:szCs w:val="22"/>
              </w:rPr>
              <w:t>From</w:t>
            </w:r>
            <w:proofErr w:type="gramEnd"/>
            <w:r w:rsidRPr="001210D7">
              <w:rPr>
                <w:sz w:val="22"/>
                <w:szCs w:val="22"/>
              </w:rPr>
              <w:t xml:space="preserve"> Available Trust or Special Fund Receipts</w:t>
            </w:r>
          </w:p>
        </w:tc>
      </w:tr>
      <w:tr w:rsidR="001B1C0E" w14:paraId="79AA0690" w14:textId="77777777" w:rsidTr="002A20EF">
        <w:tc>
          <w:tcPr>
            <w:tcW w:w="1885" w:type="dxa"/>
            <w:vAlign w:val="center"/>
          </w:tcPr>
          <w:p w14:paraId="428F3C53" w14:textId="586A3E13" w:rsidR="001B1C0E" w:rsidRPr="00C63461" w:rsidRDefault="001B1C0E" w:rsidP="001B1C0E">
            <w:pPr>
              <w:jc w:val="center"/>
              <w:rPr>
                <w:sz w:val="22"/>
                <w:szCs w:val="22"/>
              </w:rPr>
            </w:pPr>
            <w:r>
              <w:rPr>
                <w:sz w:val="22"/>
                <w:szCs w:val="22"/>
              </w:rPr>
              <w:t>445000</w:t>
            </w:r>
          </w:p>
        </w:tc>
        <w:tc>
          <w:tcPr>
            <w:tcW w:w="13500" w:type="dxa"/>
            <w:vAlign w:val="center"/>
          </w:tcPr>
          <w:p w14:paraId="0C0A13E6" w14:textId="7EDC36B7" w:rsidR="001B1C0E" w:rsidRPr="00C63461" w:rsidRDefault="001B1C0E" w:rsidP="001B1C0E">
            <w:pPr>
              <w:rPr>
                <w:sz w:val="22"/>
                <w:szCs w:val="22"/>
              </w:rPr>
            </w:pPr>
            <w:proofErr w:type="spellStart"/>
            <w:r w:rsidRPr="00C41A0D">
              <w:rPr>
                <w:sz w:val="22"/>
                <w:szCs w:val="22"/>
              </w:rPr>
              <w:t>Unapportioned</w:t>
            </w:r>
            <w:proofErr w:type="spellEnd"/>
            <w:r w:rsidRPr="00C41A0D">
              <w:rPr>
                <w:sz w:val="22"/>
                <w:szCs w:val="22"/>
              </w:rPr>
              <w:t xml:space="preserve"> Authority</w:t>
            </w:r>
          </w:p>
        </w:tc>
      </w:tr>
      <w:tr w:rsidR="00C41A0D" w14:paraId="42F44202" w14:textId="77777777" w:rsidTr="002A20EF">
        <w:tc>
          <w:tcPr>
            <w:tcW w:w="1885" w:type="dxa"/>
            <w:vAlign w:val="center"/>
          </w:tcPr>
          <w:p w14:paraId="58C17C96" w14:textId="1C80CE90" w:rsidR="00C41A0D" w:rsidRPr="001210D7" w:rsidRDefault="00C41A0D" w:rsidP="001B1C0E">
            <w:pPr>
              <w:jc w:val="center"/>
              <w:rPr>
                <w:sz w:val="22"/>
                <w:szCs w:val="22"/>
              </w:rPr>
            </w:pPr>
            <w:r>
              <w:rPr>
                <w:sz w:val="22"/>
                <w:szCs w:val="22"/>
              </w:rPr>
              <w:t>459000</w:t>
            </w:r>
          </w:p>
        </w:tc>
        <w:tc>
          <w:tcPr>
            <w:tcW w:w="13500" w:type="dxa"/>
            <w:vAlign w:val="center"/>
          </w:tcPr>
          <w:p w14:paraId="11D5679A" w14:textId="054649FD" w:rsidR="00C41A0D" w:rsidRPr="00C41A0D" w:rsidRDefault="00C41A0D" w:rsidP="001B1C0E">
            <w:pPr>
              <w:rPr>
                <w:sz w:val="22"/>
                <w:szCs w:val="22"/>
              </w:rPr>
            </w:pPr>
            <w:r w:rsidRPr="00C41A0D">
              <w:rPr>
                <w:sz w:val="22"/>
                <w:szCs w:val="22"/>
              </w:rPr>
              <w:t>Apportionments - Anticipated Resources - Programs Subject to Apportionment</w:t>
            </w:r>
          </w:p>
        </w:tc>
      </w:tr>
      <w:tr w:rsidR="001B1C0E" w14:paraId="6CAAD9ED" w14:textId="77777777" w:rsidTr="002A20EF">
        <w:tc>
          <w:tcPr>
            <w:tcW w:w="1885" w:type="dxa"/>
            <w:vAlign w:val="center"/>
          </w:tcPr>
          <w:p w14:paraId="5894C69A" w14:textId="612C062F" w:rsidR="001B1C0E" w:rsidRPr="00C63461" w:rsidRDefault="001B1C0E" w:rsidP="001B1C0E">
            <w:pPr>
              <w:jc w:val="center"/>
              <w:rPr>
                <w:sz w:val="22"/>
                <w:szCs w:val="22"/>
              </w:rPr>
            </w:pPr>
            <w:r w:rsidRPr="001210D7">
              <w:rPr>
                <w:sz w:val="22"/>
                <w:szCs w:val="22"/>
              </w:rPr>
              <w:t>461000</w:t>
            </w:r>
          </w:p>
        </w:tc>
        <w:tc>
          <w:tcPr>
            <w:tcW w:w="13500" w:type="dxa"/>
            <w:vAlign w:val="center"/>
          </w:tcPr>
          <w:p w14:paraId="5E93F1A9" w14:textId="70F63514" w:rsidR="001B1C0E" w:rsidRPr="00C63461" w:rsidRDefault="001B1C0E" w:rsidP="001B1C0E">
            <w:pPr>
              <w:rPr>
                <w:sz w:val="22"/>
                <w:szCs w:val="22"/>
              </w:rPr>
            </w:pPr>
            <w:r w:rsidRPr="001210D7">
              <w:rPr>
                <w:sz w:val="22"/>
                <w:szCs w:val="22"/>
              </w:rPr>
              <w:t>Allotments - Realized Resources</w:t>
            </w:r>
          </w:p>
        </w:tc>
      </w:tr>
      <w:tr w:rsidR="001B1C0E" w14:paraId="3B81B612" w14:textId="77777777" w:rsidTr="002A20EF">
        <w:tc>
          <w:tcPr>
            <w:tcW w:w="1885" w:type="dxa"/>
            <w:vAlign w:val="center"/>
          </w:tcPr>
          <w:p w14:paraId="1991247E" w14:textId="305F31B5" w:rsidR="001B1C0E" w:rsidRPr="00C63461" w:rsidRDefault="001B1C0E" w:rsidP="001B1C0E">
            <w:pPr>
              <w:jc w:val="center"/>
              <w:rPr>
                <w:sz w:val="22"/>
                <w:szCs w:val="22"/>
              </w:rPr>
            </w:pPr>
            <w:r w:rsidRPr="001210D7">
              <w:rPr>
                <w:sz w:val="22"/>
                <w:szCs w:val="22"/>
              </w:rPr>
              <w:t>470000</w:t>
            </w:r>
          </w:p>
        </w:tc>
        <w:tc>
          <w:tcPr>
            <w:tcW w:w="13500" w:type="dxa"/>
            <w:vAlign w:val="center"/>
          </w:tcPr>
          <w:p w14:paraId="7031A487" w14:textId="4F02C6E4" w:rsidR="001B1C0E" w:rsidRPr="00C63461" w:rsidRDefault="001B1C0E" w:rsidP="001B1C0E">
            <w:pPr>
              <w:rPr>
                <w:sz w:val="22"/>
                <w:szCs w:val="22"/>
              </w:rPr>
            </w:pPr>
            <w:r w:rsidRPr="001210D7">
              <w:rPr>
                <w:sz w:val="22"/>
                <w:szCs w:val="22"/>
              </w:rPr>
              <w:t>Commitments - Programs Subject to Apportionment</w:t>
            </w:r>
          </w:p>
        </w:tc>
      </w:tr>
      <w:tr w:rsidR="001B1C0E" w14:paraId="3EB09CED" w14:textId="77777777" w:rsidTr="002A20EF">
        <w:tc>
          <w:tcPr>
            <w:tcW w:w="1885" w:type="dxa"/>
            <w:vAlign w:val="center"/>
          </w:tcPr>
          <w:p w14:paraId="332F0F39" w14:textId="482259C8" w:rsidR="001B1C0E" w:rsidRPr="00C63461" w:rsidRDefault="001B1C0E" w:rsidP="001B1C0E">
            <w:pPr>
              <w:jc w:val="center"/>
              <w:rPr>
                <w:sz w:val="22"/>
                <w:szCs w:val="22"/>
              </w:rPr>
            </w:pPr>
            <w:r w:rsidRPr="001210D7">
              <w:rPr>
                <w:sz w:val="22"/>
                <w:szCs w:val="22"/>
              </w:rPr>
              <w:t>480100</w:t>
            </w:r>
          </w:p>
        </w:tc>
        <w:tc>
          <w:tcPr>
            <w:tcW w:w="13500" w:type="dxa"/>
            <w:vAlign w:val="center"/>
          </w:tcPr>
          <w:p w14:paraId="2F67DDB1" w14:textId="3902F645" w:rsidR="001B1C0E" w:rsidRPr="00C63461" w:rsidRDefault="001B1C0E" w:rsidP="001B1C0E">
            <w:pPr>
              <w:rPr>
                <w:sz w:val="22"/>
                <w:szCs w:val="22"/>
              </w:rPr>
            </w:pPr>
            <w:r w:rsidRPr="001210D7">
              <w:rPr>
                <w:sz w:val="22"/>
                <w:szCs w:val="22"/>
              </w:rPr>
              <w:t>Undelivered Orders - Obligations, Unpaid</w:t>
            </w:r>
          </w:p>
        </w:tc>
      </w:tr>
      <w:tr w:rsidR="00CA7F0B" w14:paraId="16C8B016" w14:textId="77777777" w:rsidTr="002A20EF">
        <w:tc>
          <w:tcPr>
            <w:tcW w:w="1885" w:type="dxa"/>
            <w:vAlign w:val="center"/>
          </w:tcPr>
          <w:p w14:paraId="7D6560A9" w14:textId="0F045E20" w:rsidR="00CA7F0B" w:rsidRPr="001210D7" w:rsidRDefault="00CA7F0B" w:rsidP="001B1C0E">
            <w:pPr>
              <w:jc w:val="center"/>
              <w:rPr>
                <w:sz w:val="22"/>
                <w:szCs w:val="22"/>
              </w:rPr>
            </w:pPr>
            <w:r>
              <w:rPr>
                <w:sz w:val="22"/>
                <w:szCs w:val="22"/>
              </w:rPr>
              <w:t>490100</w:t>
            </w:r>
          </w:p>
        </w:tc>
        <w:tc>
          <w:tcPr>
            <w:tcW w:w="13500" w:type="dxa"/>
            <w:vAlign w:val="center"/>
          </w:tcPr>
          <w:p w14:paraId="353A407C" w14:textId="31724A95" w:rsidR="00CA7F0B" w:rsidRPr="00DD6CB2" w:rsidRDefault="00DD6CB2" w:rsidP="001B1C0E">
            <w:pPr>
              <w:rPr>
                <w:sz w:val="22"/>
                <w:szCs w:val="22"/>
              </w:rPr>
            </w:pPr>
            <w:r w:rsidRPr="00DD6CB2">
              <w:rPr>
                <w:sz w:val="22"/>
                <w:szCs w:val="22"/>
              </w:rPr>
              <w:t>Delivered Orders - Obligations, Unpaid</w:t>
            </w:r>
          </w:p>
        </w:tc>
      </w:tr>
      <w:tr w:rsidR="00CA7F0B" w14:paraId="5D42BFA9" w14:textId="77777777" w:rsidTr="002A20EF">
        <w:tc>
          <w:tcPr>
            <w:tcW w:w="1885" w:type="dxa"/>
            <w:vAlign w:val="center"/>
          </w:tcPr>
          <w:p w14:paraId="0E980148" w14:textId="2CCF0B1A" w:rsidR="00CA7F0B" w:rsidRPr="001210D7" w:rsidRDefault="00CA7F0B" w:rsidP="001B1C0E">
            <w:pPr>
              <w:jc w:val="center"/>
              <w:rPr>
                <w:sz w:val="22"/>
                <w:szCs w:val="22"/>
              </w:rPr>
            </w:pPr>
            <w:r>
              <w:rPr>
                <w:sz w:val="22"/>
                <w:szCs w:val="22"/>
              </w:rPr>
              <w:t>490200</w:t>
            </w:r>
          </w:p>
        </w:tc>
        <w:tc>
          <w:tcPr>
            <w:tcW w:w="13500" w:type="dxa"/>
            <w:vAlign w:val="center"/>
          </w:tcPr>
          <w:p w14:paraId="7875E0EC" w14:textId="279382E7" w:rsidR="00CA7F0B" w:rsidRPr="001210D7" w:rsidRDefault="00DD6CB2" w:rsidP="001B1C0E">
            <w:pPr>
              <w:rPr>
                <w:sz w:val="22"/>
                <w:szCs w:val="22"/>
              </w:rPr>
            </w:pPr>
            <w:r w:rsidRPr="00DD6CB2">
              <w:rPr>
                <w:sz w:val="22"/>
                <w:szCs w:val="22"/>
              </w:rPr>
              <w:t>Delivered Orders - Obligations, Paid</w:t>
            </w:r>
          </w:p>
        </w:tc>
      </w:tr>
      <w:tr w:rsidR="004F4DC9" w14:paraId="12D99841" w14:textId="77777777" w:rsidTr="00F11A90">
        <w:trPr>
          <w:trHeight w:val="278"/>
        </w:trPr>
        <w:tc>
          <w:tcPr>
            <w:tcW w:w="15385" w:type="dxa"/>
            <w:gridSpan w:val="2"/>
            <w:shd w:val="clear" w:color="auto" w:fill="F2F2F2" w:themeFill="background1" w:themeFillShade="F2"/>
          </w:tcPr>
          <w:p w14:paraId="2A6F81F7" w14:textId="498ACC7E" w:rsidR="004F4DC9" w:rsidRPr="006D01F4" w:rsidRDefault="004F4DC9" w:rsidP="004E735F">
            <w:pPr>
              <w:rPr>
                <w:b/>
                <w:sz w:val="22"/>
                <w:szCs w:val="22"/>
              </w:rPr>
            </w:pPr>
            <w:r w:rsidRPr="006D01F4">
              <w:rPr>
                <w:b/>
                <w:sz w:val="22"/>
                <w:szCs w:val="22"/>
              </w:rPr>
              <w:t>Proprietary</w:t>
            </w:r>
          </w:p>
        </w:tc>
      </w:tr>
      <w:tr w:rsidR="00676FAC" w14:paraId="05FE7397" w14:textId="77777777" w:rsidTr="002A20EF">
        <w:tc>
          <w:tcPr>
            <w:tcW w:w="1885" w:type="dxa"/>
          </w:tcPr>
          <w:p w14:paraId="40B2BFF1" w14:textId="1CA116FE" w:rsidR="00676FAC" w:rsidRPr="00C63461" w:rsidRDefault="005E20A6" w:rsidP="00676FAC">
            <w:pPr>
              <w:jc w:val="center"/>
              <w:rPr>
                <w:sz w:val="22"/>
                <w:szCs w:val="22"/>
              </w:rPr>
            </w:pPr>
            <w:r w:rsidRPr="00C63461">
              <w:rPr>
                <w:sz w:val="22"/>
                <w:szCs w:val="22"/>
              </w:rPr>
              <w:t>101000</w:t>
            </w:r>
          </w:p>
        </w:tc>
        <w:tc>
          <w:tcPr>
            <w:tcW w:w="13500" w:type="dxa"/>
          </w:tcPr>
          <w:p w14:paraId="247A6196" w14:textId="6AFBBEAD" w:rsidR="00676FAC" w:rsidRPr="00C63461" w:rsidRDefault="005E20A6" w:rsidP="004E735F">
            <w:pPr>
              <w:rPr>
                <w:sz w:val="22"/>
                <w:szCs w:val="22"/>
              </w:rPr>
            </w:pPr>
            <w:r w:rsidRPr="00C63461">
              <w:rPr>
                <w:sz w:val="22"/>
                <w:szCs w:val="22"/>
              </w:rPr>
              <w:t xml:space="preserve">Fund Balance </w:t>
            </w:r>
            <w:proofErr w:type="gramStart"/>
            <w:r w:rsidRPr="00C63461">
              <w:rPr>
                <w:sz w:val="22"/>
                <w:szCs w:val="22"/>
              </w:rPr>
              <w:t>With</w:t>
            </w:r>
            <w:proofErr w:type="gramEnd"/>
            <w:r w:rsidRPr="00C63461">
              <w:rPr>
                <w:sz w:val="22"/>
                <w:szCs w:val="22"/>
              </w:rPr>
              <w:t xml:space="preserve"> Treasury</w:t>
            </w:r>
          </w:p>
        </w:tc>
      </w:tr>
      <w:tr w:rsidR="005E20A6" w14:paraId="7BD8926E" w14:textId="77777777" w:rsidTr="002A20EF">
        <w:tc>
          <w:tcPr>
            <w:tcW w:w="1885" w:type="dxa"/>
          </w:tcPr>
          <w:p w14:paraId="5CC470FE" w14:textId="65B4F79B" w:rsidR="005E20A6" w:rsidRPr="00C63461" w:rsidRDefault="005E20A6" w:rsidP="00676FAC">
            <w:pPr>
              <w:jc w:val="center"/>
              <w:rPr>
                <w:sz w:val="22"/>
                <w:szCs w:val="22"/>
              </w:rPr>
            </w:pPr>
            <w:r w:rsidRPr="00C63461">
              <w:rPr>
                <w:sz w:val="22"/>
                <w:szCs w:val="22"/>
              </w:rPr>
              <w:t>198100</w:t>
            </w:r>
          </w:p>
        </w:tc>
        <w:tc>
          <w:tcPr>
            <w:tcW w:w="13500" w:type="dxa"/>
          </w:tcPr>
          <w:p w14:paraId="772FB250" w14:textId="284733B5" w:rsidR="005E20A6" w:rsidRPr="00C63461" w:rsidRDefault="00E4776E" w:rsidP="00E4776E">
            <w:pPr>
              <w:rPr>
                <w:sz w:val="22"/>
                <w:szCs w:val="22"/>
              </w:rPr>
            </w:pPr>
            <w:r w:rsidRPr="00C63461">
              <w:rPr>
                <w:sz w:val="22"/>
                <w:szCs w:val="22"/>
              </w:rPr>
              <w:t xml:space="preserve">Receivable from Custodian or Non-Entity </w:t>
            </w:r>
            <w:r w:rsidR="005E20A6" w:rsidRPr="00C63461">
              <w:rPr>
                <w:sz w:val="22"/>
                <w:szCs w:val="22"/>
              </w:rPr>
              <w:t>Asset</w:t>
            </w:r>
            <w:r w:rsidRPr="00C63461">
              <w:rPr>
                <w:sz w:val="22"/>
                <w:szCs w:val="22"/>
              </w:rPr>
              <w:t xml:space="preserve">s Receivable </w:t>
            </w:r>
            <w:proofErr w:type="gramStart"/>
            <w:r w:rsidRPr="00C63461">
              <w:rPr>
                <w:sz w:val="22"/>
                <w:szCs w:val="22"/>
              </w:rPr>
              <w:t>From</w:t>
            </w:r>
            <w:proofErr w:type="gramEnd"/>
            <w:r w:rsidRPr="00C63461">
              <w:rPr>
                <w:sz w:val="22"/>
                <w:szCs w:val="22"/>
              </w:rPr>
              <w:t xml:space="preserve"> a Federal Agency</w:t>
            </w:r>
            <w:r w:rsidR="005E20A6" w:rsidRPr="00C63461">
              <w:rPr>
                <w:sz w:val="22"/>
                <w:szCs w:val="22"/>
              </w:rPr>
              <w:t xml:space="preserve"> – Other than the General Fund</w:t>
            </w:r>
          </w:p>
        </w:tc>
      </w:tr>
      <w:tr w:rsidR="00184021" w14:paraId="0811486D" w14:textId="77777777" w:rsidTr="002A20EF">
        <w:tc>
          <w:tcPr>
            <w:tcW w:w="1885" w:type="dxa"/>
          </w:tcPr>
          <w:p w14:paraId="2DD1D08C" w14:textId="7FB84C68" w:rsidR="00184021" w:rsidRPr="00C63461" w:rsidRDefault="00184021" w:rsidP="00676FAC">
            <w:pPr>
              <w:jc w:val="center"/>
              <w:rPr>
                <w:sz w:val="22"/>
                <w:szCs w:val="22"/>
              </w:rPr>
            </w:pPr>
            <w:r w:rsidRPr="00C63461">
              <w:rPr>
                <w:sz w:val="22"/>
                <w:szCs w:val="22"/>
              </w:rPr>
              <w:t>232000</w:t>
            </w:r>
          </w:p>
        </w:tc>
        <w:tc>
          <w:tcPr>
            <w:tcW w:w="13500" w:type="dxa"/>
          </w:tcPr>
          <w:p w14:paraId="653A490C" w14:textId="20115971" w:rsidR="00184021" w:rsidRPr="00C63461" w:rsidRDefault="00184021" w:rsidP="004E735F">
            <w:pPr>
              <w:rPr>
                <w:sz w:val="22"/>
                <w:szCs w:val="22"/>
              </w:rPr>
            </w:pPr>
            <w:r w:rsidRPr="00C63461">
              <w:rPr>
                <w:sz w:val="22"/>
                <w:szCs w:val="22"/>
              </w:rPr>
              <w:t>Other Deferred Revenue</w:t>
            </w:r>
          </w:p>
        </w:tc>
      </w:tr>
      <w:tr w:rsidR="00E076A0" w14:paraId="2B7A7AB7" w14:textId="77777777" w:rsidTr="002A20EF">
        <w:tc>
          <w:tcPr>
            <w:tcW w:w="1885" w:type="dxa"/>
          </w:tcPr>
          <w:p w14:paraId="7E237A88" w14:textId="64840C20" w:rsidR="00E076A0" w:rsidRPr="00C63461" w:rsidRDefault="00E076A0" w:rsidP="00676FAC">
            <w:pPr>
              <w:jc w:val="center"/>
              <w:rPr>
                <w:sz w:val="22"/>
                <w:szCs w:val="22"/>
              </w:rPr>
            </w:pPr>
            <w:r w:rsidRPr="00C63461">
              <w:rPr>
                <w:sz w:val="22"/>
                <w:szCs w:val="22"/>
              </w:rPr>
              <w:t>241000</w:t>
            </w:r>
          </w:p>
        </w:tc>
        <w:tc>
          <w:tcPr>
            <w:tcW w:w="13500" w:type="dxa"/>
          </w:tcPr>
          <w:p w14:paraId="3220B2DC" w14:textId="6D3590E4" w:rsidR="00E076A0" w:rsidRPr="00C63461" w:rsidRDefault="00E076A0" w:rsidP="004E735F">
            <w:pPr>
              <w:rPr>
                <w:sz w:val="22"/>
                <w:szCs w:val="22"/>
              </w:rPr>
            </w:pPr>
            <w:r w:rsidRPr="00C63461">
              <w:rPr>
                <w:sz w:val="22"/>
                <w:szCs w:val="22"/>
              </w:rPr>
              <w:t>Liability for Clearing Accounts</w:t>
            </w:r>
          </w:p>
        </w:tc>
      </w:tr>
      <w:tr w:rsidR="004F4DC9" w14:paraId="189F9CD5" w14:textId="77777777" w:rsidTr="002A20EF">
        <w:tc>
          <w:tcPr>
            <w:tcW w:w="1885" w:type="dxa"/>
          </w:tcPr>
          <w:p w14:paraId="163021D1" w14:textId="0D3295EA" w:rsidR="004F4DC9" w:rsidRPr="00C63461" w:rsidRDefault="005E20A6" w:rsidP="00676FAC">
            <w:pPr>
              <w:jc w:val="center"/>
              <w:rPr>
                <w:sz w:val="22"/>
                <w:szCs w:val="22"/>
              </w:rPr>
            </w:pPr>
            <w:r w:rsidRPr="00C63461">
              <w:rPr>
                <w:sz w:val="22"/>
                <w:szCs w:val="22"/>
              </w:rPr>
              <w:t>298000</w:t>
            </w:r>
          </w:p>
        </w:tc>
        <w:tc>
          <w:tcPr>
            <w:tcW w:w="13500" w:type="dxa"/>
          </w:tcPr>
          <w:p w14:paraId="4F8E13EF" w14:textId="68ADF4FE" w:rsidR="004F4DC9" w:rsidRPr="00C63461" w:rsidRDefault="005E20A6" w:rsidP="004E735F">
            <w:pPr>
              <w:rPr>
                <w:sz w:val="22"/>
                <w:szCs w:val="22"/>
              </w:rPr>
            </w:pPr>
            <w:r w:rsidRPr="00C63461">
              <w:rPr>
                <w:sz w:val="22"/>
                <w:szCs w:val="22"/>
              </w:rPr>
              <w:t>Custodial Liability</w:t>
            </w:r>
          </w:p>
        </w:tc>
      </w:tr>
      <w:tr w:rsidR="002C6B47" w14:paraId="5C8F9BCF" w14:textId="77777777" w:rsidTr="002A20EF">
        <w:tc>
          <w:tcPr>
            <w:tcW w:w="1885" w:type="dxa"/>
          </w:tcPr>
          <w:p w14:paraId="622CEF14" w14:textId="4E8C7801" w:rsidR="002C6B47" w:rsidRDefault="002C6B47" w:rsidP="00676FAC">
            <w:pPr>
              <w:jc w:val="center"/>
              <w:rPr>
                <w:sz w:val="22"/>
                <w:szCs w:val="22"/>
              </w:rPr>
            </w:pPr>
            <w:r>
              <w:rPr>
                <w:sz w:val="22"/>
                <w:szCs w:val="22"/>
              </w:rPr>
              <w:t>331000</w:t>
            </w:r>
          </w:p>
        </w:tc>
        <w:tc>
          <w:tcPr>
            <w:tcW w:w="13500" w:type="dxa"/>
          </w:tcPr>
          <w:p w14:paraId="70DCAAC1" w14:textId="59EF40CD" w:rsidR="002C6B47" w:rsidRPr="006551A0" w:rsidRDefault="002C6B47" w:rsidP="00E4776E">
            <w:pPr>
              <w:rPr>
                <w:sz w:val="22"/>
                <w:szCs w:val="22"/>
              </w:rPr>
            </w:pPr>
            <w:r w:rsidRPr="002C6B47">
              <w:rPr>
                <w:sz w:val="22"/>
                <w:szCs w:val="22"/>
              </w:rPr>
              <w:t>Cumulative Results of Operations</w:t>
            </w:r>
          </w:p>
        </w:tc>
      </w:tr>
      <w:tr w:rsidR="00390FDD" w14:paraId="03768B20" w14:textId="77777777" w:rsidTr="002A20EF">
        <w:tc>
          <w:tcPr>
            <w:tcW w:w="1885" w:type="dxa"/>
          </w:tcPr>
          <w:p w14:paraId="092031A5" w14:textId="141F054E" w:rsidR="00390FDD" w:rsidRDefault="00390FDD" w:rsidP="00676FAC">
            <w:pPr>
              <w:jc w:val="center"/>
              <w:rPr>
                <w:sz w:val="22"/>
                <w:szCs w:val="22"/>
              </w:rPr>
            </w:pPr>
            <w:r>
              <w:rPr>
                <w:sz w:val="22"/>
                <w:szCs w:val="22"/>
              </w:rPr>
              <w:t>520000</w:t>
            </w:r>
          </w:p>
        </w:tc>
        <w:tc>
          <w:tcPr>
            <w:tcW w:w="13500" w:type="dxa"/>
          </w:tcPr>
          <w:p w14:paraId="331D3B3E" w14:textId="051B3AF6" w:rsidR="00390FDD" w:rsidRPr="006551A0" w:rsidRDefault="00390FDD" w:rsidP="00E4776E">
            <w:pPr>
              <w:rPr>
                <w:sz w:val="22"/>
                <w:szCs w:val="22"/>
              </w:rPr>
            </w:pPr>
            <w:r w:rsidRPr="00390FDD">
              <w:rPr>
                <w:sz w:val="22"/>
                <w:szCs w:val="22"/>
              </w:rPr>
              <w:t>Revenue from Services Provided</w:t>
            </w:r>
          </w:p>
        </w:tc>
      </w:tr>
      <w:tr w:rsidR="00082CEE" w14:paraId="30B932A5" w14:textId="77777777" w:rsidTr="002A20EF">
        <w:tc>
          <w:tcPr>
            <w:tcW w:w="1885" w:type="dxa"/>
          </w:tcPr>
          <w:p w14:paraId="582C65F4" w14:textId="6315586C" w:rsidR="00082CEE" w:rsidRPr="00C63461" w:rsidRDefault="00082CEE" w:rsidP="00676FAC">
            <w:pPr>
              <w:jc w:val="center"/>
              <w:rPr>
                <w:sz w:val="22"/>
                <w:szCs w:val="22"/>
              </w:rPr>
            </w:pPr>
            <w:r>
              <w:rPr>
                <w:sz w:val="22"/>
                <w:szCs w:val="22"/>
              </w:rPr>
              <w:t>532000</w:t>
            </w:r>
          </w:p>
        </w:tc>
        <w:tc>
          <w:tcPr>
            <w:tcW w:w="13500" w:type="dxa"/>
          </w:tcPr>
          <w:p w14:paraId="3A502C1D" w14:textId="6AB0546E" w:rsidR="00082CEE" w:rsidRPr="00C63461" w:rsidRDefault="00082CEE" w:rsidP="00E4776E">
            <w:pPr>
              <w:rPr>
                <w:sz w:val="22"/>
                <w:szCs w:val="22"/>
              </w:rPr>
            </w:pPr>
            <w:r w:rsidRPr="006551A0">
              <w:rPr>
                <w:sz w:val="22"/>
                <w:szCs w:val="22"/>
              </w:rPr>
              <w:t>Penalties and Fines Revenue</w:t>
            </w:r>
          </w:p>
        </w:tc>
      </w:tr>
      <w:tr w:rsidR="005E20A6" w14:paraId="51F2A722" w14:textId="77777777" w:rsidTr="002A20EF">
        <w:tc>
          <w:tcPr>
            <w:tcW w:w="1885" w:type="dxa"/>
          </w:tcPr>
          <w:p w14:paraId="51CD909E" w14:textId="0D88D120" w:rsidR="005E20A6" w:rsidRPr="00C63461" w:rsidRDefault="00FC7E35" w:rsidP="00676FAC">
            <w:pPr>
              <w:jc w:val="center"/>
              <w:rPr>
                <w:sz w:val="22"/>
                <w:szCs w:val="22"/>
              </w:rPr>
            </w:pPr>
            <w:r w:rsidRPr="00C63461">
              <w:rPr>
                <w:sz w:val="22"/>
                <w:szCs w:val="22"/>
              </w:rPr>
              <w:t>571300</w:t>
            </w:r>
          </w:p>
        </w:tc>
        <w:tc>
          <w:tcPr>
            <w:tcW w:w="13500" w:type="dxa"/>
          </w:tcPr>
          <w:p w14:paraId="5631DCDB" w14:textId="56536DB2" w:rsidR="005E20A6" w:rsidRPr="00C63461" w:rsidRDefault="00FC7E35" w:rsidP="00E4776E">
            <w:pPr>
              <w:rPr>
                <w:sz w:val="22"/>
                <w:szCs w:val="22"/>
              </w:rPr>
            </w:pPr>
            <w:r w:rsidRPr="00C63461">
              <w:rPr>
                <w:sz w:val="22"/>
                <w:szCs w:val="22"/>
              </w:rPr>
              <w:t>Accrual of A</w:t>
            </w:r>
            <w:r w:rsidR="00E4776E" w:rsidRPr="00C63461">
              <w:rPr>
                <w:sz w:val="22"/>
                <w:szCs w:val="22"/>
              </w:rPr>
              <w:t xml:space="preserve">mounts Receivable </w:t>
            </w:r>
            <w:proofErr w:type="gramStart"/>
            <w:r w:rsidR="00E4776E" w:rsidRPr="00C63461">
              <w:rPr>
                <w:sz w:val="22"/>
                <w:szCs w:val="22"/>
              </w:rPr>
              <w:t>From</w:t>
            </w:r>
            <w:proofErr w:type="gramEnd"/>
            <w:r w:rsidR="00E4776E" w:rsidRPr="00C63461">
              <w:rPr>
                <w:sz w:val="22"/>
                <w:szCs w:val="22"/>
              </w:rPr>
              <w:t xml:space="preserve"> Custodian or Non-Entity Assets Receivable </w:t>
            </w:r>
            <w:proofErr w:type="gramStart"/>
            <w:r w:rsidR="00E4776E" w:rsidRPr="00C63461">
              <w:rPr>
                <w:sz w:val="22"/>
                <w:szCs w:val="22"/>
              </w:rPr>
              <w:t>From</w:t>
            </w:r>
            <w:proofErr w:type="gramEnd"/>
            <w:r w:rsidR="00E4776E" w:rsidRPr="00C63461">
              <w:rPr>
                <w:sz w:val="22"/>
                <w:szCs w:val="22"/>
              </w:rPr>
              <w:t xml:space="preserve"> a Federal A</w:t>
            </w:r>
            <w:r w:rsidRPr="00C63461">
              <w:rPr>
                <w:sz w:val="22"/>
                <w:szCs w:val="22"/>
              </w:rPr>
              <w:t>gency - Other than the General Fund</w:t>
            </w:r>
          </w:p>
        </w:tc>
      </w:tr>
      <w:tr w:rsidR="00160FAF" w14:paraId="43E17DAA" w14:textId="77777777" w:rsidTr="002A20EF">
        <w:tc>
          <w:tcPr>
            <w:tcW w:w="1885" w:type="dxa"/>
          </w:tcPr>
          <w:p w14:paraId="0B630708" w14:textId="49789980" w:rsidR="00160FAF" w:rsidRPr="00C63461" w:rsidRDefault="00160FAF" w:rsidP="00676FAC">
            <w:pPr>
              <w:jc w:val="center"/>
              <w:rPr>
                <w:sz w:val="22"/>
                <w:szCs w:val="22"/>
              </w:rPr>
            </w:pPr>
            <w:r w:rsidRPr="00C63461">
              <w:rPr>
                <w:sz w:val="22"/>
                <w:szCs w:val="22"/>
              </w:rPr>
              <w:t>580000</w:t>
            </w:r>
          </w:p>
        </w:tc>
        <w:tc>
          <w:tcPr>
            <w:tcW w:w="13500" w:type="dxa"/>
            <w:shd w:val="clear" w:color="auto" w:fill="auto"/>
          </w:tcPr>
          <w:p w14:paraId="71116876" w14:textId="11B9E65D" w:rsidR="00160FAF" w:rsidRPr="00C63461" w:rsidRDefault="00160FAF" w:rsidP="004E735F">
            <w:pPr>
              <w:rPr>
                <w:sz w:val="22"/>
                <w:szCs w:val="22"/>
              </w:rPr>
            </w:pPr>
            <w:r w:rsidRPr="00C63461">
              <w:rPr>
                <w:sz w:val="22"/>
                <w:szCs w:val="22"/>
              </w:rPr>
              <w:t>Tax Revenue Collected - Not Otherwise Classified</w:t>
            </w:r>
          </w:p>
        </w:tc>
      </w:tr>
      <w:tr w:rsidR="00C719D5" w14:paraId="53FE2FDA" w14:textId="77777777" w:rsidTr="002A20EF">
        <w:tc>
          <w:tcPr>
            <w:tcW w:w="1885" w:type="dxa"/>
          </w:tcPr>
          <w:p w14:paraId="1FFA7D78" w14:textId="737C6581" w:rsidR="00C719D5" w:rsidRPr="00C63461" w:rsidRDefault="00C719D5" w:rsidP="00676FAC">
            <w:pPr>
              <w:jc w:val="center"/>
              <w:rPr>
                <w:sz w:val="22"/>
                <w:szCs w:val="22"/>
              </w:rPr>
            </w:pPr>
            <w:r w:rsidRPr="00C63461">
              <w:rPr>
                <w:sz w:val="22"/>
                <w:szCs w:val="22"/>
              </w:rPr>
              <w:t>590000</w:t>
            </w:r>
          </w:p>
        </w:tc>
        <w:tc>
          <w:tcPr>
            <w:tcW w:w="13500" w:type="dxa"/>
          </w:tcPr>
          <w:p w14:paraId="67AC31C5" w14:textId="6B944111" w:rsidR="00C719D5" w:rsidRPr="00C63461" w:rsidRDefault="00C719D5" w:rsidP="004E735F">
            <w:pPr>
              <w:rPr>
                <w:sz w:val="22"/>
                <w:szCs w:val="22"/>
              </w:rPr>
            </w:pPr>
            <w:r w:rsidRPr="00C63461">
              <w:rPr>
                <w:sz w:val="22"/>
                <w:szCs w:val="22"/>
              </w:rPr>
              <w:t>Other Revenue</w:t>
            </w:r>
          </w:p>
        </w:tc>
      </w:tr>
      <w:tr w:rsidR="00FC7E35" w14:paraId="3BDDAB2D" w14:textId="77777777" w:rsidTr="002A20EF">
        <w:tc>
          <w:tcPr>
            <w:tcW w:w="1885" w:type="dxa"/>
          </w:tcPr>
          <w:p w14:paraId="65029A91" w14:textId="639EC174" w:rsidR="00FC7E35" w:rsidRPr="00C63461" w:rsidRDefault="00FC7E35" w:rsidP="00676FAC">
            <w:pPr>
              <w:jc w:val="center"/>
              <w:rPr>
                <w:sz w:val="22"/>
                <w:szCs w:val="22"/>
              </w:rPr>
            </w:pPr>
            <w:r w:rsidRPr="00C63461">
              <w:rPr>
                <w:sz w:val="22"/>
                <w:szCs w:val="22"/>
              </w:rPr>
              <w:t>599000</w:t>
            </w:r>
          </w:p>
        </w:tc>
        <w:tc>
          <w:tcPr>
            <w:tcW w:w="13500" w:type="dxa"/>
          </w:tcPr>
          <w:p w14:paraId="2FF09700" w14:textId="14FA32BF" w:rsidR="00FC7E35" w:rsidRPr="00C63461" w:rsidRDefault="00FC7E35" w:rsidP="004E735F">
            <w:pPr>
              <w:rPr>
                <w:sz w:val="22"/>
                <w:szCs w:val="22"/>
              </w:rPr>
            </w:pPr>
            <w:r w:rsidRPr="00C63461">
              <w:rPr>
                <w:sz w:val="22"/>
                <w:szCs w:val="22"/>
              </w:rPr>
              <w:t>Collections for Others – Statement of Custodial Activity</w:t>
            </w:r>
          </w:p>
        </w:tc>
      </w:tr>
      <w:tr w:rsidR="00FC7E35" w14:paraId="45FE1BB8" w14:textId="77777777" w:rsidTr="002A20EF">
        <w:tc>
          <w:tcPr>
            <w:tcW w:w="1885" w:type="dxa"/>
          </w:tcPr>
          <w:p w14:paraId="69A68D51" w14:textId="15C6DD42" w:rsidR="00FC7E35" w:rsidRPr="00C63461" w:rsidRDefault="00FC7E35" w:rsidP="00676FAC">
            <w:pPr>
              <w:jc w:val="center"/>
              <w:rPr>
                <w:sz w:val="22"/>
                <w:szCs w:val="22"/>
              </w:rPr>
            </w:pPr>
            <w:r w:rsidRPr="00C63461">
              <w:rPr>
                <w:sz w:val="22"/>
                <w:szCs w:val="22"/>
              </w:rPr>
              <w:t>599700</w:t>
            </w:r>
          </w:p>
        </w:tc>
        <w:tc>
          <w:tcPr>
            <w:tcW w:w="13500" w:type="dxa"/>
          </w:tcPr>
          <w:p w14:paraId="358838F7" w14:textId="4B216AE1" w:rsidR="00FC7E35" w:rsidRPr="00C63461" w:rsidRDefault="00FC7E35" w:rsidP="004E735F">
            <w:pPr>
              <w:rPr>
                <w:sz w:val="22"/>
                <w:szCs w:val="22"/>
              </w:rPr>
            </w:pPr>
            <w:r w:rsidRPr="00C63461">
              <w:rPr>
                <w:sz w:val="22"/>
                <w:szCs w:val="22"/>
              </w:rPr>
              <w:t xml:space="preserve">Financing Sources Transferred </w:t>
            </w:r>
            <w:proofErr w:type="gramStart"/>
            <w:r w:rsidRPr="00C63461">
              <w:rPr>
                <w:sz w:val="22"/>
                <w:szCs w:val="22"/>
              </w:rPr>
              <w:t>In</w:t>
            </w:r>
            <w:proofErr w:type="gramEnd"/>
            <w:r w:rsidRPr="00C63461">
              <w:rPr>
                <w:sz w:val="22"/>
                <w:szCs w:val="22"/>
              </w:rPr>
              <w:t xml:space="preserve"> </w:t>
            </w:r>
            <w:proofErr w:type="gramStart"/>
            <w:r w:rsidRPr="00C63461">
              <w:rPr>
                <w:sz w:val="22"/>
                <w:szCs w:val="22"/>
              </w:rPr>
              <w:t>From</w:t>
            </w:r>
            <w:proofErr w:type="gramEnd"/>
            <w:r w:rsidRPr="00C63461">
              <w:rPr>
                <w:sz w:val="22"/>
                <w:szCs w:val="22"/>
              </w:rPr>
              <w:t xml:space="preserve"> Custodial Statement Collections</w:t>
            </w:r>
          </w:p>
        </w:tc>
      </w:tr>
      <w:tr w:rsidR="00C63461" w14:paraId="0DCCE96E" w14:textId="77777777" w:rsidTr="002A20EF">
        <w:tc>
          <w:tcPr>
            <w:tcW w:w="1885" w:type="dxa"/>
          </w:tcPr>
          <w:p w14:paraId="59DCA4C4" w14:textId="32A69017" w:rsidR="00C63461" w:rsidRPr="00C63461" w:rsidRDefault="00C63461" w:rsidP="00676FAC">
            <w:pPr>
              <w:jc w:val="center"/>
              <w:rPr>
                <w:sz w:val="22"/>
                <w:szCs w:val="22"/>
              </w:rPr>
            </w:pPr>
            <w:r w:rsidRPr="00C63461">
              <w:rPr>
                <w:sz w:val="22"/>
                <w:szCs w:val="22"/>
              </w:rPr>
              <w:t>599750</w:t>
            </w:r>
          </w:p>
        </w:tc>
        <w:tc>
          <w:tcPr>
            <w:tcW w:w="13500" w:type="dxa"/>
          </w:tcPr>
          <w:p w14:paraId="00A9D13E" w14:textId="5E5C6FDB" w:rsidR="00C63461" w:rsidRPr="00C63461" w:rsidRDefault="00C63461" w:rsidP="004E735F">
            <w:pPr>
              <w:rPr>
                <w:sz w:val="22"/>
                <w:szCs w:val="22"/>
              </w:rPr>
            </w:pPr>
            <w:r w:rsidRPr="00C63461">
              <w:rPr>
                <w:sz w:val="22"/>
                <w:szCs w:val="22"/>
              </w:rPr>
              <w:t xml:space="preserve">Financing Sources Transferred </w:t>
            </w:r>
            <w:proofErr w:type="gramStart"/>
            <w:r w:rsidRPr="00C63461">
              <w:rPr>
                <w:sz w:val="22"/>
                <w:szCs w:val="22"/>
              </w:rPr>
              <w:t>In</w:t>
            </w:r>
            <w:proofErr w:type="gramEnd"/>
            <w:r w:rsidRPr="00C63461">
              <w:rPr>
                <w:sz w:val="22"/>
                <w:szCs w:val="22"/>
              </w:rPr>
              <w:t xml:space="preserve"> </w:t>
            </w:r>
            <w:proofErr w:type="gramStart"/>
            <w:r w:rsidRPr="00C63461">
              <w:rPr>
                <w:sz w:val="22"/>
                <w:szCs w:val="22"/>
              </w:rPr>
              <w:t>From</w:t>
            </w:r>
            <w:proofErr w:type="gramEnd"/>
            <w:r w:rsidRPr="00C63461">
              <w:rPr>
                <w:sz w:val="22"/>
                <w:szCs w:val="22"/>
              </w:rPr>
              <w:t xml:space="preserve"> Custodial Statement Collections - Contra Account </w:t>
            </w:r>
          </w:p>
        </w:tc>
      </w:tr>
      <w:tr w:rsidR="00FC7E35" w14:paraId="5B7C417F" w14:textId="77777777" w:rsidTr="002A20EF">
        <w:tc>
          <w:tcPr>
            <w:tcW w:w="1885" w:type="dxa"/>
          </w:tcPr>
          <w:p w14:paraId="407A4054" w14:textId="0922E0AE" w:rsidR="00FC7E35" w:rsidRPr="00C63461" w:rsidRDefault="00FC7E35" w:rsidP="00676FAC">
            <w:pPr>
              <w:jc w:val="center"/>
              <w:rPr>
                <w:sz w:val="22"/>
                <w:szCs w:val="22"/>
              </w:rPr>
            </w:pPr>
            <w:r w:rsidRPr="00C63461">
              <w:rPr>
                <w:sz w:val="22"/>
                <w:szCs w:val="22"/>
              </w:rPr>
              <w:t>599800</w:t>
            </w:r>
          </w:p>
        </w:tc>
        <w:tc>
          <w:tcPr>
            <w:tcW w:w="13500" w:type="dxa"/>
          </w:tcPr>
          <w:p w14:paraId="2D02B23B" w14:textId="57C7F42D" w:rsidR="00FC7E35" w:rsidRPr="00C63461" w:rsidRDefault="00FC7E35" w:rsidP="004E735F">
            <w:pPr>
              <w:rPr>
                <w:sz w:val="22"/>
                <w:szCs w:val="22"/>
              </w:rPr>
            </w:pPr>
            <w:r w:rsidRPr="00C63461">
              <w:rPr>
                <w:sz w:val="22"/>
                <w:szCs w:val="22"/>
              </w:rPr>
              <w:t>Custodial Collections Transferred Out to a Treasury Account Symbol Other Than the General Fund of the U.S. Government</w:t>
            </w:r>
          </w:p>
        </w:tc>
      </w:tr>
      <w:tr w:rsidR="00CA7F0B" w14:paraId="6EF6F57F" w14:textId="77777777" w:rsidTr="002A20EF">
        <w:tc>
          <w:tcPr>
            <w:tcW w:w="1885" w:type="dxa"/>
          </w:tcPr>
          <w:p w14:paraId="21AF3B4F" w14:textId="330D6764" w:rsidR="00CA7F0B" w:rsidRPr="00C63461" w:rsidRDefault="00CA7F0B" w:rsidP="00676FAC">
            <w:pPr>
              <w:jc w:val="center"/>
              <w:rPr>
                <w:sz w:val="22"/>
                <w:szCs w:val="22"/>
              </w:rPr>
            </w:pPr>
            <w:r>
              <w:rPr>
                <w:sz w:val="22"/>
                <w:szCs w:val="22"/>
              </w:rPr>
              <w:t>610000</w:t>
            </w:r>
          </w:p>
        </w:tc>
        <w:tc>
          <w:tcPr>
            <w:tcW w:w="13500" w:type="dxa"/>
          </w:tcPr>
          <w:p w14:paraId="5A83022A" w14:textId="24442C30" w:rsidR="00CA7F0B" w:rsidRPr="00C63461" w:rsidRDefault="00CA7F0B" w:rsidP="004E735F">
            <w:pPr>
              <w:rPr>
                <w:sz w:val="22"/>
                <w:szCs w:val="22"/>
              </w:rPr>
            </w:pPr>
            <w:r w:rsidRPr="00DD6CB2">
              <w:rPr>
                <w:sz w:val="22"/>
                <w:szCs w:val="22"/>
              </w:rPr>
              <w:t>Operating Expenses/Program Costs</w:t>
            </w:r>
          </w:p>
        </w:tc>
      </w:tr>
    </w:tbl>
    <w:p w14:paraId="5E34B776" w14:textId="198F7CEB" w:rsidR="000A4F32" w:rsidRPr="000A4F32" w:rsidRDefault="000A4F32" w:rsidP="00C13DBC">
      <w:pPr>
        <w:tabs>
          <w:tab w:val="left" w:pos="10470"/>
        </w:tabs>
        <w:rPr>
          <w:sz w:val="28"/>
          <w:szCs w:val="28"/>
        </w:rPr>
        <w:sectPr w:rsidR="000A4F32" w:rsidRPr="000A4F32" w:rsidSect="00925F22">
          <w:headerReference w:type="default" r:id="rId14"/>
          <w:pgSz w:w="20160" w:h="12240" w:orient="landscape" w:code="5"/>
          <w:pgMar w:top="720" w:right="1008" w:bottom="1008" w:left="1008" w:header="720" w:footer="720" w:gutter="0"/>
          <w:cols w:space="720"/>
          <w:docGrid w:linePitch="360"/>
        </w:sectPr>
      </w:pPr>
    </w:p>
    <w:p w14:paraId="6AEBB93F" w14:textId="0D0DFAD2" w:rsidR="008B0E9C" w:rsidRPr="00600C4D" w:rsidRDefault="008B0E9C" w:rsidP="008B0E9C">
      <w:pPr>
        <w:rPr>
          <w:b/>
          <w:u w:val="single"/>
        </w:rPr>
      </w:pPr>
      <w:r w:rsidRPr="00600C4D">
        <w:rPr>
          <w:b/>
          <w:u w:val="single"/>
        </w:rPr>
        <w:lastRenderedPageBreak/>
        <w:t xml:space="preserve">Scenario </w:t>
      </w:r>
      <w:r>
        <w:rPr>
          <w:b/>
          <w:u w:val="single"/>
        </w:rPr>
        <w:t>1</w:t>
      </w:r>
      <w:r w:rsidRPr="00600C4D">
        <w:rPr>
          <w:b/>
          <w:u w:val="single"/>
        </w:rPr>
        <w:t xml:space="preserve">: </w:t>
      </w:r>
    </w:p>
    <w:p w14:paraId="702EA1AA" w14:textId="13DEFDA2" w:rsidR="008B0E9C" w:rsidRDefault="008B0E9C" w:rsidP="008B0E9C">
      <w:pPr>
        <w:rPr>
          <w:b/>
        </w:rPr>
      </w:pPr>
      <w:r w:rsidRPr="008014C1">
        <w:rPr>
          <w:b/>
        </w:rPr>
        <w:t xml:space="preserve">Custodial Statement Collections- Reclassification to a Clearing Account Until </w:t>
      </w:r>
      <w:r>
        <w:rPr>
          <w:b/>
        </w:rPr>
        <w:t xml:space="preserve">Specific </w:t>
      </w:r>
      <w:r w:rsidRPr="008014C1">
        <w:rPr>
          <w:b/>
        </w:rPr>
        <w:t>Payer Can Be Identified</w:t>
      </w:r>
      <w:r>
        <w:rPr>
          <w:b/>
        </w:rPr>
        <w:t>; Transferred to Another Federal Entity Other than the General Fund</w:t>
      </w:r>
    </w:p>
    <w:p w14:paraId="47FCF9A8" w14:textId="45381734" w:rsidR="008B0E9C" w:rsidRDefault="008B0E9C" w:rsidP="008B0E9C">
      <w:pPr>
        <w:rPr>
          <w:b/>
        </w:rPr>
      </w:pPr>
      <w:r>
        <w:rPr>
          <w:b/>
          <w:noProof/>
        </w:rPr>
        <mc:AlternateContent>
          <mc:Choice Requires="wps">
            <w:drawing>
              <wp:anchor distT="0" distB="0" distL="114300" distR="114300" simplePos="0" relativeHeight="251665408" behindDoc="1" locked="0" layoutInCell="1" allowOverlap="1" wp14:anchorId="121A6FE1" wp14:editId="0B0E6F9F">
                <wp:simplePos x="0" y="0"/>
                <wp:positionH relativeFrom="margin">
                  <wp:posOffset>-120701</wp:posOffset>
                </wp:positionH>
                <wp:positionV relativeFrom="paragraph">
                  <wp:posOffset>114910</wp:posOffset>
                </wp:positionV>
                <wp:extent cx="12125325" cy="1784908"/>
                <wp:effectExtent l="0" t="0" r="28575" b="25400"/>
                <wp:wrapNone/>
                <wp:docPr id="1499598495" name="Rectangle: Rounded Corners 1"/>
                <wp:cNvGraphicFramePr/>
                <a:graphic xmlns:a="http://schemas.openxmlformats.org/drawingml/2006/main">
                  <a:graphicData uri="http://schemas.microsoft.com/office/word/2010/wordprocessingShape">
                    <wps:wsp>
                      <wps:cNvSpPr/>
                      <wps:spPr>
                        <a:xfrm>
                          <a:off x="0" y="0"/>
                          <a:ext cx="12125325" cy="1784908"/>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8D7E8" id="Rectangle: Rounded Corners 1" o:spid="_x0000_s1026" style="position:absolute;margin-left:-9.5pt;margin-top:9.05pt;width:954.75pt;height:140.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" fillcolor="#bdddfb" strokecolor="#39302a [3215]">
                <v:fill opacity="38036f"/>
                <v:stroke opacity="53713f" joinstyle="bevel" endcap="round"/>
                <w10:wrap anchorx="margin"/>
              </v:roundrect>
            </w:pict>
          </mc:Fallback>
        </mc:AlternateContent>
      </w:r>
    </w:p>
    <w:p w14:paraId="222EA2A2" w14:textId="70AF0C0D" w:rsidR="000551AC" w:rsidRDefault="008B0E9C" w:rsidP="008B0E9C">
      <w:pPr>
        <w:spacing w:after="120"/>
        <w:jc w:val="both"/>
        <w:rPr>
          <w:bCs/>
        </w:rPr>
      </w:pPr>
      <w:r w:rsidRPr="00767686">
        <w:rPr>
          <w:bCs/>
        </w:rPr>
        <w:t xml:space="preserve">The </w:t>
      </w:r>
      <w:r>
        <w:rPr>
          <w:bCs/>
        </w:rPr>
        <w:t>Collecting Agency (Agency C)</w:t>
      </w:r>
      <w:r w:rsidRPr="00767686">
        <w:rPr>
          <w:bCs/>
        </w:rPr>
        <w:t xml:space="preserve"> </w:t>
      </w:r>
      <w:r w:rsidR="008A4220">
        <w:rPr>
          <w:bCs/>
        </w:rPr>
        <w:t xml:space="preserve">acts </w:t>
      </w:r>
      <w:r w:rsidR="00B604EE">
        <w:rPr>
          <w:bCs/>
        </w:rPr>
        <w:t>in</w:t>
      </w:r>
      <w:r w:rsidR="008A4220">
        <w:rPr>
          <w:bCs/>
        </w:rPr>
        <w:t xml:space="preserve"> a custodia</w:t>
      </w:r>
      <w:r w:rsidR="00B604EE">
        <w:rPr>
          <w:bCs/>
        </w:rPr>
        <w:t>l capacity</w:t>
      </w:r>
      <w:r w:rsidR="008A4220">
        <w:rPr>
          <w:bCs/>
        </w:rPr>
        <w:t xml:space="preserve"> by </w:t>
      </w:r>
      <w:r w:rsidRPr="00767686">
        <w:rPr>
          <w:bCs/>
        </w:rPr>
        <w:t>collect</w:t>
      </w:r>
      <w:r w:rsidR="008A4220">
        <w:rPr>
          <w:bCs/>
        </w:rPr>
        <w:t>ing</w:t>
      </w:r>
      <w:r w:rsidRPr="00767686">
        <w:rPr>
          <w:bCs/>
        </w:rPr>
        <w:t xml:space="preserve"> </w:t>
      </w:r>
      <w:r>
        <w:rPr>
          <w:bCs/>
        </w:rPr>
        <w:t>exchange revenue</w:t>
      </w:r>
      <w:r w:rsidR="008A4220">
        <w:rPr>
          <w:bCs/>
        </w:rPr>
        <w:t>s</w:t>
      </w:r>
      <w:r w:rsidRPr="00767686">
        <w:rPr>
          <w:bCs/>
        </w:rPr>
        <w:t xml:space="preserve"> from the public on behalf of the </w:t>
      </w:r>
      <w:r>
        <w:rPr>
          <w:bCs/>
        </w:rPr>
        <w:t xml:space="preserve">Receiving Agency (Agency R.) </w:t>
      </w:r>
      <w:r w:rsidRPr="00767686">
        <w:rPr>
          <w:bCs/>
        </w:rPr>
        <w:t xml:space="preserve">Once </w:t>
      </w:r>
      <w:r>
        <w:rPr>
          <w:bCs/>
        </w:rPr>
        <w:t>Agency C</w:t>
      </w:r>
      <w:r w:rsidRPr="00767686">
        <w:rPr>
          <w:bCs/>
        </w:rPr>
        <w:t xml:space="preserve"> receives </w:t>
      </w:r>
      <w:proofErr w:type="gramStart"/>
      <w:r w:rsidR="00AC2EDA">
        <w:rPr>
          <w:bCs/>
        </w:rPr>
        <w:t>monies</w:t>
      </w:r>
      <w:proofErr w:type="gramEnd"/>
      <w:r w:rsidRPr="00767686">
        <w:rPr>
          <w:bCs/>
        </w:rPr>
        <w:t xml:space="preserve"> from the public</w:t>
      </w:r>
      <w:r>
        <w:rPr>
          <w:bCs/>
        </w:rPr>
        <w:t>,</w:t>
      </w:r>
      <w:r w:rsidRPr="00767686">
        <w:rPr>
          <w:bCs/>
        </w:rPr>
        <w:t xml:space="preserve"> it transfers the funds to </w:t>
      </w:r>
      <w:r>
        <w:rPr>
          <w:bCs/>
        </w:rPr>
        <w:t>Agency R’s</w:t>
      </w:r>
      <w:r w:rsidRPr="00767686">
        <w:rPr>
          <w:bCs/>
        </w:rPr>
        <w:t xml:space="preserve"> </w:t>
      </w:r>
      <w:r w:rsidR="006C2845">
        <w:rPr>
          <w:bCs/>
        </w:rPr>
        <w:t xml:space="preserve">Custodial </w:t>
      </w:r>
      <w:r w:rsidRPr="00767686">
        <w:rPr>
          <w:bCs/>
        </w:rPr>
        <w:t xml:space="preserve">Clearing </w:t>
      </w:r>
      <w:r w:rsidR="006C2845">
        <w:rPr>
          <w:bCs/>
        </w:rPr>
        <w:t xml:space="preserve">Suspense </w:t>
      </w:r>
      <w:r w:rsidRPr="00767686">
        <w:rPr>
          <w:bCs/>
        </w:rPr>
        <w:t>Account (</w:t>
      </w:r>
      <w:r>
        <w:rPr>
          <w:bCs/>
        </w:rPr>
        <w:t>F</w:t>
      </w:r>
      <w:r w:rsidRPr="00767686">
        <w:rPr>
          <w:bCs/>
        </w:rPr>
        <w:t>38</w:t>
      </w:r>
      <w:r w:rsidR="006C2845">
        <w:rPr>
          <w:bCs/>
        </w:rPr>
        <w:t>76</w:t>
      </w:r>
      <w:r w:rsidRPr="00767686">
        <w:rPr>
          <w:bCs/>
        </w:rPr>
        <w:t xml:space="preserve">) via IPAC. </w:t>
      </w:r>
    </w:p>
    <w:p w14:paraId="2D2E47CB" w14:textId="77777777" w:rsidR="000551AC" w:rsidRDefault="000551AC" w:rsidP="008B0E9C">
      <w:pPr>
        <w:spacing w:after="120"/>
        <w:jc w:val="both"/>
        <w:rPr>
          <w:bCs/>
        </w:rPr>
      </w:pPr>
      <w:r>
        <w:rPr>
          <w:bCs/>
        </w:rPr>
        <w:t xml:space="preserve">At the time of receipt, </w:t>
      </w:r>
      <w:r w:rsidR="00351112">
        <w:rPr>
          <w:bCs/>
        </w:rPr>
        <w:t xml:space="preserve">Agency R does not have the supporting documentation needed to identify a specific payer and apply the funds </w:t>
      </w:r>
      <w:proofErr w:type="gramStart"/>
      <w:r w:rsidR="00351112">
        <w:rPr>
          <w:bCs/>
        </w:rPr>
        <w:t>towards</w:t>
      </w:r>
      <w:proofErr w:type="gramEnd"/>
      <w:r w:rsidR="00351112">
        <w:rPr>
          <w:bCs/>
        </w:rPr>
        <w:t xml:space="preserve"> that payer’s account. Accordingly, the funds are temporarily held within the F3876 Custodial Clearing Suspense TAS until the payer can be identified. </w:t>
      </w:r>
    </w:p>
    <w:p w14:paraId="3837676F" w14:textId="4087D0AF" w:rsidR="000551AC" w:rsidRDefault="008B0E9C" w:rsidP="008B0E9C">
      <w:pPr>
        <w:spacing w:after="120"/>
        <w:jc w:val="both"/>
        <w:rPr>
          <w:bCs/>
        </w:rPr>
      </w:pPr>
      <w:r>
        <w:rPr>
          <w:bCs/>
        </w:rPr>
        <w:t>After</w:t>
      </w:r>
      <w:r w:rsidRPr="00767686">
        <w:rPr>
          <w:bCs/>
        </w:rPr>
        <w:t xml:space="preserve"> </w:t>
      </w:r>
      <w:r>
        <w:rPr>
          <w:bCs/>
        </w:rPr>
        <w:t>Agency R</w:t>
      </w:r>
      <w:r w:rsidRPr="00767686">
        <w:rPr>
          <w:bCs/>
        </w:rPr>
        <w:t xml:space="preserve"> receives </w:t>
      </w:r>
      <w:r w:rsidR="006C2845">
        <w:rPr>
          <w:bCs/>
        </w:rPr>
        <w:t xml:space="preserve">supporting documentation </w:t>
      </w:r>
      <w:r w:rsidR="000551AC">
        <w:rPr>
          <w:bCs/>
        </w:rPr>
        <w:t>and identifies the specific payer,</w:t>
      </w:r>
      <w:r w:rsidRPr="00767686">
        <w:rPr>
          <w:bCs/>
        </w:rPr>
        <w:t xml:space="preserve"> the</w:t>
      </w:r>
      <w:r>
        <w:rPr>
          <w:bCs/>
        </w:rPr>
        <w:t xml:space="preserve"> funds</w:t>
      </w:r>
      <w:r w:rsidRPr="00767686">
        <w:rPr>
          <w:bCs/>
        </w:rPr>
        <w:t xml:space="preserve"> are transferred to </w:t>
      </w:r>
      <w:r w:rsidR="000551AC">
        <w:rPr>
          <w:bCs/>
        </w:rPr>
        <w:t>the correct TAS, its</w:t>
      </w:r>
      <w:r w:rsidRPr="00767686">
        <w:rPr>
          <w:bCs/>
        </w:rPr>
        <w:t xml:space="preserve"> </w:t>
      </w:r>
      <w:r w:rsidR="001278CD">
        <w:rPr>
          <w:bCs/>
        </w:rPr>
        <w:t>Special</w:t>
      </w:r>
      <w:r>
        <w:rPr>
          <w:bCs/>
        </w:rPr>
        <w:t xml:space="preserve"> Fund</w:t>
      </w:r>
      <w:r w:rsidR="001278CD">
        <w:rPr>
          <w:bCs/>
        </w:rPr>
        <w:t xml:space="preserve">, </w:t>
      </w:r>
      <w:r w:rsidR="001278CD" w:rsidRPr="001278CD">
        <w:rPr>
          <w:bCs/>
        </w:rPr>
        <w:t xml:space="preserve">User Fees </w:t>
      </w:r>
      <w:proofErr w:type="gramStart"/>
      <w:r w:rsidR="001278CD" w:rsidRPr="001278CD">
        <w:rPr>
          <w:bCs/>
        </w:rPr>
        <w:t>For</w:t>
      </w:r>
      <w:proofErr w:type="gramEnd"/>
      <w:r w:rsidR="001278CD" w:rsidRPr="001278CD">
        <w:rPr>
          <w:bCs/>
        </w:rPr>
        <w:t xml:space="preserve"> Nationwide Enhancement Program</w:t>
      </w:r>
      <w:r>
        <w:rPr>
          <w:bCs/>
        </w:rPr>
        <w:t>.</w:t>
      </w:r>
    </w:p>
    <w:p w14:paraId="5284B105" w14:textId="0F24A4FE" w:rsidR="006C2845" w:rsidRPr="000551AC" w:rsidRDefault="006C2845" w:rsidP="000551AC">
      <w:pPr>
        <w:pStyle w:val="ListParagraph"/>
        <w:numPr>
          <w:ilvl w:val="0"/>
          <w:numId w:val="31"/>
        </w:numPr>
        <w:ind w:left="504"/>
        <w:jc w:val="both"/>
        <w:rPr>
          <w:bCs/>
        </w:rPr>
      </w:pPr>
      <w:r w:rsidRPr="000551AC">
        <w:rPr>
          <w:bCs/>
        </w:rPr>
        <w:t xml:space="preserve">Agency C </w:t>
      </w:r>
      <w:r w:rsidR="000551AC" w:rsidRPr="000551AC">
        <w:rPr>
          <w:bCs/>
        </w:rPr>
        <w:t>reports the collection</w:t>
      </w:r>
      <w:r w:rsidRPr="000551AC">
        <w:rPr>
          <w:bCs/>
        </w:rPr>
        <w:t xml:space="preserve"> </w:t>
      </w:r>
      <w:r w:rsidR="000551AC" w:rsidRPr="000551AC">
        <w:rPr>
          <w:bCs/>
        </w:rPr>
        <w:t xml:space="preserve">to </w:t>
      </w:r>
      <w:r w:rsidRPr="000551AC">
        <w:rPr>
          <w:bCs/>
        </w:rPr>
        <w:t xml:space="preserve">Custodial Collection TAS </w:t>
      </w:r>
      <w:r w:rsidRPr="000551AC">
        <w:rPr>
          <w:b/>
        </w:rPr>
        <w:t xml:space="preserve">F3604, </w:t>
      </w:r>
      <w:r w:rsidRPr="000551AC">
        <w:rPr>
          <w:b/>
          <w:i/>
          <w:iCs/>
        </w:rPr>
        <w:t xml:space="preserve">Agency C Custodial Collections of User Fees </w:t>
      </w:r>
      <w:proofErr w:type="gramStart"/>
      <w:r w:rsidRPr="000551AC">
        <w:rPr>
          <w:b/>
          <w:i/>
          <w:iCs/>
        </w:rPr>
        <w:t>For</w:t>
      </w:r>
      <w:proofErr w:type="gramEnd"/>
      <w:r w:rsidRPr="000551AC">
        <w:rPr>
          <w:b/>
          <w:i/>
          <w:iCs/>
        </w:rPr>
        <w:t xml:space="preserve"> Agency R’s Nationwide Enhancement Program</w:t>
      </w:r>
      <w:r w:rsidRPr="000551AC">
        <w:rPr>
          <w:b/>
        </w:rPr>
        <w:t>.</w:t>
      </w:r>
    </w:p>
    <w:p w14:paraId="4787EEF9" w14:textId="54B557C8" w:rsidR="006C2845" w:rsidRPr="000551AC" w:rsidRDefault="006C2845" w:rsidP="000551AC">
      <w:pPr>
        <w:pStyle w:val="ListParagraph"/>
        <w:numPr>
          <w:ilvl w:val="0"/>
          <w:numId w:val="31"/>
        </w:numPr>
        <w:ind w:left="504"/>
        <w:jc w:val="both"/>
        <w:rPr>
          <w:b/>
          <w:i/>
          <w:iCs/>
        </w:rPr>
      </w:pPr>
      <w:r w:rsidRPr="000551AC">
        <w:rPr>
          <w:bCs/>
        </w:rPr>
        <w:t xml:space="preserve">Agency R </w:t>
      </w:r>
      <w:r w:rsidR="000551AC" w:rsidRPr="000551AC">
        <w:rPr>
          <w:bCs/>
        </w:rPr>
        <w:t>reports the receipt</w:t>
      </w:r>
      <w:r w:rsidRPr="000551AC">
        <w:rPr>
          <w:bCs/>
        </w:rPr>
        <w:t xml:space="preserve"> </w:t>
      </w:r>
      <w:r w:rsidR="000551AC" w:rsidRPr="000551AC">
        <w:rPr>
          <w:bCs/>
        </w:rPr>
        <w:t xml:space="preserve">to </w:t>
      </w:r>
      <w:r w:rsidRPr="000551AC">
        <w:rPr>
          <w:bCs/>
        </w:rPr>
        <w:t xml:space="preserve">Custodial Clearing Suspense TAS </w:t>
      </w:r>
      <w:r w:rsidRPr="000551AC">
        <w:rPr>
          <w:b/>
        </w:rPr>
        <w:t xml:space="preserve">F3876, </w:t>
      </w:r>
      <w:r w:rsidRPr="000551AC">
        <w:rPr>
          <w:b/>
          <w:i/>
          <w:iCs/>
        </w:rPr>
        <w:t>Agency R Custodial Collections Clearing Account.</w:t>
      </w:r>
    </w:p>
    <w:p w14:paraId="44E79E59" w14:textId="54518076" w:rsidR="006C2845" w:rsidRPr="000551AC" w:rsidRDefault="006C2845" w:rsidP="000551AC">
      <w:pPr>
        <w:pStyle w:val="ListParagraph"/>
        <w:numPr>
          <w:ilvl w:val="0"/>
          <w:numId w:val="31"/>
        </w:numPr>
        <w:ind w:left="504"/>
        <w:jc w:val="both"/>
        <w:rPr>
          <w:b/>
        </w:rPr>
      </w:pPr>
      <w:r w:rsidRPr="000551AC">
        <w:rPr>
          <w:bCs/>
        </w:rPr>
        <w:t xml:space="preserve">Agency R </w:t>
      </w:r>
      <w:r w:rsidR="000551AC" w:rsidRPr="000551AC">
        <w:rPr>
          <w:bCs/>
        </w:rPr>
        <w:t>reclassifies the funds to the correct TAS,</w:t>
      </w:r>
      <w:r w:rsidRPr="000551AC">
        <w:rPr>
          <w:bCs/>
        </w:rPr>
        <w:t xml:space="preserve"> </w:t>
      </w:r>
      <w:r w:rsidR="00D53685" w:rsidRPr="000551AC">
        <w:rPr>
          <w:bCs/>
        </w:rPr>
        <w:t>Special Fund</w:t>
      </w:r>
      <w:r w:rsidRPr="000551AC">
        <w:rPr>
          <w:bCs/>
        </w:rPr>
        <w:t xml:space="preserve"> TAS </w:t>
      </w:r>
      <w:r w:rsidR="00D53685" w:rsidRPr="000551AC">
        <w:rPr>
          <w:b/>
        </w:rPr>
        <w:t>5009</w:t>
      </w:r>
      <w:r w:rsidR="00082CEE" w:rsidRPr="000551AC">
        <w:rPr>
          <w:b/>
        </w:rPr>
        <w:t>.001</w:t>
      </w:r>
      <w:r w:rsidRPr="000551AC">
        <w:rPr>
          <w:b/>
          <w:i/>
          <w:iCs/>
        </w:rPr>
        <w:t xml:space="preserve">, </w:t>
      </w:r>
      <w:bookmarkStart w:id="0" w:name="_Hlk199426653"/>
      <w:r w:rsidR="00D53685" w:rsidRPr="000551AC">
        <w:rPr>
          <w:b/>
          <w:i/>
          <w:iCs/>
        </w:rPr>
        <w:t xml:space="preserve">User Fees </w:t>
      </w:r>
      <w:proofErr w:type="gramStart"/>
      <w:r w:rsidR="00D53685" w:rsidRPr="000551AC">
        <w:rPr>
          <w:b/>
          <w:i/>
          <w:iCs/>
        </w:rPr>
        <w:t>For</w:t>
      </w:r>
      <w:proofErr w:type="gramEnd"/>
      <w:r w:rsidR="00D53685" w:rsidRPr="000551AC">
        <w:rPr>
          <w:b/>
          <w:i/>
          <w:iCs/>
        </w:rPr>
        <w:t xml:space="preserve"> </w:t>
      </w:r>
      <w:r w:rsidR="000D7D15" w:rsidRPr="000551AC">
        <w:rPr>
          <w:b/>
          <w:i/>
          <w:iCs/>
        </w:rPr>
        <w:t xml:space="preserve">Agency R </w:t>
      </w:r>
      <w:r w:rsidRPr="000551AC">
        <w:rPr>
          <w:b/>
          <w:i/>
          <w:iCs/>
        </w:rPr>
        <w:t>Nationwide Enhancement Program</w:t>
      </w:r>
      <w:bookmarkEnd w:id="0"/>
      <w:r w:rsidRPr="000551AC">
        <w:rPr>
          <w:b/>
          <w:i/>
          <w:iCs/>
        </w:rPr>
        <w:t>.</w:t>
      </w:r>
    </w:p>
    <w:p w14:paraId="08E18106" w14:textId="77777777" w:rsidR="008B0E9C" w:rsidRDefault="008B0E9C" w:rsidP="008B0E9C">
      <w:pPr>
        <w:rPr>
          <w:bCs/>
        </w:rPr>
      </w:pPr>
    </w:p>
    <w:p w14:paraId="4E1F7EBF" w14:textId="77777777" w:rsidR="008B0E9C" w:rsidRDefault="008B0E9C" w:rsidP="008B0E9C">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8B0E9C" w:rsidRPr="00676FAC" w14:paraId="0227A2C9" w14:textId="77777777" w:rsidTr="002D2E06">
        <w:trPr>
          <w:trHeight w:val="318"/>
        </w:trPr>
        <w:tc>
          <w:tcPr>
            <w:tcW w:w="18360" w:type="dxa"/>
            <w:gridSpan w:val="14"/>
            <w:tcBorders>
              <w:bottom w:val="single" w:sz="6" w:space="0" w:color="auto"/>
            </w:tcBorders>
            <w:shd w:val="clear" w:color="auto" w:fill="D9ECFF"/>
          </w:tcPr>
          <w:p w14:paraId="3C2F6AF9" w14:textId="4C736E09" w:rsidR="008B0E9C" w:rsidRPr="00A940CA" w:rsidRDefault="008B0E9C" w:rsidP="002D2E06">
            <w:pPr>
              <w:rPr>
                <w14:textOutline w14:w="12700" w14:cap="rnd" w14:cmpd="sng" w14:algn="ctr">
                  <w14:solidFill>
                    <w14:srgbClr w14:val="0070C0"/>
                  </w14:solidFill>
                  <w14:prstDash w14:val="solid"/>
                  <w14:bevel/>
                </w14:textOutline>
              </w:rPr>
            </w:pPr>
            <w:r w:rsidRPr="008D5BA3">
              <w:t xml:space="preserve">1. </w:t>
            </w:r>
            <w:r w:rsidR="0055175C">
              <w:t>Acting i</w:t>
            </w:r>
            <w:r w:rsidR="002D2D61">
              <w:t>n its custodial capacity, t</w:t>
            </w:r>
            <w:r>
              <w:t xml:space="preserve">he collecting entity </w:t>
            </w:r>
            <w:r w:rsidR="00AD2CA8">
              <w:t>(Agency C) receives funds</w:t>
            </w:r>
            <w:r w:rsidRPr="008D5BA3">
              <w:t xml:space="preserve"> </w:t>
            </w:r>
            <w:r w:rsidR="00595B07">
              <w:t>in the form of user fees from the public</w:t>
            </w:r>
            <w:r>
              <w:t xml:space="preserve">, and records </w:t>
            </w:r>
            <w:r w:rsidR="00AD2CA8">
              <w:t xml:space="preserve">exchange revenue for the </w:t>
            </w:r>
            <w:r w:rsidR="00AD2CA8" w:rsidRPr="008D5BA3">
              <w:t xml:space="preserve">custodial collection </w:t>
            </w:r>
            <w:r>
              <w:t>in</w:t>
            </w:r>
            <w:r w:rsidR="00AD2CA8">
              <w:t xml:space="preserve"> TAS </w:t>
            </w:r>
            <w:r w:rsidRPr="009112F8">
              <w:t>F3604</w:t>
            </w:r>
            <w:r w:rsidRPr="008D5BA3">
              <w:t>.</w:t>
            </w:r>
          </w:p>
        </w:tc>
      </w:tr>
      <w:tr w:rsidR="008B0E9C" w:rsidRPr="00676FAC" w14:paraId="407B3A8E" w14:textId="77777777" w:rsidTr="002D2E06">
        <w:tc>
          <w:tcPr>
            <w:tcW w:w="4500" w:type="dxa"/>
            <w:shd w:val="clear" w:color="auto" w:fill="E6E6E6"/>
            <w:vAlign w:val="center"/>
          </w:tcPr>
          <w:p w14:paraId="459CA1B5" w14:textId="77777777" w:rsidR="008B0E9C" w:rsidRPr="008D5BA3" w:rsidRDefault="008B0E9C" w:rsidP="002D2E06">
            <w:pPr>
              <w:jc w:val="center"/>
              <w:rPr>
                <w:b/>
                <w:sz w:val="22"/>
                <w:szCs w:val="22"/>
              </w:rPr>
            </w:pPr>
            <w:r>
              <w:rPr>
                <w:b/>
                <w:sz w:val="22"/>
                <w:szCs w:val="22"/>
              </w:rPr>
              <w:t>Agency C</w:t>
            </w:r>
          </w:p>
          <w:p w14:paraId="24F46870" w14:textId="17786E87" w:rsidR="008B0E9C" w:rsidRPr="008D5BA3" w:rsidRDefault="008B0E9C" w:rsidP="002D2E06">
            <w:pPr>
              <w:jc w:val="center"/>
              <w:rPr>
                <w:b/>
                <w:sz w:val="22"/>
                <w:szCs w:val="22"/>
              </w:rPr>
            </w:pPr>
            <w:r w:rsidRPr="008D5BA3">
              <w:rPr>
                <w:b/>
                <w:sz w:val="22"/>
                <w:szCs w:val="22"/>
              </w:rPr>
              <w:t>(</w:t>
            </w:r>
            <w:r w:rsidR="00591462">
              <w:rPr>
                <w:b/>
                <w:sz w:val="22"/>
                <w:szCs w:val="22"/>
              </w:rPr>
              <w:t>AID</w:t>
            </w:r>
            <w:r>
              <w:rPr>
                <w:b/>
                <w:sz w:val="22"/>
                <w:szCs w:val="22"/>
              </w:rPr>
              <w:t xml:space="preserve"> F3604 TAS</w:t>
            </w:r>
            <w:r w:rsidRPr="008D5BA3">
              <w:rPr>
                <w:b/>
                <w:sz w:val="22"/>
                <w:szCs w:val="22"/>
              </w:rPr>
              <w:t>)</w:t>
            </w:r>
          </w:p>
        </w:tc>
        <w:tc>
          <w:tcPr>
            <w:tcW w:w="810" w:type="dxa"/>
            <w:shd w:val="clear" w:color="auto" w:fill="E6E6E6"/>
            <w:vAlign w:val="center"/>
          </w:tcPr>
          <w:p w14:paraId="4F574656" w14:textId="77777777" w:rsidR="008B0E9C" w:rsidRPr="008D5BA3" w:rsidRDefault="008B0E9C" w:rsidP="002D2E06">
            <w:pPr>
              <w:jc w:val="center"/>
              <w:rPr>
                <w:b/>
                <w:sz w:val="22"/>
                <w:szCs w:val="22"/>
              </w:rPr>
            </w:pPr>
          </w:p>
          <w:p w14:paraId="62322D2D"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FC12AE" w14:textId="77777777" w:rsidR="008B0E9C" w:rsidRPr="008D5BA3" w:rsidRDefault="008B0E9C" w:rsidP="002D2E06">
            <w:pPr>
              <w:jc w:val="center"/>
              <w:rPr>
                <w:b/>
                <w:sz w:val="22"/>
                <w:szCs w:val="22"/>
              </w:rPr>
            </w:pPr>
          </w:p>
          <w:p w14:paraId="1665764E"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4D7840B0" w14:textId="77777777" w:rsidR="008B0E9C" w:rsidRPr="008D5BA3" w:rsidRDefault="008B0E9C" w:rsidP="002D2E06">
            <w:pPr>
              <w:jc w:val="center"/>
              <w:rPr>
                <w:b/>
                <w:sz w:val="22"/>
                <w:szCs w:val="22"/>
              </w:rPr>
            </w:pPr>
          </w:p>
          <w:p w14:paraId="19567C2D"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25E694D4" w14:textId="77777777" w:rsidR="008B0E9C" w:rsidRPr="008D5BA3" w:rsidRDefault="008B0E9C" w:rsidP="002D2E06">
            <w:pPr>
              <w:jc w:val="center"/>
              <w:rPr>
                <w:b/>
                <w:sz w:val="22"/>
                <w:szCs w:val="22"/>
              </w:rPr>
            </w:pPr>
          </w:p>
          <w:p w14:paraId="19E851A0"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00901AFB" w14:textId="77777777" w:rsidR="008B0E9C" w:rsidRPr="008D5BA3" w:rsidRDefault="008B0E9C" w:rsidP="002D2E06">
            <w:pPr>
              <w:jc w:val="center"/>
              <w:rPr>
                <w:b/>
                <w:sz w:val="22"/>
                <w:szCs w:val="22"/>
              </w:rPr>
            </w:pPr>
          </w:p>
          <w:p w14:paraId="3367B6F9"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2CE3333E" w14:textId="77777777" w:rsidR="008B0E9C" w:rsidRPr="008D5BA3" w:rsidRDefault="008B0E9C" w:rsidP="002D2E06">
            <w:pPr>
              <w:jc w:val="center"/>
              <w:rPr>
                <w:b/>
                <w:sz w:val="22"/>
                <w:szCs w:val="22"/>
              </w:rPr>
            </w:pPr>
          </w:p>
          <w:p w14:paraId="2331AD20"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tcPr>
          <w:p w14:paraId="43CB6D6B" w14:textId="77777777" w:rsidR="008B0E9C" w:rsidRPr="008D5BA3" w:rsidRDefault="008B0E9C" w:rsidP="002D2E06">
            <w:pPr>
              <w:jc w:val="center"/>
              <w:rPr>
                <w:b/>
                <w:sz w:val="22"/>
                <w:szCs w:val="22"/>
              </w:rPr>
            </w:pPr>
          </w:p>
        </w:tc>
        <w:tc>
          <w:tcPr>
            <w:tcW w:w="810" w:type="dxa"/>
            <w:shd w:val="clear" w:color="auto" w:fill="E6E6E6"/>
          </w:tcPr>
          <w:p w14:paraId="6E317A52" w14:textId="77777777" w:rsidR="008B0E9C" w:rsidRPr="008D5BA3" w:rsidRDefault="008B0E9C" w:rsidP="002D2E06">
            <w:pPr>
              <w:jc w:val="center"/>
              <w:rPr>
                <w:b/>
                <w:sz w:val="22"/>
                <w:szCs w:val="22"/>
              </w:rPr>
            </w:pPr>
          </w:p>
        </w:tc>
        <w:tc>
          <w:tcPr>
            <w:tcW w:w="720" w:type="dxa"/>
            <w:shd w:val="clear" w:color="auto" w:fill="E6E6E6"/>
          </w:tcPr>
          <w:p w14:paraId="7B2E9937" w14:textId="77777777" w:rsidR="008B0E9C" w:rsidRPr="008D5BA3" w:rsidRDefault="008B0E9C" w:rsidP="002D2E06">
            <w:pPr>
              <w:jc w:val="center"/>
              <w:rPr>
                <w:b/>
                <w:sz w:val="22"/>
                <w:szCs w:val="22"/>
              </w:rPr>
            </w:pPr>
          </w:p>
        </w:tc>
        <w:tc>
          <w:tcPr>
            <w:tcW w:w="810" w:type="dxa"/>
            <w:shd w:val="clear" w:color="auto" w:fill="E6E6E6"/>
          </w:tcPr>
          <w:p w14:paraId="45B8D5E1" w14:textId="77777777" w:rsidR="008B0E9C" w:rsidRPr="008D5BA3" w:rsidRDefault="008B0E9C" w:rsidP="002D2E06">
            <w:pPr>
              <w:jc w:val="center"/>
              <w:rPr>
                <w:b/>
                <w:sz w:val="22"/>
                <w:szCs w:val="22"/>
              </w:rPr>
            </w:pPr>
          </w:p>
        </w:tc>
        <w:tc>
          <w:tcPr>
            <w:tcW w:w="810" w:type="dxa"/>
            <w:shd w:val="clear" w:color="auto" w:fill="E6E6E6"/>
          </w:tcPr>
          <w:p w14:paraId="5EF1FF2A" w14:textId="77777777" w:rsidR="008B0E9C" w:rsidRPr="008D5BA3" w:rsidRDefault="008B0E9C" w:rsidP="002D2E06">
            <w:pPr>
              <w:jc w:val="center"/>
              <w:rPr>
                <w:b/>
                <w:sz w:val="22"/>
                <w:szCs w:val="22"/>
              </w:rPr>
            </w:pPr>
          </w:p>
        </w:tc>
        <w:tc>
          <w:tcPr>
            <w:tcW w:w="810" w:type="dxa"/>
            <w:shd w:val="clear" w:color="auto" w:fill="E6E6E6"/>
          </w:tcPr>
          <w:p w14:paraId="04D6D3B7" w14:textId="77777777" w:rsidR="008B0E9C" w:rsidRPr="008D5BA3" w:rsidRDefault="008B0E9C" w:rsidP="002D2E06">
            <w:pPr>
              <w:jc w:val="center"/>
              <w:rPr>
                <w:b/>
                <w:sz w:val="22"/>
                <w:szCs w:val="22"/>
              </w:rPr>
            </w:pPr>
          </w:p>
        </w:tc>
        <w:tc>
          <w:tcPr>
            <w:tcW w:w="720" w:type="dxa"/>
            <w:shd w:val="clear" w:color="auto" w:fill="E6E6E6"/>
          </w:tcPr>
          <w:p w14:paraId="4084C4B5" w14:textId="77777777" w:rsidR="008B0E9C" w:rsidRPr="008D5BA3" w:rsidRDefault="008B0E9C" w:rsidP="002D2E06">
            <w:pPr>
              <w:jc w:val="center"/>
              <w:rPr>
                <w:b/>
                <w:sz w:val="22"/>
                <w:szCs w:val="22"/>
              </w:rPr>
            </w:pPr>
          </w:p>
        </w:tc>
      </w:tr>
      <w:tr w:rsidR="008B0E9C" w:rsidRPr="00676FAC" w14:paraId="1E9A422E" w14:textId="77777777" w:rsidTr="00CC17FE">
        <w:trPr>
          <w:trHeight w:val="1632"/>
        </w:trPr>
        <w:tc>
          <w:tcPr>
            <w:tcW w:w="4500" w:type="dxa"/>
            <w:tcBorders>
              <w:bottom w:val="single" w:sz="6" w:space="0" w:color="auto"/>
            </w:tcBorders>
          </w:tcPr>
          <w:p w14:paraId="52823B84" w14:textId="77777777" w:rsidR="008B0E9C" w:rsidRPr="00211F5E" w:rsidRDefault="008B0E9C" w:rsidP="002D2E06">
            <w:pPr>
              <w:rPr>
                <w:b/>
                <w:sz w:val="22"/>
                <w:szCs w:val="22"/>
                <w:u w:val="single"/>
              </w:rPr>
            </w:pPr>
            <w:r w:rsidRPr="00D6253A">
              <w:rPr>
                <w:b/>
                <w:sz w:val="22"/>
                <w:szCs w:val="22"/>
                <w:u w:val="single"/>
              </w:rPr>
              <w:t>Budgetary Entry</w:t>
            </w:r>
          </w:p>
          <w:p w14:paraId="6932204D" w14:textId="77777777" w:rsidR="008B0E9C" w:rsidRPr="00D6253A" w:rsidRDefault="008B0E9C" w:rsidP="002D2E06">
            <w:pPr>
              <w:rPr>
                <w:sz w:val="22"/>
                <w:szCs w:val="22"/>
              </w:rPr>
            </w:pPr>
            <w:r>
              <w:rPr>
                <w:sz w:val="22"/>
                <w:szCs w:val="22"/>
              </w:rPr>
              <w:t>None</w:t>
            </w:r>
          </w:p>
          <w:p w14:paraId="430E12A6" w14:textId="77777777" w:rsidR="008B0E9C" w:rsidRPr="00D6253A" w:rsidRDefault="008B0E9C" w:rsidP="002D2E06">
            <w:pPr>
              <w:rPr>
                <w:sz w:val="22"/>
                <w:szCs w:val="22"/>
              </w:rPr>
            </w:pPr>
            <w:r w:rsidRPr="00D6253A">
              <w:rPr>
                <w:sz w:val="22"/>
                <w:szCs w:val="22"/>
              </w:rPr>
              <w:tab/>
            </w:r>
          </w:p>
          <w:p w14:paraId="074C018B" w14:textId="312E31B4" w:rsidR="008B0E9C" w:rsidRPr="00CC17FE" w:rsidRDefault="008B0E9C" w:rsidP="002D2E06">
            <w:pPr>
              <w:rPr>
                <w:b/>
                <w:sz w:val="22"/>
                <w:szCs w:val="22"/>
                <w:u w:val="single"/>
              </w:rPr>
            </w:pPr>
            <w:r w:rsidRPr="00D6253A">
              <w:rPr>
                <w:b/>
                <w:sz w:val="22"/>
                <w:szCs w:val="22"/>
                <w:u w:val="single"/>
              </w:rPr>
              <w:t>Proprietary Entry</w:t>
            </w:r>
          </w:p>
          <w:p w14:paraId="09E3D6D0" w14:textId="77777777" w:rsidR="008B0E9C" w:rsidRPr="00D6253A" w:rsidRDefault="008B0E9C" w:rsidP="002D2E06">
            <w:pPr>
              <w:rPr>
                <w:sz w:val="22"/>
                <w:szCs w:val="22"/>
              </w:rPr>
            </w:pPr>
            <w:r w:rsidRPr="00D6253A">
              <w:rPr>
                <w:sz w:val="22"/>
                <w:szCs w:val="22"/>
              </w:rPr>
              <w:t xml:space="preserve">101000 </w:t>
            </w:r>
            <w:r>
              <w:rPr>
                <w:sz w:val="22"/>
                <w:szCs w:val="22"/>
              </w:rPr>
              <w:t xml:space="preserve">(G) </w:t>
            </w:r>
            <w:r w:rsidRPr="00D6253A">
              <w:rPr>
                <w:sz w:val="22"/>
                <w:szCs w:val="22"/>
              </w:rPr>
              <w:t xml:space="preserve">Fund Balance </w:t>
            </w:r>
            <w:proofErr w:type="gramStart"/>
            <w:r w:rsidRPr="00D6253A">
              <w:rPr>
                <w:sz w:val="22"/>
                <w:szCs w:val="22"/>
              </w:rPr>
              <w:t>With</w:t>
            </w:r>
            <w:proofErr w:type="gramEnd"/>
            <w:r>
              <w:rPr>
                <w:sz w:val="22"/>
                <w:szCs w:val="22"/>
              </w:rPr>
              <w:t xml:space="preserve"> </w:t>
            </w:r>
            <w:r w:rsidRPr="00D6253A">
              <w:rPr>
                <w:sz w:val="22"/>
                <w:szCs w:val="22"/>
              </w:rPr>
              <w:t>Treasury</w:t>
            </w:r>
            <w:r>
              <w:rPr>
                <w:sz w:val="22"/>
                <w:szCs w:val="22"/>
              </w:rPr>
              <w:t xml:space="preserve"> </w:t>
            </w:r>
          </w:p>
          <w:p w14:paraId="04B4AE93" w14:textId="3181D37B" w:rsidR="008B0E9C" w:rsidRPr="00D6253A" w:rsidRDefault="008B0E9C" w:rsidP="002D2E06">
            <w:pPr>
              <w:rPr>
                <w:sz w:val="22"/>
                <w:szCs w:val="22"/>
              </w:rPr>
            </w:pPr>
            <w:r>
              <w:rPr>
                <w:sz w:val="22"/>
                <w:szCs w:val="22"/>
              </w:rPr>
              <w:t xml:space="preserve">    </w:t>
            </w:r>
            <w:r w:rsidRPr="00D6253A">
              <w:rPr>
                <w:sz w:val="22"/>
                <w:szCs w:val="22"/>
              </w:rPr>
              <w:t>5</w:t>
            </w:r>
            <w:r>
              <w:rPr>
                <w:sz w:val="22"/>
                <w:szCs w:val="22"/>
              </w:rPr>
              <w:t>9</w:t>
            </w:r>
            <w:r w:rsidRPr="00D6253A">
              <w:rPr>
                <w:sz w:val="22"/>
                <w:szCs w:val="22"/>
              </w:rPr>
              <w:t xml:space="preserve">0000 </w:t>
            </w:r>
            <w:r>
              <w:rPr>
                <w:sz w:val="22"/>
                <w:szCs w:val="22"/>
              </w:rPr>
              <w:t xml:space="preserve">(N) </w:t>
            </w:r>
            <w:r w:rsidR="0039706E">
              <w:rPr>
                <w:sz w:val="22"/>
                <w:szCs w:val="22"/>
              </w:rPr>
              <w:t xml:space="preserve">Other </w:t>
            </w:r>
            <w:r w:rsidRPr="00D6253A">
              <w:rPr>
                <w:sz w:val="22"/>
                <w:szCs w:val="22"/>
              </w:rPr>
              <w:t>Revenue</w:t>
            </w:r>
            <w:r>
              <w:rPr>
                <w:sz w:val="22"/>
                <w:szCs w:val="22"/>
              </w:rPr>
              <w:t xml:space="preserve"> </w:t>
            </w:r>
          </w:p>
        </w:tc>
        <w:tc>
          <w:tcPr>
            <w:tcW w:w="810" w:type="dxa"/>
            <w:tcBorders>
              <w:bottom w:val="single" w:sz="6" w:space="0" w:color="auto"/>
            </w:tcBorders>
          </w:tcPr>
          <w:p w14:paraId="2299FC0B" w14:textId="77777777" w:rsidR="008B0E9C" w:rsidRPr="00D6253A" w:rsidRDefault="008B0E9C" w:rsidP="002D2E06">
            <w:pPr>
              <w:jc w:val="center"/>
              <w:rPr>
                <w:sz w:val="22"/>
                <w:szCs w:val="22"/>
              </w:rPr>
            </w:pPr>
          </w:p>
          <w:p w14:paraId="08670625" w14:textId="77777777" w:rsidR="008B0E9C" w:rsidRPr="00D6253A" w:rsidRDefault="008B0E9C" w:rsidP="002D2E06">
            <w:pPr>
              <w:jc w:val="center"/>
              <w:rPr>
                <w:sz w:val="22"/>
                <w:szCs w:val="22"/>
              </w:rPr>
            </w:pPr>
          </w:p>
          <w:p w14:paraId="73636C3D" w14:textId="77777777" w:rsidR="008B0E9C" w:rsidRPr="00D6253A" w:rsidRDefault="008B0E9C" w:rsidP="002D2E06">
            <w:pPr>
              <w:jc w:val="center"/>
              <w:rPr>
                <w:sz w:val="22"/>
                <w:szCs w:val="22"/>
              </w:rPr>
            </w:pPr>
          </w:p>
          <w:p w14:paraId="5029D772" w14:textId="77777777" w:rsidR="008B0E9C" w:rsidRPr="00D6253A" w:rsidRDefault="008B0E9C" w:rsidP="002D2E06">
            <w:pPr>
              <w:rPr>
                <w:sz w:val="22"/>
                <w:szCs w:val="22"/>
              </w:rPr>
            </w:pPr>
          </w:p>
          <w:p w14:paraId="703B023C" w14:textId="77777777" w:rsidR="008B0E9C" w:rsidRPr="00D6253A" w:rsidRDefault="008B0E9C" w:rsidP="002D2E06">
            <w:pPr>
              <w:jc w:val="center"/>
              <w:rPr>
                <w:sz w:val="22"/>
                <w:szCs w:val="22"/>
              </w:rPr>
            </w:pPr>
            <w:r>
              <w:rPr>
                <w:sz w:val="22"/>
                <w:szCs w:val="22"/>
              </w:rPr>
              <w:t>5,000</w:t>
            </w:r>
          </w:p>
        </w:tc>
        <w:tc>
          <w:tcPr>
            <w:tcW w:w="720" w:type="dxa"/>
            <w:tcBorders>
              <w:bottom w:val="single" w:sz="6" w:space="0" w:color="auto"/>
            </w:tcBorders>
          </w:tcPr>
          <w:p w14:paraId="22D19F20" w14:textId="77777777" w:rsidR="008B0E9C" w:rsidRPr="00D6253A" w:rsidRDefault="008B0E9C" w:rsidP="002D2E06">
            <w:pPr>
              <w:jc w:val="center"/>
              <w:rPr>
                <w:sz w:val="22"/>
                <w:szCs w:val="22"/>
              </w:rPr>
            </w:pPr>
          </w:p>
          <w:p w14:paraId="5ED254AE" w14:textId="77777777" w:rsidR="008B0E9C" w:rsidRPr="00D6253A" w:rsidRDefault="008B0E9C" w:rsidP="002D2E06">
            <w:pPr>
              <w:jc w:val="center"/>
              <w:rPr>
                <w:sz w:val="22"/>
                <w:szCs w:val="22"/>
              </w:rPr>
            </w:pPr>
          </w:p>
          <w:p w14:paraId="4607910B" w14:textId="77777777" w:rsidR="008B0E9C" w:rsidRPr="00D6253A" w:rsidRDefault="008B0E9C" w:rsidP="002D2E06">
            <w:pPr>
              <w:jc w:val="center"/>
              <w:rPr>
                <w:sz w:val="22"/>
                <w:szCs w:val="22"/>
              </w:rPr>
            </w:pPr>
          </w:p>
          <w:p w14:paraId="2B543A2D" w14:textId="77777777" w:rsidR="008B0E9C" w:rsidRPr="00D6253A" w:rsidRDefault="008B0E9C" w:rsidP="002D2E06">
            <w:pPr>
              <w:jc w:val="center"/>
              <w:rPr>
                <w:sz w:val="22"/>
                <w:szCs w:val="22"/>
              </w:rPr>
            </w:pPr>
          </w:p>
          <w:p w14:paraId="4EA55F6F" w14:textId="77777777" w:rsidR="008B0E9C" w:rsidRPr="00D6253A" w:rsidRDefault="008B0E9C" w:rsidP="002D2E06">
            <w:pPr>
              <w:rPr>
                <w:sz w:val="22"/>
                <w:szCs w:val="22"/>
              </w:rPr>
            </w:pPr>
          </w:p>
          <w:p w14:paraId="394B0FDF" w14:textId="77777777" w:rsidR="008B0E9C" w:rsidRPr="00D6253A" w:rsidRDefault="008B0E9C" w:rsidP="002D2E06">
            <w:pPr>
              <w:jc w:val="center"/>
              <w:rPr>
                <w:sz w:val="22"/>
                <w:szCs w:val="22"/>
              </w:rPr>
            </w:pPr>
            <w:r>
              <w:rPr>
                <w:sz w:val="22"/>
                <w:szCs w:val="22"/>
              </w:rPr>
              <w:t>5,000</w:t>
            </w:r>
          </w:p>
        </w:tc>
        <w:tc>
          <w:tcPr>
            <w:tcW w:w="810" w:type="dxa"/>
            <w:tcBorders>
              <w:bottom w:val="single" w:sz="6" w:space="0" w:color="auto"/>
            </w:tcBorders>
          </w:tcPr>
          <w:p w14:paraId="0FACC318" w14:textId="77777777" w:rsidR="008B0E9C" w:rsidRPr="00D6253A" w:rsidRDefault="008B0E9C" w:rsidP="002D2E06">
            <w:pPr>
              <w:jc w:val="center"/>
              <w:rPr>
                <w:sz w:val="22"/>
                <w:szCs w:val="22"/>
              </w:rPr>
            </w:pPr>
          </w:p>
          <w:p w14:paraId="71C52477" w14:textId="77777777" w:rsidR="008B0E9C" w:rsidRPr="00D6253A" w:rsidRDefault="008B0E9C" w:rsidP="002D2E06">
            <w:pPr>
              <w:jc w:val="center"/>
              <w:rPr>
                <w:sz w:val="22"/>
                <w:szCs w:val="22"/>
              </w:rPr>
            </w:pPr>
          </w:p>
          <w:p w14:paraId="3314E4A3" w14:textId="77777777" w:rsidR="008B0E9C" w:rsidRPr="00D6253A" w:rsidRDefault="008B0E9C" w:rsidP="002D2E06">
            <w:pPr>
              <w:jc w:val="center"/>
              <w:rPr>
                <w:sz w:val="22"/>
                <w:szCs w:val="22"/>
              </w:rPr>
            </w:pPr>
          </w:p>
          <w:p w14:paraId="24D02EE5" w14:textId="77777777" w:rsidR="008B0E9C" w:rsidRPr="00D6253A" w:rsidRDefault="008B0E9C" w:rsidP="002D2E06">
            <w:pPr>
              <w:rPr>
                <w:sz w:val="22"/>
                <w:szCs w:val="22"/>
              </w:rPr>
            </w:pPr>
          </w:p>
          <w:p w14:paraId="61A3DFAE" w14:textId="77777777" w:rsidR="008B0E9C" w:rsidRPr="00D6253A" w:rsidRDefault="008B0E9C" w:rsidP="002D2E06">
            <w:pPr>
              <w:jc w:val="center"/>
              <w:rPr>
                <w:sz w:val="22"/>
                <w:szCs w:val="22"/>
              </w:rPr>
            </w:pPr>
            <w:r>
              <w:rPr>
                <w:sz w:val="22"/>
                <w:szCs w:val="22"/>
              </w:rPr>
              <w:t>S</w:t>
            </w:r>
          </w:p>
        </w:tc>
        <w:tc>
          <w:tcPr>
            <w:tcW w:w="810" w:type="dxa"/>
            <w:tcBorders>
              <w:bottom w:val="single" w:sz="6" w:space="0" w:color="auto"/>
            </w:tcBorders>
          </w:tcPr>
          <w:p w14:paraId="66C903E7" w14:textId="77777777" w:rsidR="008B0E9C" w:rsidRPr="00D6253A" w:rsidRDefault="008B0E9C" w:rsidP="002D2E06">
            <w:pPr>
              <w:jc w:val="center"/>
              <w:rPr>
                <w:sz w:val="22"/>
                <w:szCs w:val="22"/>
              </w:rPr>
            </w:pPr>
          </w:p>
          <w:p w14:paraId="48A7B21F" w14:textId="77777777" w:rsidR="008B0E9C" w:rsidRPr="00D6253A" w:rsidRDefault="008B0E9C" w:rsidP="002D2E06">
            <w:pPr>
              <w:jc w:val="center"/>
              <w:rPr>
                <w:sz w:val="22"/>
                <w:szCs w:val="22"/>
              </w:rPr>
            </w:pPr>
          </w:p>
          <w:p w14:paraId="64693D1B" w14:textId="77777777" w:rsidR="008B0E9C" w:rsidRPr="00D6253A" w:rsidRDefault="008B0E9C" w:rsidP="002D2E06">
            <w:pPr>
              <w:jc w:val="center"/>
              <w:rPr>
                <w:sz w:val="22"/>
                <w:szCs w:val="22"/>
              </w:rPr>
            </w:pPr>
          </w:p>
          <w:p w14:paraId="7F947517" w14:textId="77777777" w:rsidR="008B0E9C" w:rsidRPr="00D6253A" w:rsidRDefault="008B0E9C" w:rsidP="002D2E06">
            <w:pPr>
              <w:rPr>
                <w:sz w:val="22"/>
                <w:szCs w:val="22"/>
              </w:rPr>
            </w:pPr>
          </w:p>
          <w:p w14:paraId="7D5CFF3E" w14:textId="77777777" w:rsidR="008B0E9C" w:rsidRPr="00D6253A" w:rsidRDefault="008B0E9C" w:rsidP="002D2E06">
            <w:pPr>
              <w:jc w:val="center"/>
              <w:rPr>
                <w:sz w:val="22"/>
                <w:szCs w:val="22"/>
              </w:rPr>
            </w:pPr>
            <w:r>
              <w:rPr>
                <w:sz w:val="22"/>
                <w:szCs w:val="22"/>
              </w:rPr>
              <w:t>X</w:t>
            </w:r>
          </w:p>
        </w:tc>
        <w:tc>
          <w:tcPr>
            <w:tcW w:w="810" w:type="dxa"/>
            <w:tcBorders>
              <w:bottom w:val="single" w:sz="6" w:space="0" w:color="auto"/>
            </w:tcBorders>
          </w:tcPr>
          <w:p w14:paraId="73B8F285" w14:textId="77777777" w:rsidR="008B0E9C" w:rsidRPr="00D6253A" w:rsidRDefault="008B0E9C" w:rsidP="002D2E06">
            <w:pPr>
              <w:jc w:val="center"/>
              <w:rPr>
                <w:b/>
                <w:sz w:val="22"/>
                <w:szCs w:val="22"/>
                <w:u w:val="single"/>
              </w:rPr>
            </w:pPr>
          </w:p>
          <w:p w14:paraId="193CC20B" w14:textId="77777777" w:rsidR="008B0E9C" w:rsidRPr="00D6253A" w:rsidRDefault="008B0E9C" w:rsidP="002D2E06">
            <w:pPr>
              <w:jc w:val="center"/>
              <w:rPr>
                <w:b/>
                <w:sz w:val="22"/>
                <w:szCs w:val="22"/>
                <w:u w:val="single"/>
              </w:rPr>
            </w:pPr>
          </w:p>
          <w:p w14:paraId="4AECDEDC" w14:textId="77777777" w:rsidR="008B0E9C" w:rsidRPr="00D6253A" w:rsidRDefault="008B0E9C" w:rsidP="002D2E06">
            <w:pPr>
              <w:jc w:val="center"/>
              <w:rPr>
                <w:b/>
                <w:sz w:val="22"/>
                <w:szCs w:val="22"/>
                <w:u w:val="single"/>
              </w:rPr>
            </w:pPr>
          </w:p>
          <w:p w14:paraId="1FFCCB43" w14:textId="77777777" w:rsidR="008B0E9C" w:rsidRPr="00D6253A" w:rsidRDefault="008B0E9C" w:rsidP="002D2E06">
            <w:pPr>
              <w:rPr>
                <w:b/>
                <w:sz w:val="22"/>
                <w:szCs w:val="22"/>
                <w:u w:val="single"/>
              </w:rPr>
            </w:pPr>
          </w:p>
          <w:p w14:paraId="400E83DC" w14:textId="36669A28" w:rsidR="008B0E9C" w:rsidRPr="00D6253A" w:rsidRDefault="0066639C" w:rsidP="002D2E06">
            <w:pPr>
              <w:jc w:val="center"/>
              <w:rPr>
                <w:sz w:val="22"/>
                <w:szCs w:val="22"/>
              </w:rPr>
            </w:pPr>
            <w:r>
              <w:rPr>
                <w:sz w:val="22"/>
                <w:szCs w:val="22"/>
              </w:rPr>
              <w:t>RXX</w:t>
            </w:r>
          </w:p>
        </w:tc>
        <w:tc>
          <w:tcPr>
            <w:tcW w:w="720" w:type="dxa"/>
            <w:tcBorders>
              <w:bottom w:val="single" w:sz="6" w:space="0" w:color="auto"/>
            </w:tcBorders>
            <w:shd w:val="clear" w:color="auto" w:fill="F2F2F2" w:themeFill="background1" w:themeFillShade="F2"/>
          </w:tcPr>
          <w:p w14:paraId="07E56372" w14:textId="77777777" w:rsidR="008B0E9C" w:rsidRPr="00D6253A" w:rsidRDefault="008B0E9C" w:rsidP="002D2E06">
            <w:pPr>
              <w:jc w:val="center"/>
              <w:rPr>
                <w:b/>
                <w:sz w:val="22"/>
                <w:szCs w:val="22"/>
                <w:u w:val="single"/>
              </w:rPr>
            </w:pPr>
          </w:p>
          <w:p w14:paraId="0624BBB3" w14:textId="77777777" w:rsidR="008B0E9C" w:rsidRPr="00D6253A" w:rsidRDefault="008B0E9C" w:rsidP="002D2E06">
            <w:pPr>
              <w:jc w:val="center"/>
              <w:rPr>
                <w:b/>
                <w:sz w:val="22"/>
                <w:szCs w:val="22"/>
                <w:u w:val="single"/>
              </w:rPr>
            </w:pPr>
          </w:p>
          <w:p w14:paraId="4A4166BE" w14:textId="77777777" w:rsidR="008B0E9C" w:rsidRPr="00D6253A" w:rsidRDefault="008B0E9C" w:rsidP="002D2E06">
            <w:pPr>
              <w:jc w:val="center"/>
              <w:rPr>
                <w:b/>
                <w:sz w:val="22"/>
                <w:szCs w:val="22"/>
                <w:u w:val="single"/>
              </w:rPr>
            </w:pPr>
          </w:p>
          <w:p w14:paraId="4B098FB3" w14:textId="77777777" w:rsidR="008B0E9C" w:rsidRPr="00D6253A" w:rsidRDefault="008B0E9C" w:rsidP="002D2E06">
            <w:pPr>
              <w:rPr>
                <w:sz w:val="22"/>
                <w:szCs w:val="22"/>
              </w:rPr>
            </w:pPr>
          </w:p>
          <w:p w14:paraId="48DA972D" w14:textId="77777777" w:rsidR="008B0E9C" w:rsidRPr="00D6253A" w:rsidRDefault="008B0E9C" w:rsidP="002D2E06">
            <w:pPr>
              <w:jc w:val="center"/>
              <w:rPr>
                <w:sz w:val="22"/>
                <w:szCs w:val="22"/>
              </w:rPr>
            </w:pPr>
            <w:r w:rsidRPr="00D6253A">
              <w:rPr>
                <w:sz w:val="22"/>
                <w:szCs w:val="22"/>
              </w:rPr>
              <w:t>C13</w:t>
            </w:r>
            <w:r>
              <w:rPr>
                <w:sz w:val="22"/>
                <w:szCs w:val="22"/>
              </w:rPr>
              <w:t>5</w:t>
            </w:r>
          </w:p>
        </w:tc>
        <w:tc>
          <w:tcPr>
            <w:tcW w:w="4500" w:type="dxa"/>
            <w:tcBorders>
              <w:bottom w:val="single" w:sz="6" w:space="0" w:color="auto"/>
            </w:tcBorders>
          </w:tcPr>
          <w:p w14:paraId="04E66853" w14:textId="77777777" w:rsidR="008B0E9C" w:rsidRPr="00D6253A" w:rsidRDefault="008B0E9C" w:rsidP="002D2E06">
            <w:pPr>
              <w:rPr>
                <w:sz w:val="22"/>
                <w:szCs w:val="22"/>
              </w:rPr>
            </w:pPr>
          </w:p>
        </w:tc>
        <w:tc>
          <w:tcPr>
            <w:tcW w:w="810" w:type="dxa"/>
            <w:tcBorders>
              <w:bottom w:val="single" w:sz="6" w:space="0" w:color="auto"/>
            </w:tcBorders>
          </w:tcPr>
          <w:p w14:paraId="163CFCDD" w14:textId="77777777" w:rsidR="008B0E9C" w:rsidRPr="00D6253A" w:rsidRDefault="008B0E9C" w:rsidP="002D2E06">
            <w:pPr>
              <w:jc w:val="right"/>
              <w:rPr>
                <w:sz w:val="22"/>
                <w:szCs w:val="22"/>
              </w:rPr>
            </w:pPr>
          </w:p>
        </w:tc>
        <w:tc>
          <w:tcPr>
            <w:tcW w:w="720" w:type="dxa"/>
            <w:tcBorders>
              <w:bottom w:val="single" w:sz="6" w:space="0" w:color="auto"/>
            </w:tcBorders>
          </w:tcPr>
          <w:p w14:paraId="3CBD736A" w14:textId="77777777" w:rsidR="008B0E9C" w:rsidRPr="00D6253A" w:rsidRDefault="008B0E9C" w:rsidP="002D2E06">
            <w:pPr>
              <w:rPr>
                <w:sz w:val="22"/>
                <w:szCs w:val="22"/>
              </w:rPr>
            </w:pPr>
          </w:p>
        </w:tc>
        <w:tc>
          <w:tcPr>
            <w:tcW w:w="810" w:type="dxa"/>
            <w:tcBorders>
              <w:bottom w:val="single" w:sz="6" w:space="0" w:color="auto"/>
            </w:tcBorders>
          </w:tcPr>
          <w:p w14:paraId="4B018E23" w14:textId="77777777" w:rsidR="008B0E9C" w:rsidRPr="00D6253A" w:rsidRDefault="008B0E9C" w:rsidP="002D2E06">
            <w:pPr>
              <w:jc w:val="center"/>
              <w:rPr>
                <w:sz w:val="22"/>
                <w:szCs w:val="22"/>
              </w:rPr>
            </w:pPr>
          </w:p>
          <w:p w14:paraId="15B6AC62" w14:textId="77777777" w:rsidR="008B0E9C" w:rsidRPr="00D6253A" w:rsidRDefault="008B0E9C" w:rsidP="002D2E06">
            <w:pPr>
              <w:rPr>
                <w:sz w:val="22"/>
                <w:szCs w:val="22"/>
              </w:rPr>
            </w:pPr>
          </w:p>
          <w:p w14:paraId="1BFFF303" w14:textId="77777777" w:rsidR="008B0E9C" w:rsidRPr="00D6253A" w:rsidRDefault="008B0E9C" w:rsidP="002D2E06">
            <w:pPr>
              <w:jc w:val="center"/>
              <w:rPr>
                <w:sz w:val="22"/>
                <w:szCs w:val="22"/>
              </w:rPr>
            </w:pPr>
          </w:p>
        </w:tc>
        <w:tc>
          <w:tcPr>
            <w:tcW w:w="810" w:type="dxa"/>
            <w:tcBorders>
              <w:bottom w:val="single" w:sz="6" w:space="0" w:color="auto"/>
            </w:tcBorders>
          </w:tcPr>
          <w:p w14:paraId="451A7189" w14:textId="77777777" w:rsidR="008B0E9C" w:rsidRPr="00D6253A" w:rsidRDefault="008B0E9C" w:rsidP="002D2E06">
            <w:pPr>
              <w:jc w:val="center"/>
              <w:rPr>
                <w:sz w:val="22"/>
                <w:szCs w:val="22"/>
              </w:rPr>
            </w:pPr>
          </w:p>
        </w:tc>
        <w:tc>
          <w:tcPr>
            <w:tcW w:w="810" w:type="dxa"/>
            <w:tcBorders>
              <w:bottom w:val="single" w:sz="6" w:space="0" w:color="auto"/>
            </w:tcBorders>
          </w:tcPr>
          <w:p w14:paraId="22827E7F" w14:textId="77777777" w:rsidR="008B0E9C" w:rsidRPr="00D6253A" w:rsidRDefault="008B0E9C" w:rsidP="002D2E06">
            <w:pPr>
              <w:jc w:val="center"/>
              <w:rPr>
                <w:sz w:val="22"/>
                <w:szCs w:val="22"/>
              </w:rPr>
            </w:pPr>
          </w:p>
        </w:tc>
        <w:tc>
          <w:tcPr>
            <w:tcW w:w="720" w:type="dxa"/>
            <w:tcBorders>
              <w:bottom w:val="single" w:sz="6" w:space="0" w:color="auto"/>
            </w:tcBorders>
            <w:shd w:val="clear" w:color="auto" w:fill="F2F2F2" w:themeFill="background1" w:themeFillShade="F2"/>
            <w:vAlign w:val="center"/>
          </w:tcPr>
          <w:p w14:paraId="033B8CEE" w14:textId="77777777" w:rsidR="008B0E9C" w:rsidRPr="00D6253A" w:rsidRDefault="008B0E9C" w:rsidP="002D2E06">
            <w:pPr>
              <w:jc w:val="center"/>
              <w:rPr>
                <w:sz w:val="22"/>
                <w:szCs w:val="22"/>
              </w:rPr>
            </w:pPr>
          </w:p>
        </w:tc>
      </w:tr>
    </w:tbl>
    <w:p w14:paraId="217479E3" w14:textId="77777777" w:rsidR="008B0E9C" w:rsidRDefault="008B0E9C" w:rsidP="008B0E9C">
      <w:pPr>
        <w:rPr>
          <w:b/>
          <w:sz w:val="16"/>
          <w:szCs w:val="16"/>
          <w:u w:val="single"/>
        </w:rPr>
      </w:pPr>
    </w:p>
    <w:p w14:paraId="3F818E31" w14:textId="77777777" w:rsidR="005258F9" w:rsidRDefault="005258F9" w:rsidP="008B0E9C">
      <w:pPr>
        <w:rPr>
          <w:b/>
          <w:sz w:val="16"/>
          <w:szCs w:val="16"/>
          <w:u w:val="single"/>
        </w:rPr>
      </w:pPr>
    </w:p>
    <w:p w14:paraId="634A4787" w14:textId="77777777" w:rsidR="005258F9" w:rsidRDefault="005258F9" w:rsidP="008B0E9C">
      <w:pPr>
        <w:rPr>
          <w:b/>
          <w:sz w:val="16"/>
          <w:szCs w:val="16"/>
          <w:u w:val="single"/>
        </w:rPr>
      </w:pPr>
    </w:p>
    <w:p w14:paraId="25C4DD4F" w14:textId="77777777" w:rsidR="005258F9" w:rsidRDefault="005258F9" w:rsidP="008B0E9C">
      <w:pPr>
        <w:rPr>
          <w:b/>
          <w:sz w:val="16"/>
          <w:szCs w:val="16"/>
          <w:u w:val="single"/>
        </w:rPr>
      </w:pPr>
    </w:p>
    <w:p w14:paraId="7A1A2CAC" w14:textId="77777777" w:rsidR="005258F9" w:rsidRDefault="005258F9" w:rsidP="008B0E9C">
      <w:pPr>
        <w:rPr>
          <w:b/>
          <w:sz w:val="16"/>
          <w:szCs w:val="16"/>
          <w:u w:val="single"/>
        </w:rPr>
      </w:pPr>
    </w:p>
    <w:p w14:paraId="3B2E93C7" w14:textId="77777777" w:rsidR="005258F9" w:rsidRDefault="005258F9" w:rsidP="008B0E9C">
      <w:pPr>
        <w:rPr>
          <w:b/>
          <w:sz w:val="16"/>
          <w:szCs w:val="16"/>
          <w:u w:val="single"/>
        </w:rPr>
      </w:pPr>
    </w:p>
    <w:p w14:paraId="5327D412" w14:textId="77777777" w:rsidR="005258F9" w:rsidRDefault="005258F9" w:rsidP="008B0E9C">
      <w:pPr>
        <w:rPr>
          <w:b/>
          <w:sz w:val="16"/>
          <w:szCs w:val="16"/>
          <w:u w:val="single"/>
        </w:rPr>
      </w:pPr>
    </w:p>
    <w:p w14:paraId="1CE54451" w14:textId="77777777" w:rsidR="005258F9" w:rsidRDefault="005258F9" w:rsidP="008B0E9C">
      <w:pPr>
        <w:rPr>
          <w:b/>
          <w:sz w:val="16"/>
          <w:szCs w:val="16"/>
          <w:u w:val="single"/>
        </w:rPr>
      </w:pPr>
    </w:p>
    <w:p w14:paraId="551DCFD6" w14:textId="77777777" w:rsidR="005258F9" w:rsidRDefault="005258F9" w:rsidP="008B0E9C">
      <w:pPr>
        <w:rPr>
          <w:b/>
          <w:sz w:val="16"/>
          <w:szCs w:val="16"/>
          <w:u w:val="single"/>
        </w:rPr>
      </w:pPr>
    </w:p>
    <w:p w14:paraId="6C492F08" w14:textId="77777777" w:rsidR="005258F9" w:rsidRDefault="005258F9" w:rsidP="008B0E9C">
      <w:pPr>
        <w:rPr>
          <w:b/>
          <w:sz w:val="16"/>
          <w:szCs w:val="16"/>
          <w:u w:val="single"/>
        </w:rPr>
      </w:pPr>
    </w:p>
    <w:p w14:paraId="27174763" w14:textId="77777777" w:rsidR="005258F9" w:rsidRDefault="005258F9" w:rsidP="008B0E9C">
      <w:pPr>
        <w:rPr>
          <w:b/>
          <w:sz w:val="16"/>
          <w:szCs w:val="16"/>
          <w:u w:val="single"/>
        </w:rPr>
      </w:pPr>
    </w:p>
    <w:p w14:paraId="69E8E260" w14:textId="77777777" w:rsidR="005258F9" w:rsidRDefault="005258F9" w:rsidP="008B0E9C">
      <w:pPr>
        <w:rPr>
          <w:b/>
          <w:sz w:val="16"/>
          <w:szCs w:val="16"/>
          <w:u w:val="single"/>
        </w:rPr>
      </w:pPr>
    </w:p>
    <w:p w14:paraId="38B8E1D4" w14:textId="77777777" w:rsidR="005258F9" w:rsidRDefault="005258F9" w:rsidP="008B0E9C">
      <w:pPr>
        <w:rPr>
          <w:b/>
          <w:sz w:val="16"/>
          <w:szCs w:val="16"/>
          <w:u w:val="single"/>
        </w:rPr>
      </w:pPr>
    </w:p>
    <w:p w14:paraId="7D79309E" w14:textId="77777777" w:rsidR="005258F9" w:rsidRDefault="005258F9" w:rsidP="008B0E9C">
      <w:pPr>
        <w:rPr>
          <w:b/>
          <w:sz w:val="16"/>
          <w:szCs w:val="16"/>
          <w:u w:val="single"/>
        </w:rPr>
      </w:pPr>
    </w:p>
    <w:p w14:paraId="37117F61" w14:textId="77777777" w:rsidR="005258F9" w:rsidRDefault="005258F9" w:rsidP="008B0E9C">
      <w:pPr>
        <w:rPr>
          <w:b/>
          <w:sz w:val="16"/>
          <w:szCs w:val="16"/>
          <w:u w:val="single"/>
        </w:rPr>
      </w:pPr>
    </w:p>
    <w:p w14:paraId="6AB93B84" w14:textId="77777777" w:rsidR="005258F9" w:rsidRDefault="005258F9" w:rsidP="008B0E9C">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8B0E9C" w:rsidRPr="00676FAC" w14:paraId="00BFAA23" w14:textId="77777777" w:rsidTr="001B0ADA">
        <w:trPr>
          <w:trHeight w:val="1317"/>
        </w:trPr>
        <w:tc>
          <w:tcPr>
            <w:tcW w:w="18360" w:type="dxa"/>
            <w:gridSpan w:val="14"/>
            <w:tcBorders>
              <w:bottom w:val="single" w:sz="6" w:space="0" w:color="auto"/>
            </w:tcBorders>
            <w:shd w:val="clear" w:color="auto" w:fill="D9ECFF"/>
          </w:tcPr>
          <w:p w14:paraId="5F5C5D71" w14:textId="560AFCE5" w:rsidR="00B54CAA" w:rsidRDefault="00F81155" w:rsidP="002D2E06">
            <w:r>
              <w:t>2</w:t>
            </w:r>
            <w:r w:rsidR="008B0E9C">
              <w:t>.</w:t>
            </w:r>
            <w:r w:rsidR="008B0E9C" w:rsidRPr="008D5BA3">
              <w:t xml:space="preserve"> </w:t>
            </w:r>
            <w:r w:rsidR="008B0E9C">
              <w:t xml:space="preserve">Agency C and Agency R record the </w:t>
            </w:r>
            <w:r w:rsidR="00625D28">
              <w:t xml:space="preserve">respective </w:t>
            </w:r>
            <w:r w:rsidR="008B0E9C">
              <w:t xml:space="preserve">custodial receivable/custodial payable resulting from the </w:t>
            </w:r>
            <w:r w:rsidR="00625D28">
              <w:t xml:space="preserve">custodial </w:t>
            </w:r>
            <w:r w:rsidR="008B0E9C">
              <w:t>collection of exchange revenue.</w:t>
            </w:r>
          </w:p>
          <w:p w14:paraId="10A4E0C4" w14:textId="035130AE" w:rsidR="008B0E9C" w:rsidRDefault="008B0E9C" w:rsidP="002D2E06">
            <w:r>
              <w:t>A</w:t>
            </w:r>
            <w:r w:rsidR="00B54CAA">
              <w:t>t the time of receipt, A</w:t>
            </w:r>
            <w:r>
              <w:t xml:space="preserve">gency R </w:t>
            </w:r>
            <w:r w:rsidR="007E0819">
              <w:t xml:space="preserve">will </w:t>
            </w:r>
            <w:r w:rsidR="00B54CAA">
              <w:t xml:space="preserve">not </w:t>
            </w:r>
            <w:r w:rsidR="00D17622">
              <w:t xml:space="preserve">yet </w:t>
            </w:r>
            <w:r w:rsidR="00A4082A">
              <w:t xml:space="preserve">have </w:t>
            </w:r>
            <w:r w:rsidR="00BB0D36">
              <w:t xml:space="preserve">received </w:t>
            </w:r>
            <w:r w:rsidR="00D17622">
              <w:t xml:space="preserve">supporting documentation and </w:t>
            </w:r>
            <w:r w:rsidR="007E0819">
              <w:t>will not be able to</w:t>
            </w:r>
            <w:r w:rsidR="00D17622">
              <w:t xml:space="preserve"> </w:t>
            </w:r>
            <w:r w:rsidR="00BB0D36">
              <w:t xml:space="preserve">validate </w:t>
            </w:r>
            <w:r w:rsidR="00D17622">
              <w:t>the correct payer</w:t>
            </w:r>
            <w:r w:rsidR="00237DC4">
              <w:t xml:space="preserve"> from the public</w:t>
            </w:r>
            <w:r w:rsidR="00911B73">
              <w:t xml:space="preserve"> until it reviews documentation</w:t>
            </w:r>
            <w:r w:rsidR="00D17622">
              <w:t xml:space="preserve">; Therefore, it </w:t>
            </w:r>
            <w:r w:rsidR="00625D28">
              <w:t xml:space="preserve">initially </w:t>
            </w:r>
            <w:r>
              <w:t xml:space="preserve">records the </w:t>
            </w:r>
            <w:r w:rsidR="00625D28">
              <w:t xml:space="preserve">custodial </w:t>
            </w:r>
            <w:r>
              <w:t xml:space="preserve">receivable in its Custodial Clearing </w:t>
            </w:r>
            <w:r w:rsidR="004268C3">
              <w:t xml:space="preserve">Suspense </w:t>
            </w:r>
            <w:r>
              <w:t xml:space="preserve">TAS </w:t>
            </w:r>
            <w:r w:rsidR="004268C3">
              <w:t>F3876</w:t>
            </w:r>
            <w:r>
              <w:t>.</w:t>
            </w:r>
          </w:p>
          <w:p w14:paraId="2165809A" w14:textId="77777777" w:rsidR="001B0ADA" w:rsidRPr="001B0ADA" w:rsidRDefault="001B0ADA" w:rsidP="002D2E06">
            <w:pPr>
              <w:rPr>
                <w:sz w:val="16"/>
                <w:szCs w:val="16"/>
              </w:rPr>
            </w:pPr>
          </w:p>
          <w:p w14:paraId="2C8B8D7C" w14:textId="70BD6E2C" w:rsidR="001B0ADA" w:rsidRPr="00EF3893" w:rsidRDefault="000972F6" w:rsidP="002D2E06">
            <w:pPr>
              <w:rPr>
                <w:i/>
                <w:iCs/>
              </w:rPr>
            </w:pPr>
            <w:r w:rsidRPr="00EF3893">
              <w:rPr>
                <w:i/>
                <w:iCs/>
              </w:rPr>
              <w:t>*If</w:t>
            </w:r>
            <w:r w:rsidR="001B0ADA" w:rsidRPr="00EF3893">
              <w:rPr>
                <w:i/>
                <w:iCs/>
              </w:rPr>
              <w:t xml:space="preserve"> </w:t>
            </w:r>
            <w:r w:rsidR="00523403" w:rsidRPr="00EF3893">
              <w:rPr>
                <w:i/>
                <w:iCs/>
              </w:rPr>
              <w:t xml:space="preserve">Agency R </w:t>
            </w:r>
            <w:proofErr w:type="gramStart"/>
            <w:r w:rsidR="001B0ADA" w:rsidRPr="00EF3893">
              <w:rPr>
                <w:i/>
                <w:iCs/>
              </w:rPr>
              <w:t>has matched</w:t>
            </w:r>
            <w:proofErr w:type="gramEnd"/>
            <w:r w:rsidR="001B0ADA" w:rsidRPr="00EF3893">
              <w:rPr>
                <w:i/>
                <w:iCs/>
              </w:rPr>
              <w:t xml:space="preserve"> the receipt of funds with supporting documentation and confirmed the correct payer, </w:t>
            </w:r>
            <w:r w:rsidR="00523403" w:rsidRPr="00EF3893">
              <w:rPr>
                <w:i/>
                <w:iCs/>
              </w:rPr>
              <w:t xml:space="preserve">it </w:t>
            </w:r>
            <w:r w:rsidR="001B0ADA" w:rsidRPr="00EF3893">
              <w:rPr>
                <w:i/>
                <w:iCs/>
              </w:rPr>
              <w:t xml:space="preserve">would record </w:t>
            </w:r>
            <w:r w:rsidR="000E1CC8" w:rsidRPr="00EF3893">
              <w:rPr>
                <w:i/>
                <w:iCs/>
              </w:rPr>
              <w:t xml:space="preserve">the receipt </w:t>
            </w:r>
            <w:r w:rsidR="00C749A2" w:rsidRPr="00EF3893">
              <w:rPr>
                <w:i/>
                <w:iCs/>
              </w:rPr>
              <w:t xml:space="preserve">directly </w:t>
            </w:r>
            <w:r w:rsidR="001B0ADA" w:rsidRPr="00EF3893">
              <w:rPr>
                <w:i/>
                <w:iCs/>
              </w:rPr>
              <w:t>in</w:t>
            </w:r>
            <w:r w:rsidR="00C749A2" w:rsidRPr="00EF3893">
              <w:rPr>
                <w:i/>
                <w:iCs/>
              </w:rPr>
              <w:t>to</w:t>
            </w:r>
            <w:r w:rsidR="001B0ADA" w:rsidRPr="00EF3893">
              <w:rPr>
                <w:i/>
                <w:iCs/>
              </w:rPr>
              <w:t xml:space="preserve"> its Special Fund Receipt Account</w:t>
            </w:r>
            <w:r w:rsidR="00B15D2A">
              <w:rPr>
                <w:i/>
                <w:iCs/>
              </w:rPr>
              <w:t>.</w:t>
            </w:r>
            <w:r w:rsidR="000D77F2" w:rsidRPr="00EF3893">
              <w:rPr>
                <w:i/>
                <w:iCs/>
              </w:rPr>
              <w:t xml:space="preserve"> </w:t>
            </w:r>
            <w:r w:rsidR="00B15D2A">
              <w:rPr>
                <w:i/>
                <w:iCs/>
              </w:rPr>
              <w:t>It would not post</w:t>
            </w:r>
            <w:r w:rsidR="000D77F2" w:rsidRPr="00EF3893">
              <w:rPr>
                <w:i/>
                <w:iCs/>
              </w:rPr>
              <w:t xml:space="preserve"> </w:t>
            </w:r>
            <w:r w:rsidR="00B15D2A">
              <w:rPr>
                <w:i/>
                <w:iCs/>
              </w:rPr>
              <w:t xml:space="preserve">a </w:t>
            </w:r>
            <w:r w:rsidR="000D77F2" w:rsidRPr="00EF3893">
              <w:rPr>
                <w:i/>
                <w:iCs/>
              </w:rPr>
              <w:t>reclassification entr</w:t>
            </w:r>
            <w:r w:rsidR="00B15D2A">
              <w:rPr>
                <w:i/>
                <w:iCs/>
              </w:rPr>
              <w:t>y</w:t>
            </w:r>
            <w:r w:rsidR="000D77F2" w:rsidRPr="00EF3893">
              <w:rPr>
                <w:i/>
                <w:iCs/>
              </w:rPr>
              <w:t xml:space="preserve"> in Transactions No. 4 and No. 6.</w:t>
            </w:r>
          </w:p>
        </w:tc>
      </w:tr>
      <w:tr w:rsidR="008B0E9C" w:rsidRPr="00676FAC" w14:paraId="46D2CBD3" w14:textId="77777777" w:rsidTr="002D2E06">
        <w:trPr>
          <w:trHeight w:val="615"/>
        </w:trPr>
        <w:tc>
          <w:tcPr>
            <w:tcW w:w="4410" w:type="dxa"/>
            <w:shd w:val="clear" w:color="auto" w:fill="E6E6E6"/>
            <w:vAlign w:val="center"/>
          </w:tcPr>
          <w:p w14:paraId="53EEBD42" w14:textId="77777777" w:rsidR="008B0E9C" w:rsidRPr="008D5BA3" w:rsidRDefault="008B0E9C" w:rsidP="002D2E06">
            <w:pPr>
              <w:jc w:val="center"/>
              <w:rPr>
                <w:b/>
                <w:sz w:val="22"/>
                <w:szCs w:val="22"/>
              </w:rPr>
            </w:pPr>
            <w:r>
              <w:rPr>
                <w:b/>
                <w:sz w:val="22"/>
                <w:szCs w:val="22"/>
              </w:rPr>
              <w:t>Agency C</w:t>
            </w:r>
          </w:p>
          <w:p w14:paraId="08DF5DD4" w14:textId="6F88931F" w:rsidR="008B0E9C" w:rsidRPr="008D5BA3" w:rsidRDefault="008B0E9C" w:rsidP="002D2E06">
            <w:pPr>
              <w:jc w:val="center"/>
              <w:rPr>
                <w:b/>
                <w:sz w:val="22"/>
                <w:szCs w:val="22"/>
              </w:rPr>
            </w:pPr>
            <w:r w:rsidRPr="008D5BA3">
              <w:rPr>
                <w:b/>
                <w:sz w:val="22"/>
                <w:szCs w:val="22"/>
              </w:rPr>
              <w:t>(</w:t>
            </w:r>
            <w:r w:rsidR="00612374">
              <w:rPr>
                <w:b/>
                <w:sz w:val="22"/>
                <w:szCs w:val="22"/>
              </w:rPr>
              <w:t>AID</w:t>
            </w:r>
            <w:r>
              <w:rPr>
                <w:b/>
                <w:sz w:val="22"/>
                <w:szCs w:val="22"/>
              </w:rPr>
              <w:t xml:space="preserve"> F3604 TAS</w:t>
            </w:r>
            <w:r w:rsidRPr="008D5BA3">
              <w:rPr>
                <w:b/>
                <w:sz w:val="22"/>
                <w:szCs w:val="22"/>
              </w:rPr>
              <w:t>)</w:t>
            </w:r>
          </w:p>
        </w:tc>
        <w:tc>
          <w:tcPr>
            <w:tcW w:w="810" w:type="dxa"/>
            <w:shd w:val="clear" w:color="auto" w:fill="E6E6E6"/>
            <w:vAlign w:val="center"/>
          </w:tcPr>
          <w:p w14:paraId="7C1F4C94" w14:textId="77777777" w:rsidR="008B0E9C" w:rsidRPr="008D5BA3" w:rsidRDefault="008B0E9C" w:rsidP="002D2E06">
            <w:pPr>
              <w:jc w:val="center"/>
              <w:rPr>
                <w:b/>
                <w:sz w:val="22"/>
                <w:szCs w:val="22"/>
              </w:rPr>
            </w:pPr>
          </w:p>
          <w:p w14:paraId="57C9BD4E" w14:textId="77777777" w:rsidR="008B0E9C" w:rsidRPr="008D5BA3" w:rsidRDefault="008B0E9C" w:rsidP="002D2E06">
            <w:pPr>
              <w:jc w:val="center"/>
              <w:rPr>
                <w:b/>
                <w:sz w:val="22"/>
                <w:szCs w:val="22"/>
              </w:rPr>
            </w:pPr>
            <w:r w:rsidRPr="008D5BA3">
              <w:rPr>
                <w:b/>
                <w:sz w:val="22"/>
                <w:szCs w:val="22"/>
              </w:rPr>
              <w:t>DR</w:t>
            </w:r>
          </w:p>
        </w:tc>
        <w:tc>
          <w:tcPr>
            <w:tcW w:w="810" w:type="dxa"/>
            <w:shd w:val="clear" w:color="auto" w:fill="E6E6E6"/>
            <w:vAlign w:val="center"/>
          </w:tcPr>
          <w:p w14:paraId="717036C5" w14:textId="77777777" w:rsidR="008B0E9C" w:rsidRPr="008D5BA3" w:rsidRDefault="008B0E9C" w:rsidP="002D2E06">
            <w:pPr>
              <w:jc w:val="center"/>
              <w:rPr>
                <w:b/>
                <w:sz w:val="22"/>
                <w:szCs w:val="22"/>
              </w:rPr>
            </w:pPr>
          </w:p>
          <w:p w14:paraId="78F210CF"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797BCF1B" w14:textId="77777777" w:rsidR="008B0E9C" w:rsidRPr="008D5BA3" w:rsidRDefault="008B0E9C" w:rsidP="002D2E06">
            <w:pPr>
              <w:jc w:val="center"/>
              <w:rPr>
                <w:b/>
                <w:sz w:val="22"/>
                <w:szCs w:val="22"/>
              </w:rPr>
            </w:pPr>
          </w:p>
          <w:p w14:paraId="1DC52D0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05D46E0" w14:textId="77777777" w:rsidR="008B0E9C" w:rsidRPr="008D5BA3" w:rsidRDefault="008B0E9C" w:rsidP="002D2E06">
            <w:pPr>
              <w:jc w:val="center"/>
              <w:rPr>
                <w:b/>
                <w:sz w:val="22"/>
                <w:szCs w:val="22"/>
              </w:rPr>
            </w:pPr>
          </w:p>
          <w:p w14:paraId="0574D758"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E7607E2" w14:textId="77777777" w:rsidR="008B0E9C" w:rsidRPr="008D5BA3" w:rsidRDefault="008B0E9C" w:rsidP="002D2E06">
            <w:pPr>
              <w:jc w:val="center"/>
              <w:rPr>
                <w:b/>
                <w:sz w:val="22"/>
                <w:szCs w:val="22"/>
              </w:rPr>
            </w:pPr>
          </w:p>
          <w:p w14:paraId="41195CCB"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5099C9C" w14:textId="77777777" w:rsidR="008B0E9C" w:rsidRPr="008D5BA3" w:rsidRDefault="008B0E9C" w:rsidP="002D2E06">
            <w:pPr>
              <w:jc w:val="center"/>
              <w:rPr>
                <w:b/>
                <w:sz w:val="22"/>
                <w:szCs w:val="22"/>
              </w:rPr>
            </w:pPr>
          </w:p>
          <w:p w14:paraId="5CC9BD60"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4272E843"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4D452AC1" w14:textId="37E2E713"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718614D6" w14:textId="77777777" w:rsidR="008B0E9C" w:rsidRPr="008D5BA3" w:rsidRDefault="008B0E9C" w:rsidP="002D2E06">
            <w:pPr>
              <w:jc w:val="center"/>
              <w:rPr>
                <w:b/>
                <w:sz w:val="22"/>
                <w:szCs w:val="22"/>
              </w:rPr>
            </w:pPr>
          </w:p>
          <w:p w14:paraId="3FDA571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64B14CC" w14:textId="77777777" w:rsidR="008B0E9C" w:rsidRPr="008D5BA3" w:rsidRDefault="008B0E9C" w:rsidP="002D2E06">
            <w:pPr>
              <w:jc w:val="center"/>
              <w:rPr>
                <w:b/>
                <w:sz w:val="22"/>
                <w:szCs w:val="22"/>
              </w:rPr>
            </w:pPr>
          </w:p>
          <w:p w14:paraId="7969A5FB"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65118026" w14:textId="77777777" w:rsidR="008B0E9C" w:rsidRPr="008D5BA3" w:rsidRDefault="008B0E9C" w:rsidP="002D2E06">
            <w:pPr>
              <w:jc w:val="center"/>
              <w:rPr>
                <w:b/>
                <w:sz w:val="22"/>
                <w:szCs w:val="22"/>
              </w:rPr>
            </w:pPr>
          </w:p>
          <w:p w14:paraId="6B6E164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7959B83F" w14:textId="77777777" w:rsidR="008B0E9C" w:rsidRPr="008D5BA3" w:rsidRDefault="008B0E9C" w:rsidP="002D2E06">
            <w:pPr>
              <w:jc w:val="center"/>
              <w:rPr>
                <w:b/>
                <w:sz w:val="22"/>
                <w:szCs w:val="22"/>
              </w:rPr>
            </w:pPr>
          </w:p>
          <w:p w14:paraId="01FE3EE7"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1BFDAB2" w14:textId="77777777" w:rsidR="008B0E9C" w:rsidRPr="008D5BA3" w:rsidRDefault="008B0E9C" w:rsidP="002D2E06">
            <w:pPr>
              <w:jc w:val="center"/>
              <w:rPr>
                <w:b/>
                <w:sz w:val="22"/>
                <w:szCs w:val="22"/>
              </w:rPr>
            </w:pPr>
          </w:p>
          <w:p w14:paraId="083589AE"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8EF865F" w14:textId="77777777" w:rsidR="008B0E9C" w:rsidRPr="008D5BA3" w:rsidRDefault="008B0E9C" w:rsidP="002D2E06">
            <w:pPr>
              <w:jc w:val="center"/>
              <w:rPr>
                <w:b/>
                <w:sz w:val="22"/>
                <w:szCs w:val="22"/>
              </w:rPr>
            </w:pPr>
          </w:p>
          <w:p w14:paraId="680299CA" w14:textId="77777777" w:rsidR="008B0E9C" w:rsidRPr="008D5BA3" w:rsidRDefault="008B0E9C" w:rsidP="002D2E06">
            <w:pPr>
              <w:jc w:val="center"/>
              <w:rPr>
                <w:b/>
                <w:sz w:val="22"/>
                <w:szCs w:val="22"/>
              </w:rPr>
            </w:pPr>
            <w:r w:rsidRPr="008D5BA3">
              <w:rPr>
                <w:b/>
                <w:sz w:val="22"/>
                <w:szCs w:val="22"/>
              </w:rPr>
              <w:t>TC</w:t>
            </w:r>
          </w:p>
        </w:tc>
      </w:tr>
      <w:tr w:rsidR="008B0E9C" w:rsidRPr="00676FAC" w14:paraId="5D0CD6DB" w14:textId="77777777" w:rsidTr="00EE684C">
        <w:trPr>
          <w:trHeight w:val="2865"/>
        </w:trPr>
        <w:tc>
          <w:tcPr>
            <w:tcW w:w="4410" w:type="dxa"/>
            <w:tcBorders>
              <w:bottom w:val="single" w:sz="6" w:space="0" w:color="auto"/>
            </w:tcBorders>
          </w:tcPr>
          <w:p w14:paraId="1FE237A5" w14:textId="77777777" w:rsidR="008B0E9C" w:rsidRPr="00CE2765" w:rsidRDefault="008B0E9C" w:rsidP="002D2E06">
            <w:pPr>
              <w:rPr>
                <w:b/>
                <w:sz w:val="20"/>
                <w:szCs w:val="20"/>
                <w:u w:val="single"/>
              </w:rPr>
            </w:pPr>
            <w:r w:rsidRPr="00CE2765">
              <w:rPr>
                <w:b/>
                <w:sz w:val="20"/>
                <w:szCs w:val="20"/>
                <w:u w:val="single"/>
              </w:rPr>
              <w:t>Budgetary Entry</w:t>
            </w:r>
          </w:p>
          <w:p w14:paraId="447D6E30" w14:textId="77777777" w:rsidR="008B0E9C" w:rsidRPr="00CE2765" w:rsidRDefault="008B0E9C" w:rsidP="002D2E06">
            <w:pPr>
              <w:rPr>
                <w:sz w:val="20"/>
                <w:szCs w:val="20"/>
              </w:rPr>
            </w:pPr>
            <w:r w:rsidRPr="00CE2765">
              <w:rPr>
                <w:sz w:val="20"/>
                <w:szCs w:val="20"/>
              </w:rPr>
              <w:t>None</w:t>
            </w:r>
          </w:p>
          <w:p w14:paraId="1AF8F896" w14:textId="77777777" w:rsidR="008B0E9C" w:rsidRPr="00CE2765" w:rsidRDefault="008B0E9C" w:rsidP="002D2E06">
            <w:pPr>
              <w:rPr>
                <w:sz w:val="20"/>
                <w:szCs w:val="20"/>
              </w:rPr>
            </w:pPr>
            <w:r w:rsidRPr="00CE2765">
              <w:rPr>
                <w:sz w:val="20"/>
                <w:szCs w:val="20"/>
              </w:rPr>
              <w:tab/>
            </w:r>
          </w:p>
          <w:p w14:paraId="5C656177" w14:textId="77777777" w:rsidR="008B0E9C" w:rsidRPr="00CE2765" w:rsidRDefault="008B0E9C" w:rsidP="002D2E06">
            <w:pPr>
              <w:rPr>
                <w:b/>
                <w:sz w:val="20"/>
                <w:szCs w:val="20"/>
                <w:u w:val="single"/>
              </w:rPr>
            </w:pPr>
            <w:r w:rsidRPr="00CE2765">
              <w:rPr>
                <w:b/>
                <w:sz w:val="20"/>
                <w:szCs w:val="20"/>
                <w:u w:val="single"/>
              </w:rPr>
              <w:t>Proprietary Entry</w:t>
            </w:r>
          </w:p>
          <w:p w14:paraId="3858FD4E" w14:textId="77777777" w:rsidR="008B0E9C" w:rsidRPr="00CE2765" w:rsidRDefault="008B0E9C" w:rsidP="002D2E06">
            <w:pPr>
              <w:rPr>
                <w:sz w:val="20"/>
                <w:szCs w:val="20"/>
              </w:rPr>
            </w:pPr>
            <w:r w:rsidRPr="00CE2765">
              <w:rPr>
                <w:sz w:val="20"/>
                <w:szCs w:val="20"/>
              </w:rPr>
              <w:t>599000 (F) Collections for Others – Statement</w:t>
            </w:r>
          </w:p>
          <w:p w14:paraId="48FA6277" w14:textId="77777777" w:rsidR="008B0E9C" w:rsidRPr="00CE2765" w:rsidRDefault="008B0E9C" w:rsidP="002D2E06">
            <w:pPr>
              <w:rPr>
                <w:sz w:val="20"/>
                <w:szCs w:val="20"/>
              </w:rPr>
            </w:pPr>
            <w:r w:rsidRPr="00CE2765">
              <w:rPr>
                <w:sz w:val="20"/>
                <w:szCs w:val="20"/>
              </w:rPr>
              <w:t xml:space="preserve">             of Custodial Activity (RC 14)</w:t>
            </w:r>
          </w:p>
          <w:p w14:paraId="48A053DC" w14:textId="77777777" w:rsidR="008B0E9C" w:rsidRPr="00CE2765" w:rsidRDefault="008B0E9C" w:rsidP="002D2E06">
            <w:pPr>
              <w:rPr>
                <w:sz w:val="20"/>
                <w:szCs w:val="20"/>
              </w:rPr>
            </w:pPr>
            <w:r w:rsidRPr="00CE2765">
              <w:rPr>
                <w:sz w:val="20"/>
                <w:szCs w:val="20"/>
              </w:rPr>
              <w:t xml:space="preserve">    298000 (F) Custodial Liability (RC 10)</w:t>
            </w:r>
          </w:p>
        </w:tc>
        <w:tc>
          <w:tcPr>
            <w:tcW w:w="810" w:type="dxa"/>
            <w:tcBorders>
              <w:bottom w:val="single" w:sz="6" w:space="0" w:color="auto"/>
            </w:tcBorders>
          </w:tcPr>
          <w:p w14:paraId="49BDF696" w14:textId="77777777" w:rsidR="008B0E9C" w:rsidRPr="00CE2765" w:rsidRDefault="008B0E9C" w:rsidP="002D2E06">
            <w:pPr>
              <w:jc w:val="center"/>
              <w:rPr>
                <w:sz w:val="20"/>
                <w:szCs w:val="20"/>
              </w:rPr>
            </w:pPr>
          </w:p>
          <w:p w14:paraId="17A9C644" w14:textId="77777777" w:rsidR="008B0E9C" w:rsidRPr="00CE2765" w:rsidRDefault="008B0E9C" w:rsidP="002D2E06">
            <w:pPr>
              <w:jc w:val="center"/>
              <w:rPr>
                <w:sz w:val="20"/>
                <w:szCs w:val="20"/>
              </w:rPr>
            </w:pPr>
          </w:p>
          <w:p w14:paraId="6727D626" w14:textId="77777777" w:rsidR="008B0E9C" w:rsidRPr="00CE2765" w:rsidRDefault="008B0E9C" w:rsidP="002D2E06">
            <w:pPr>
              <w:jc w:val="center"/>
              <w:rPr>
                <w:sz w:val="20"/>
                <w:szCs w:val="20"/>
              </w:rPr>
            </w:pPr>
          </w:p>
          <w:p w14:paraId="7E4F5986" w14:textId="77777777" w:rsidR="008B0E9C" w:rsidRPr="00CE2765" w:rsidRDefault="008B0E9C" w:rsidP="002D2E06">
            <w:pPr>
              <w:rPr>
                <w:sz w:val="20"/>
                <w:szCs w:val="20"/>
              </w:rPr>
            </w:pPr>
          </w:p>
          <w:p w14:paraId="452A7532"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08DEE166" w14:textId="77777777" w:rsidR="008B0E9C" w:rsidRPr="00CE2765" w:rsidRDefault="008B0E9C" w:rsidP="002D2E06">
            <w:pPr>
              <w:jc w:val="center"/>
              <w:rPr>
                <w:sz w:val="20"/>
                <w:szCs w:val="20"/>
              </w:rPr>
            </w:pPr>
          </w:p>
          <w:p w14:paraId="6979BE8C" w14:textId="77777777" w:rsidR="008B0E9C" w:rsidRPr="00CE2765" w:rsidRDefault="008B0E9C" w:rsidP="002D2E06">
            <w:pPr>
              <w:jc w:val="center"/>
              <w:rPr>
                <w:sz w:val="20"/>
                <w:szCs w:val="20"/>
              </w:rPr>
            </w:pPr>
          </w:p>
          <w:p w14:paraId="7E8FFF69" w14:textId="77777777" w:rsidR="008B0E9C" w:rsidRPr="00CE2765" w:rsidRDefault="008B0E9C" w:rsidP="002D2E06">
            <w:pPr>
              <w:jc w:val="center"/>
              <w:rPr>
                <w:sz w:val="20"/>
                <w:szCs w:val="20"/>
              </w:rPr>
            </w:pPr>
          </w:p>
          <w:p w14:paraId="75465754" w14:textId="77777777" w:rsidR="008B0E9C" w:rsidRPr="00CE2765" w:rsidRDefault="008B0E9C" w:rsidP="002D2E06">
            <w:pPr>
              <w:jc w:val="center"/>
              <w:rPr>
                <w:sz w:val="20"/>
                <w:szCs w:val="20"/>
              </w:rPr>
            </w:pPr>
          </w:p>
          <w:p w14:paraId="269118D8" w14:textId="77777777" w:rsidR="008B0E9C" w:rsidRPr="00CE2765" w:rsidRDefault="008B0E9C" w:rsidP="002D2E06">
            <w:pPr>
              <w:jc w:val="center"/>
              <w:rPr>
                <w:sz w:val="20"/>
                <w:szCs w:val="20"/>
              </w:rPr>
            </w:pPr>
          </w:p>
          <w:p w14:paraId="2772DC87" w14:textId="77777777" w:rsidR="008B0E9C" w:rsidRPr="00CE2765" w:rsidRDefault="008B0E9C" w:rsidP="002D2E06">
            <w:pPr>
              <w:rPr>
                <w:sz w:val="20"/>
                <w:szCs w:val="20"/>
              </w:rPr>
            </w:pPr>
          </w:p>
          <w:p w14:paraId="7C82FA82"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47D15AC4" w14:textId="77777777" w:rsidR="008B0E9C" w:rsidRPr="00CE2765" w:rsidRDefault="008B0E9C" w:rsidP="002D2E06">
            <w:pPr>
              <w:jc w:val="center"/>
              <w:rPr>
                <w:sz w:val="20"/>
                <w:szCs w:val="20"/>
              </w:rPr>
            </w:pPr>
          </w:p>
          <w:p w14:paraId="4593EFB0" w14:textId="77777777" w:rsidR="008B0E9C" w:rsidRPr="00CE2765" w:rsidRDefault="008B0E9C" w:rsidP="002D2E06">
            <w:pPr>
              <w:jc w:val="center"/>
              <w:rPr>
                <w:sz w:val="20"/>
                <w:szCs w:val="20"/>
              </w:rPr>
            </w:pPr>
          </w:p>
          <w:p w14:paraId="575F0EA6" w14:textId="77777777" w:rsidR="008B0E9C" w:rsidRPr="00CE2765" w:rsidRDefault="008B0E9C" w:rsidP="002D2E06">
            <w:pPr>
              <w:jc w:val="center"/>
              <w:rPr>
                <w:sz w:val="20"/>
                <w:szCs w:val="20"/>
              </w:rPr>
            </w:pPr>
          </w:p>
          <w:p w14:paraId="74C1DCBB" w14:textId="77777777" w:rsidR="008B0E9C" w:rsidRPr="00CE2765" w:rsidRDefault="008B0E9C" w:rsidP="002D2E06">
            <w:pPr>
              <w:rPr>
                <w:sz w:val="20"/>
                <w:szCs w:val="20"/>
              </w:rPr>
            </w:pPr>
          </w:p>
          <w:p w14:paraId="4C3DD763" w14:textId="77777777" w:rsidR="008B0E9C" w:rsidRPr="00CE2765" w:rsidRDefault="008B0E9C" w:rsidP="002D2E06">
            <w:pPr>
              <w:jc w:val="center"/>
              <w:rPr>
                <w:sz w:val="20"/>
                <w:szCs w:val="20"/>
              </w:rPr>
            </w:pPr>
            <w:r w:rsidRPr="00CE2765">
              <w:rPr>
                <w:sz w:val="20"/>
                <w:szCs w:val="20"/>
              </w:rPr>
              <w:t>S</w:t>
            </w:r>
          </w:p>
        </w:tc>
        <w:tc>
          <w:tcPr>
            <w:tcW w:w="810" w:type="dxa"/>
            <w:tcBorders>
              <w:bottom w:val="single" w:sz="6" w:space="0" w:color="auto"/>
            </w:tcBorders>
          </w:tcPr>
          <w:p w14:paraId="7B7CC8B4" w14:textId="77777777" w:rsidR="008B0E9C" w:rsidRPr="00CE2765" w:rsidRDefault="008B0E9C" w:rsidP="002D2E06">
            <w:pPr>
              <w:jc w:val="center"/>
              <w:rPr>
                <w:sz w:val="20"/>
                <w:szCs w:val="20"/>
              </w:rPr>
            </w:pPr>
          </w:p>
          <w:p w14:paraId="7D2C9620" w14:textId="77777777" w:rsidR="008B0E9C" w:rsidRPr="00CE2765" w:rsidRDefault="008B0E9C" w:rsidP="002D2E06">
            <w:pPr>
              <w:jc w:val="center"/>
              <w:rPr>
                <w:sz w:val="20"/>
                <w:szCs w:val="20"/>
              </w:rPr>
            </w:pPr>
          </w:p>
          <w:p w14:paraId="328849D4" w14:textId="77777777" w:rsidR="008B0E9C" w:rsidRPr="00CE2765" w:rsidRDefault="008B0E9C" w:rsidP="002D2E06">
            <w:pPr>
              <w:jc w:val="center"/>
              <w:rPr>
                <w:sz w:val="20"/>
                <w:szCs w:val="20"/>
              </w:rPr>
            </w:pPr>
          </w:p>
          <w:p w14:paraId="31851BC3" w14:textId="77777777" w:rsidR="008B0E9C" w:rsidRPr="00CE2765" w:rsidRDefault="008B0E9C" w:rsidP="002D2E06">
            <w:pPr>
              <w:rPr>
                <w:sz w:val="20"/>
                <w:szCs w:val="20"/>
              </w:rPr>
            </w:pPr>
          </w:p>
          <w:p w14:paraId="5A86E832"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0486B6A3" w14:textId="77777777" w:rsidR="008B0E9C" w:rsidRPr="00CE2765" w:rsidRDefault="008B0E9C" w:rsidP="002D2E06">
            <w:pPr>
              <w:jc w:val="center"/>
              <w:rPr>
                <w:b/>
                <w:sz w:val="20"/>
                <w:szCs w:val="20"/>
                <w:u w:val="single"/>
              </w:rPr>
            </w:pPr>
          </w:p>
          <w:p w14:paraId="3F1930FB" w14:textId="77777777" w:rsidR="008B0E9C" w:rsidRPr="00CE2765" w:rsidRDefault="008B0E9C" w:rsidP="002D2E06">
            <w:pPr>
              <w:jc w:val="center"/>
              <w:rPr>
                <w:b/>
                <w:sz w:val="20"/>
                <w:szCs w:val="20"/>
                <w:u w:val="single"/>
              </w:rPr>
            </w:pPr>
          </w:p>
          <w:p w14:paraId="4478D5A4" w14:textId="77777777" w:rsidR="008B0E9C" w:rsidRPr="00CE2765" w:rsidRDefault="008B0E9C" w:rsidP="002D2E06">
            <w:pPr>
              <w:jc w:val="center"/>
              <w:rPr>
                <w:b/>
                <w:sz w:val="20"/>
                <w:szCs w:val="20"/>
                <w:u w:val="single"/>
              </w:rPr>
            </w:pPr>
          </w:p>
          <w:p w14:paraId="6AA8C0DA" w14:textId="77777777" w:rsidR="008B0E9C" w:rsidRPr="00CE2765" w:rsidRDefault="008B0E9C" w:rsidP="002D2E06">
            <w:pPr>
              <w:rPr>
                <w:b/>
                <w:sz w:val="20"/>
                <w:szCs w:val="20"/>
                <w:u w:val="single"/>
              </w:rPr>
            </w:pPr>
          </w:p>
          <w:p w14:paraId="66FB67F3" w14:textId="5FF8E0EE" w:rsidR="008B0E9C" w:rsidRPr="00CE2765"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5CFBFAD" w14:textId="77777777" w:rsidR="008B0E9C" w:rsidRPr="00CE2765" w:rsidRDefault="008B0E9C" w:rsidP="002D2E06">
            <w:pPr>
              <w:jc w:val="center"/>
              <w:rPr>
                <w:b/>
                <w:sz w:val="20"/>
                <w:szCs w:val="20"/>
                <w:u w:val="single"/>
              </w:rPr>
            </w:pPr>
          </w:p>
          <w:p w14:paraId="1DF926FE" w14:textId="77777777" w:rsidR="008B0E9C" w:rsidRPr="00CE2765" w:rsidRDefault="008B0E9C" w:rsidP="002D2E06">
            <w:pPr>
              <w:jc w:val="center"/>
              <w:rPr>
                <w:b/>
                <w:sz w:val="20"/>
                <w:szCs w:val="20"/>
                <w:u w:val="single"/>
              </w:rPr>
            </w:pPr>
          </w:p>
          <w:p w14:paraId="7A599B43" w14:textId="77777777" w:rsidR="008B0E9C" w:rsidRPr="00CE2765" w:rsidRDefault="008B0E9C" w:rsidP="002D2E06">
            <w:pPr>
              <w:jc w:val="center"/>
              <w:rPr>
                <w:b/>
                <w:sz w:val="20"/>
                <w:szCs w:val="20"/>
                <w:u w:val="single"/>
              </w:rPr>
            </w:pPr>
          </w:p>
          <w:p w14:paraId="5AA653FF" w14:textId="77777777" w:rsidR="008B0E9C" w:rsidRPr="00CE2765" w:rsidRDefault="008B0E9C" w:rsidP="002D2E06">
            <w:pPr>
              <w:rPr>
                <w:sz w:val="20"/>
                <w:szCs w:val="20"/>
              </w:rPr>
            </w:pPr>
          </w:p>
          <w:p w14:paraId="39F144D0" w14:textId="77777777" w:rsidR="008B0E9C" w:rsidRPr="00CE2765" w:rsidRDefault="008B0E9C" w:rsidP="002D2E06">
            <w:pPr>
              <w:jc w:val="center"/>
              <w:rPr>
                <w:sz w:val="20"/>
                <w:szCs w:val="20"/>
              </w:rPr>
            </w:pPr>
            <w:r w:rsidRPr="00CE2765">
              <w:rPr>
                <w:sz w:val="20"/>
                <w:szCs w:val="20"/>
              </w:rPr>
              <w:t>C142</w:t>
            </w:r>
          </w:p>
        </w:tc>
        <w:tc>
          <w:tcPr>
            <w:tcW w:w="4500" w:type="dxa"/>
            <w:tcBorders>
              <w:bottom w:val="single" w:sz="6" w:space="0" w:color="auto"/>
            </w:tcBorders>
          </w:tcPr>
          <w:p w14:paraId="77E9BDF8" w14:textId="77777777" w:rsidR="008B0E9C" w:rsidRPr="00CE2765" w:rsidRDefault="008B0E9C" w:rsidP="002D2E06">
            <w:pPr>
              <w:rPr>
                <w:b/>
                <w:sz w:val="20"/>
                <w:szCs w:val="20"/>
                <w:u w:val="single"/>
              </w:rPr>
            </w:pPr>
            <w:r w:rsidRPr="00CE2765">
              <w:rPr>
                <w:b/>
                <w:sz w:val="20"/>
                <w:szCs w:val="20"/>
                <w:u w:val="single"/>
              </w:rPr>
              <w:t>Budgetary Entry</w:t>
            </w:r>
          </w:p>
          <w:p w14:paraId="5D29CE33" w14:textId="77777777" w:rsidR="008B0E9C" w:rsidRPr="00CE2765" w:rsidRDefault="008B0E9C" w:rsidP="002D2E06">
            <w:pPr>
              <w:rPr>
                <w:bCs/>
                <w:sz w:val="20"/>
                <w:szCs w:val="20"/>
              </w:rPr>
            </w:pPr>
            <w:r w:rsidRPr="00CE2765">
              <w:rPr>
                <w:bCs/>
                <w:sz w:val="20"/>
                <w:szCs w:val="20"/>
              </w:rPr>
              <w:t>None</w:t>
            </w:r>
          </w:p>
          <w:p w14:paraId="27D86527" w14:textId="77777777" w:rsidR="008B0E9C" w:rsidRPr="00CE2765" w:rsidRDefault="008B0E9C" w:rsidP="002D2E06">
            <w:pPr>
              <w:rPr>
                <w:sz w:val="20"/>
                <w:szCs w:val="20"/>
              </w:rPr>
            </w:pPr>
            <w:r w:rsidRPr="00CE2765">
              <w:rPr>
                <w:sz w:val="20"/>
                <w:szCs w:val="20"/>
              </w:rPr>
              <w:tab/>
            </w:r>
          </w:p>
          <w:p w14:paraId="33AD4EDA" w14:textId="77777777" w:rsidR="008B0E9C" w:rsidRPr="00C1728F" w:rsidRDefault="008B0E9C" w:rsidP="002D2E06">
            <w:pPr>
              <w:rPr>
                <w:b/>
                <w:sz w:val="20"/>
                <w:szCs w:val="20"/>
                <w:u w:val="single"/>
              </w:rPr>
            </w:pPr>
            <w:r w:rsidRPr="00CE2765">
              <w:rPr>
                <w:b/>
                <w:sz w:val="20"/>
                <w:szCs w:val="20"/>
                <w:u w:val="single"/>
              </w:rPr>
              <w:t>Proprietary Entry</w:t>
            </w:r>
          </w:p>
          <w:p w14:paraId="1AB6D831" w14:textId="77777777" w:rsidR="008B0E9C" w:rsidRPr="00CE2765" w:rsidRDefault="008B0E9C" w:rsidP="002D2E06">
            <w:pPr>
              <w:rPr>
                <w:sz w:val="20"/>
                <w:szCs w:val="20"/>
              </w:rPr>
            </w:pPr>
            <w:r w:rsidRPr="00CE2765">
              <w:rPr>
                <w:sz w:val="20"/>
                <w:szCs w:val="20"/>
              </w:rPr>
              <w:t>198100 (F) Receivable from Custodian or Non-</w:t>
            </w:r>
          </w:p>
          <w:p w14:paraId="73907EDA" w14:textId="77777777" w:rsidR="008B0E9C" w:rsidRPr="00CE2765" w:rsidRDefault="008B0E9C" w:rsidP="002D2E06">
            <w:pPr>
              <w:rPr>
                <w:sz w:val="20"/>
                <w:szCs w:val="20"/>
              </w:rPr>
            </w:pPr>
            <w:r w:rsidRPr="00CE2765">
              <w:rPr>
                <w:sz w:val="20"/>
                <w:szCs w:val="20"/>
              </w:rPr>
              <w:t xml:space="preserve">             Entity Assets Receivable From a</w:t>
            </w:r>
          </w:p>
          <w:p w14:paraId="095F7419" w14:textId="77777777" w:rsidR="008B0E9C" w:rsidRPr="00CE2765" w:rsidRDefault="008B0E9C" w:rsidP="002D2E06">
            <w:pPr>
              <w:rPr>
                <w:sz w:val="20"/>
                <w:szCs w:val="20"/>
              </w:rPr>
            </w:pPr>
            <w:r w:rsidRPr="00CE2765">
              <w:rPr>
                <w:sz w:val="20"/>
                <w:szCs w:val="20"/>
              </w:rPr>
              <w:t xml:space="preserve">             Federal Agency – Other Than the </w:t>
            </w:r>
          </w:p>
          <w:p w14:paraId="2DF5A326" w14:textId="77777777" w:rsidR="008B0E9C" w:rsidRPr="00CE2765" w:rsidRDefault="008B0E9C" w:rsidP="002D2E06">
            <w:pPr>
              <w:rPr>
                <w:sz w:val="20"/>
                <w:szCs w:val="20"/>
              </w:rPr>
            </w:pPr>
            <w:r w:rsidRPr="00CE2765">
              <w:rPr>
                <w:sz w:val="20"/>
                <w:szCs w:val="20"/>
              </w:rPr>
              <w:t xml:space="preserve">             General Fund (RC 10)</w:t>
            </w:r>
          </w:p>
          <w:p w14:paraId="37F09EC3" w14:textId="77777777" w:rsidR="00EE684C" w:rsidRDefault="008B0E9C" w:rsidP="002D2E06">
            <w:pPr>
              <w:rPr>
                <w:sz w:val="20"/>
                <w:szCs w:val="20"/>
              </w:rPr>
            </w:pPr>
            <w:r w:rsidRPr="00CE2765">
              <w:rPr>
                <w:sz w:val="20"/>
                <w:szCs w:val="20"/>
              </w:rPr>
              <w:t xml:space="preserve">    571300 (F) Accrual of Amounts Receivable From </w:t>
            </w:r>
            <w:r w:rsidR="00EE684C">
              <w:rPr>
                <w:sz w:val="20"/>
                <w:szCs w:val="20"/>
              </w:rPr>
              <w:t xml:space="preserve">      </w:t>
            </w:r>
          </w:p>
          <w:p w14:paraId="571AE209" w14:textId="77777777" w:rsidR="00EE684C" w:rsidRDefault="00EE684C" w:rsidP="002D2E06">
            <w:pPr>
              <w:rPr>
                <w:sz w:val="20"/>
                <w:szCs w:val="20"/>
              </w:rPr>
            </w:pPr>
            <w:r>
              <w:rPr>
                <w:sz w:val="20"/>
                <w:szCs w:val="20"/>
              </w:rPr>
              <w:t xml:space="preserve">                 </w:t>
            </w:r>
            <w:r w:rsidR="008B0E9C" w:rsidRPr="00CE2765">
              <w:rPr>
                <w:sz w:val="20"/>
                <w:szCs w:val="20"/>
              </w:rPr>
              <w:t>Custodian or Non- Entity</w:t>
            </w:r>
            <w:r>
              <w:rPr>
                <w:sz w:val="20"/>
                <w:szCs w:val="20"/>
              </w:rPr>
              <w:t xml:space="preserve"> </w:t>
            </w:r>
            <w:r w:rsidR="008B0E9C" w:rsidRPr="00CE2765">
              <w:rPr>
                <w:sz w:val="20"/>
                <w:szCs w:val="20"/>
              </w:rPr>
              <w:t xml:space="preserve">Assets </w:t>
            </w:r>
          </w:p>
          <w:p w14:paraId="6F523DF3" w14:textId="77777777" w:rsidR="00EE684C" w:rsidRDefault="00EE684C" w:rsidP="002D2E06">
            <w:pPr>
              <w:rPr>
                <w:sz w:val="20"/>
                <w:szCs w:val="20"/>
              </w:rPr>
            </w:pPr>
            <w:r>
              <w:rPr>
                <w:sz w:val="20"/>
                <w:szCs w:val="20"/>
              </w:rPr>
              <w:t xml:space="preserve">                 </w:t>
            </w:r>
            <w:r w:rsidR="008B0E9C" w:rsidRPr="00CE2765">
              <w:rPr>
                <w:sz w:val="20"/>
                <w:szCs w:val="20"/>
              </w:rPr>
              <w:t xml:space="preserve">Receivable From a Federal Agency – </w:t>
            </w:r>
          </w:p>
          <w:p w14:paraId="6B9743AC" w14:textId="1F7D0511" w:rsidR="008B0E9C" w:rsidRPr="00CE2765" w:rsidRDefault="00EE684C" w:rsidP="002D2E06">
            <w:pPr>
              <w:rPr>
                <w:sz w:val="20"/>
                <w:szCs w:val="20"/>
              </w:rPr>
            </w:pPr>
            <w:r>
              <w:rPr>
                <w:sz w:val="20"/>
                <w:szCs w:val="20"/>
              </w:rPr>
              <w:t xml:space="preserve">                 </w:t>
            </w:r>
            <w:r w:rsidR="008B0E9C" w:rsidRPr="00CE2765">
              <w:rPr>
                <w:sz w:val="20"/>
                <w:szCs w:val="20"/>
              </w:rPr>
              <w:t>Other than the General</w:t>
            </w:r>
            <w:r>
              <w:rPr>
                <w:sz w:val="20"/>
                <w:szCs w:val="20"/>
              </w:rPr>
              <w:t xml:space="preserve"> </w:t>
            </w:r>
            <w:r w:rsidR="008B0E9C" w:rsidRPr="00CE2765">
              <w:rPr>
                <w:sz w:val="20"/>
                <w:szCs w:val="20"/>
              </w:rPr>
              <w:t>Fund (RC 14)</w:t>
            </w:r>
          </w:p>
        </w:tc>
        <w:tc>
          <w:tcPr>
            <w:tcW w:w="810" w:type="dxa"/>
            <w:tcBorders>
              <w:bottom w:val="single" w:sz="6" w:space="0" w:color="auto"/>
            </w:tcBorders>
          </w:tcPr>
          <w:p w14:paraId="250C0629" w14:textId="77777777" w:rsidR="008B0E9C" w:rsidRPr="00CE2765" w:rsidRDefault="008B0E9C" w:rsidP="002D2E06">
            <w:pPr>
              <w:jc w:val="center"/>
              <w:rPr>
                <w:sz w:val="20"/>
                <w:szCs w:val="20"/>
              </w:rPr>
            </w:pPr>
          </w:p>
          <w:p w14:paraId="5955234B" w14:textId="77777777" w:rsidR="008B0E9C" w:rsidRPr="00CE2765" w:rsidRDefault="008B0E9C" w:rsidP="002D2E06">
            <w:pPr>
              <w:jc w:val="center"/>
              <w:rPr>
                <w:sz w:val="20"/>
                <w:szCs w:val="20"/>
              </w:rPr>
            </w:pPr>
          </w:p>
          <w:p w14:paraId="3237CA44" w14:textId="77777777" w:rsidR="008B0E9C" w:rsidRPr="00CE2765" w:rsidRDefault="008B0E9C" w:rsidP="002D2E06">
            <w:pPr>
              <w:jc w:val="center"/>
              <w:rPr>
                <w:sz w:val="20"/>
                <w:szCs w:val="20"/>
              </w:rPr>
            </w:pPr>
          </w:p>
          <w:p w14:paraId="21575A43" w14:textId="77777777" w:rsidR="008B0E9C" w:rsidRPr="00CE2765" w:rsidRDefault="008B0E9C" w:rsidP="002D2E06">
            <w:pPr>
              <w:rPr>
                <w:sz w:val="20"/>
                <w:szCs w:val="20"/>
              </w:rPr>
            </w:pPr>
          </w:p>
          <w:p w14:paraId="2F2E81BA"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263377B1" w14:textId="77777777" w:rsidR="008B0E9C" w:rsidRPr="00CE2765" w:rsidRDefault="008B0E9C" w:rsidP="002D2E06">
            <w:pPr>
              <w:jc w:val="center"/>
              <w:rPr>
                <w:sz w:val="20"/>
                <w:szCs w:val="20"/>
              </w:rPr>
            </w:pPr>
          </w:p>
          <w:p w14:paraId="1F8380D8" w14:textId="77777777" w:rsidR="008B0E9C" w:rsidRPr="00CE2765" w:rsidRDefault="008B0E9C" w:rsidP="002D2E06">
            <w:pPr>
              <w:jc w:val="center"/>
              <w:rPr>
                <w:sz w:val="20"/>
                <w:szCs w:val="20"/>
              </w:rPr>
            </w:pPr>
          </w:p>
          <w:p w14:paraId="12F29325" w14:textId="77777777" w:rsidR="008B0E9C" w:rsidRPr="00CE2765" w:rsidRDefault="008B0E9C" w:rsidP="002D2E06">
            <w:pPr>
              <w:jc w:val="center"/>
              <w:rPr>
                <w:sz w:val="20"/>
                <w:szCs w:val="20"/>
              </w:rPr>
            </w:pPr>
          </w:p>
          <w:p w14:paraId="7F03C083" w14:textId="77777777" w:rsidR="008B0E9C" w:rsidRPr="00CE2765" w:rsidRDefault="008B0E9C" w:rsidP="002D2E06">
            <w:pPr>
              <w:jc w:val="center"/>
              <w:rPr>
                <w:sz w:val="20"/>
                <w:szCs w:val="20"/>
              </w:rPr>
            </w:pPr>
          </w:p>
          <w:p w14:paraId="4DFD6C22" w14:textId="77777777" w:rsidR="008B0E9C" w:rsidRPr="00CE2765" w:rsidRDefault="008B0E9C" w:rsidP="002D2E06">
            <w:pPr>
              <w:jc w:val="center"/>
              <w:rPr>
                <w:sz w:val="20"/>
                <w:szCs w:val="20"/>
              </w:rPr>
            </w:pPr>
          </w:p>
          <w:p w14:paraId="0E2A28A6" w14:textId="77777777" w:rsidR="008B0E9C" w:rsidRPr="00CE2765" w:rsidRDefault="008B0E9C" w:rsidP="002D2E06">
            <w:pPr>
              <w:jc w:val="center"/>
              <w:rPr>
                <w:sz w:val="20"/>
                <w:szCs w:val="20"/>
              </w:rPr>
            </w:pPr>
          </w:p>
          <w:p w14:paraId="0266290C" w14:textId="77777777" w:rsidR="008B0E9C" w:rsidRPr="00CE2765" w:rsidRDefault="008B0E9C" w:rsidP="002D2E06">
            <w:pPr>
              <w:rPr>
                <w:sz w:val="20"/>
                <w:szCs w:val="20"/>
              </w:rPr>
            </w:pPr>
          </w:p>
          <w:p w14:paraId="24416270" w14:textId="77777777" w:rsidR="008B0E9C" w:rsidRPr="00CE2765" w:rsidRDefault="008B0E9C" w:rsidP="002D2E06">
            <w:pPr>
              <w:jc w:val="center"/>
              <w:rPr>
                <w:sz w:val="20"/>
                <w:szCs w:val="20"/>
              </w:rPr>
            </w:pPr>
          </w:p>
          <w:p w14:paraId="7B6A3B8D"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357B9166" w14:textId="77777777" w:rsidR="008B0E9C" w:rsidRPr="00CE2765" w:rsidRDefault="008B0E9C" w:rsidP="002D2E06">
            <w:pPr>
              <w:jc w:val="center"/>
              <w:rPr>
                <w:sz w:val="20"/>
                <w:szCs w:val="20"/>
              </w:rPr>
            </w:pPr>
          </w:p>
          <w:p w14:paraId="6085D596" w14:textId="77777777" w:rsidR="008B0E9C" w:rsidRPr="00CE2765" w:rsidRDefault="008B0E9C" w:rsidP="002D2E06">
            <w:pPr>
              <w:rPr>
                <w:sz w:val="20"/>
                <w:szCs w:val="20"/>
              </w:rPr>
            </w:pPr>
          </w:p>
          <w:p w14:paraId="095FCC0A" w14:textId="77777777" w:rsidR="008B0E9C" w:rsidRPr="00CE2765" w:rsidRDefault="008B0E9C" w:rsidP="002D2E06">
            <w:pPr>
              <w:jc w:val="center"/>
              <w:rPr>
                <w:sz w:val="20"/>
                <w:szCs w:val="20"/>
              </w:rPr>
            </w:pPr>
          </w:p>
          <w:p w14:paraId="3B23485E" w14:textId="77777777" w:rsidR="008B0E9C" w:rsidRPr="00CE2765" w:rsidRDefault="008B0E9C" w:rsidP="002D2E06">
            <w:pPr>
              <w:rPr>
                <w:sz w:val="20"/>
                <w:szCs w:val="20"/>
              </w:rPr>
            </w:pPr>
          </w:p>
          <w:p w14:paraId="539C027B" w14:textId="77777777" w:rsidR="008B0E9C" w:rsidRPr="00CE2765" w:rsidRDefault="008B0E9C" w:rsidP="002D2E06">
            <w:pPr>
              <w:jc w:val="center"/>
              <w:rPr>
                <w:sz w:val="20"/>
                <w:szCs w:val="20"/>
              </w:rPr>
            </w:pPr>
            <w:r w:rsidRPr="00CE2765">
              <w:rPr>
                <w:sz w:val="20"/>
                <w:szCs w:val="20"/>
              </w:rPr>
              <w:t>A</w:t>
            </w:r>
          </w:p>
        </w:tc>
        <w:tc>
          <w:tcPr>
            <w:tcW w:w="810" w:type="dxa"/>
            <w:tcBorders>
              <w:bottom w:val="single" w:sz="6" w:space="0" w:color="auto"/>
            </w:tcBorders>
          </w:tcPr>
          <w:p w14:paraId="23181BB3" w14:textId="77777777" w:rsidR="008B0E9C" w:rsidRPr="00CE2765" w:rsidRDefault="008B0E9C" w:rsidP="002D2E06">
            <w:pPr>
              <w:jc w:val="center"/>
              <w:rPr>
                <w:sz w:val="20"/>
                <w:szCs w:val="20"/>
              </w:rPr>
            </w:pPr>
          </w:p>
          <w:p w14:paraId="6EEB74E5" w14:textId="77777777" w:rsidR="008B0E9C" w:rsidRPr="00CE2765" w:rsidRDefault="008B0E9C" w:rsidP="002D2E06">
            <w:pPr>
              <w:jc w:val="center"/>
              <w:rPr>
                <w:sz w:val="20"/>
                <w:szCs w:val="20"/>
              </w:rPr>
            </w:pPr>
          </w:p>
          <w:p w14:paraId="59F07159" w14:textId="77777777" w:rsidR="008B0E9C" w:rsidRPr="00CE2765" w:rsidRDefault="008B0E9C" w:rsidP="002D2E06">
            <w:pPr>
              <w:jc w:val="center"/>
              <w:rPr>
                <w:sz w:val="20"/>
                <w:szCs w:val="20"/>
              </w:rPr>
            </w:pPr>
          </w:p>
          <w:p w14:paraId="78393C6B" w14:textId="77777777" w:rsidR="008B0E9C" w:rsidRPr="00CE2765" w:rsidRDefault="008B0E9C" w:rsidP="002D2E06">
            <w:pPr>
              <w:rPr>
                <w:sz w:val="20"/>
                <w:szCs w:val="20"/>
              </w:rPr>
            </w:pPr>
          </w:p>
          <w:p w14:paraId="46CFD3F3"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2E02ED84" w14:textId="77777777" w:rsidR="008B0E9C" w:rsidRPr="00CE2765" w:rsidRDefault="008B0E9C" w:rsidP="002D2E06">
            <w:pPr>
              <w:jc w:val="center"/>
              <w:rPr>
                <w:sz w:val="20"/>
                <w:szCs w:val="20"/>
              </w:rPr>
            </w:pPr>
          </w:p>
          <w:p w14:paraId="415EAB6F" w14:textId="77777777" w:rsidR="008B0E9C" w:rsidRPr="00CE2765" w:rsidRDefault="008B0E9C" w:rsidP="002D2E06">
            <w:pPr>
              <w:jc w:val="center"/>
              <w:rPr>
                <w:sz w:val="20"/>
                <w:szCs w:val="20"/>
              </w:rPr>
            </w:pPr>
          </w:p>
          <w:p w14:paraId="67E389ED" w14:textId="77777777" w:rsidR="008B0E9C" w:rsidRPr="00CE2765" w:rsidRDefault="008B0E9C" w:rsidP="002D2E06">
            <w:pPr>
              <w:jc w:val="center"/>
              <w:rPr>
                <w:sz w:val="20"/>
                <w:szCs w:val="20"/>
              </w:rPr>
            </w:pPr>
          </w:p>
          <w:p w14:paraId="1F2F49AD" w14:textId="77777777" w:rsidR="008B0E9C" w:rsidRPr="00CE2765" w:rsidRDefault="008B0E9C" w:rsidP="002D2E06">
            <w:pPr>
              <w:rPr>
                <w:sz w:val="20"/>
                <w:szCs w:val="20"/>
              </w:rPr>
            </w:pPr>
          </w:p>
          <w:p w14:paraId="742A3FFF" w14:textId="6695C0CF" w:rsidR="008B0E9C" w:rsidRPr="00CE2765" w:rsidRDefault="0066639C" w:rsidP="002D2E0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13E604CA" w14:textId="77777777" w:rsidR="008B0E9C" w:rsidRPr="00CE2765" w:rsidRDefault="008B0E9C" w:rsidP="002D2E06">
            <w:pPr>
              <w:rPr>
                <w:sz w:val="20"/>
                <w:szCs w:val="20"/>
              </w:rPr>
            </w:pPr>
          </w:p>
          <w:p w14:paraId="7A526344" w14:textId="77777777" w:rsidR="008B0E9C" w:rsidRPr="00CE2765" w:rsidRDefault="008B0E9C" w:rsidP="002D2E06">
            <w:pPr>
              <w:rPr>
                <w:sz w:val="20"/>
                <w:szCs w:val="20"/>
              </w:rPr>
            </w:pPr>
          </w:p>
          <w:p w14:paraId="45B71626" w14:textId="77777777" w:rsidR="008B0E9C" w:rsidRPr="00CE2765" w:rsidRDefault="008B0E9C" w:rsidP="002D2E06">
            <w:pPr>
              <w:rPr>
                <w:sz w:val="20"/>
                <w:szCs w:val="20"/>
              </w:rPr>
            </w:pPr>
          </w:p>
          <w:p w14:paraId="1BD97FC1" w14:textId="77777777" w:rsidR="008B0E9C" w:rsidRPr="00CE2765" w:rsidRDefault="008B0E9C" w:rsidP="002D2E06">
            <w:pPr>
              <w:rPr>
                <w:sz w:val="20"/>
                <w:szCs w:val="20"/>
              </w:rPr>
            </w:pPr>
          </w:p>
          <w:p w14:paraId="0206E1B0" w14:textId="77777777" w:rsidR="008B0E9C" w:rsidRPr="00CE2765" w:rsidRDefault="008B0E9C" w:rsidP="002D2E06">
            <w:pPr>
              <w:rPr>
                <w:sz w:val="20"/>
                <w:szCs w:val="20"/>
              </w:rPr>
            </w:pPr>
            <w:r w:rsidRPr="00CE2765">
              <w:rPr>
                <w:sz w:val="20"/>
                <w:szCs w:val="20"/>
              </w:rPr>
              <w:t>C133</w:t>
            </w:r>
          </w:p>
        </w:tc>
      </w:tr>
    </w:tbl>
    <w:p w14:paraId="509B790F" w14:textId="77777777" w:rsidR="008B0E9C" w:rsidRDefault="008B0E9C" w:rsidP="008B0E9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8B0E9C" w:rsidRPr="00676FAC" w14:paraId="08B38769" w14:textId="77777777" w:rsidTr="002D2E06">
        <w:trPr>
          <w:trHeight w:val="363"/>
        </w:trPr>
        <w:tc>
          <w:tcPr>
            <w:tcW w:w="18360" w:type="dxa"/>
            <w:gridSpan w:val="14"/>
            <w:tcBorders>
              <w:bottom w:val="single" w:sz="6" w:space="0" w:color="auto"/>
            </w:tcBorders>
            <w:shd w:val="clear" w:color="auto" w:fill="D9ECFF"/>
          </w:tcPr>
          <w:p w14:paraId="77801BB3" w14:textId="5D8F6E23" w:rsidR="008B0E9C" w:rsidRPr="00676FAC" w:rsidRDefault="00F81155" w:rsidP="002D2E06">
            <w:r>
              <w:t>3</w:t>
            </w:r>
            <w:r w:rsidR="008B0E9C">
              <w:t>.</w:t>
            </w:r>
            <w:r w:rsidR="008B0E9C" w:rsidRPr="008D5BA3">
              <w:t xml:space="preserve"> </w:t>
            </w:r>
            <w:r w:rsidR="0092410E">
              <w:t xml:space="preserve">Agency C transfers the cash from the custodial collection.  </w:t>
            </w:r>
            <w:r w:rsidR="008B0E9C">
              <w:t xml:space="preserve">Both agencies record the transfer </w:t>
            </w:r>
            <w:r w:rsidR="0064372B">
              <w:t xml:space="preserve">of cash </w:t>
            </w:r>
            <w:r w:rsidR="008B0E9C">
              <w:t>from Agency C (</w:t>
            </w:r>
            <w:r w:rsidR="008B0E9C" w:rsidRPr="009112F8">
              <w:t>F3604</w:t>
            </w:r>
            <w:r w:rsidR="008B0E9C">
              <w:t>) to Agency R (</w:t>
            </w:r>
            <w:r w:rsidR="004268C3">
              <w:t>F3876</w:t>
            </w:r>
            <w:r w:rsidR="008B0E9C">
              <w:t>.)</w:t>
            </w:r>
          </w:p>
        </w:tc>
      </w:tr>
      <w:tr w:rsidR="008B0E9C" w:rsidRPr="00676FAC" w14:paraId="2A10559C" w14:textId="77777777" w:rsidTr="002D2E06">
        <w:trPr>
          <w:trHeight w:val="570"/>
        </w:trPr>
        <w:tc>
          <w:tcPr>
            <w:tcW w:w="4770" w:type="dxa"/>
            <w:shd w:val="clear" w:color="auto" w:fill="E6E6E6"/>
            <w:vAlign w:val="center"/>
          </w:tcPr>
          <w:p w14:paraId="6A5E717A" w14:textId="77777777" w:rsidR="008B0E9C" w:rsidRPr="008D5BA3" w:rsidRDefault="008B0E9C" w:rsidP="002D2E06">
            <w:pPr>
              <w:jc w:val="center"/>
              <w:rPr>
                <w:b/>
                <w:sz w:val="22"/>
                <w:szCs w:val="22"/>
              </w:rPr>
            </w:pPr>
            <w:r>
              <w:rPr>
                <w:b/>
                <w:sz w:val="22"/>
                <w:szCs w:val="22"/>
              </w:rPr>
              <w:t>Agency C</w:t>
            </w:r>
          </w:p>
          <w:p w14:paraId="44344736" w14:textId="55FC2BF7"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249CC00E" w14:textId="77777777" w:rsidR="008B0E9C" w:rsidRPr="008D5BA3" w:rsidRDefault="008B0E9C" w:rsidP="002D2E06">
            <w:pPr>
              <w:jc w:val="center"/>
              <w:rPr>
                <w:b/>
                <w:sz w:val="22"/>
                <w:szCs w:val="22"/>
              </w:rPr>
            </w:pPr>
          </w:p>
          <w:p w14:paraId="2C809FF8"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5D85C07D" w14:textId="77777777" w:rsidR="008B0E9C" w:rsidRPr="008D5BA3" w:rsidRDefault="008B0E9C" w:rsidP="002D2E06">
            <w:pPr>
              <w:jc w:val="center"/>
              <w:rPr>
                <w:b/>
                <w:sz w:val="22"/>
                <w:szCs w:val="22"/>
              </w:rPr>
            </w:pPr>
          </w:p>
          <w:p w14:paraId="6F365B9E"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13659EEF" w14:textId="77777777" w:rsidR="008B0E9C" w:rsidRPr="008D5BA3" w:rsidRDefault="008B0E9C" w:rsidP="002D2E06">
            <w:pPr>
              <w:jc w:val="center"/>
              <w:rPr>
                <w:b/>
                <w:sz w:val="22"/>
                <w:szCs w:val="22"/>
              </w:rPr>
            </w:pPr>
          </w:p>
          <w:p w14:paraId="3C8EE4E8"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50F066F5" w14:textId="77777777" w:rsidR="008B0E9C" w:rsidRPr="008D5BA3" w:rsidRDefault="008B0E9C" w:rsidP="002D2E06">
            <w:pPr>
              <w:jc w:val="center"/>
              <w:rPr>
                <w:b/>
                <w:sz w:val="22"/>
                <w:szCs w:val="22"/>
              </w:rPr>
            </w:pPr>
          </w:p>
          <w:p w14:paraId="31AA9434" w14:textId="77777777" w:rsidR="008B0E9C" w:rsidRPr="008D5BA3" w:rsidRDefault="008B0E9C" w:rsidP="002D2E06">
            <w:pPr>
              <w:jc w:val="center"/>
              <w:rPr>
                <w:b/>
                <w:sz w:val="22"/>
                <w:szCs w:val="22"/>
              </w:rPr>
            </w:pPr>
            <w:r w:rsidRPr="008D5BA3">
              <w:rPr>
                <w:b/>
                <w:sz w:val="22"/>
                <w:szCs w:val="22"/>
              </w:rPr>
              <w:t>Exch</w:t>
            </w:r>
          </w:p>
        </w:tc>
        <w:tc>
          <w:tcPr>
            <w:tcW w:w="720" w:type="dxa"/>
            <w:shd w:val="clear" w:color="auto" w:fill="E6E6E6"/>
            <w:vAlign w:val="center"/>
          </w:tcPr>
          <w:p w14:paraId="78046880" w14:textId="77777777" w:rsidR="008B0E9C" w:rsidRPr="008D5BA3" w:rsidRDefault="008B0E9C" w:rsidP="002D2E06">
            <w:pPr>
              <w:jc w:val="center"/>
              <w:rPr>
                <w:b/>
                <w:sz w:val="22"/>
                <w:szCs w:val="22"/>
              </w:rPr>
            </w:pPr>
          </w:p>
          <w:p w14:paraId="5C29FFFE"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524E991A" w14:textId="77777777" w:rsidR="008B0E9C" w:rsidRPr="008D5BA3" w:rsidRDefault="008B0E9C" w:rsidP="002D2E06">
            <w:pPr>
              <w:jc w:val="center"/>
              <w:rPr>
                <w:b/>
                <w:sz w:val="22"/>
                <w:szCs w:val="22"/>
              </w:rPr>
            </w:pPr>
          </w:p>
          <w:p w14:paraId="2C544E84"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3954F026"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0A8DC59D" w14:textId="60E7DB10"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7BE2C969" w14:textId="77777777" w:rsidR="008B0E9C" w:rsidRPr="008D5BA3" w:rsidRDefault="008B0E9C" w:rsidP="002D2E06">
            <w:pPr>
              <w:jc w:val="center"/>
              <w:rPr>
                <w:b/>
                <w:sz w:val="22"/>
                <w:szCs w:val="22"/>
              </w:rPr>
            </w:pPr>
          </w:p>
          <w:p w14:paraId="4655B5E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612F78F0" w14:textId="77777777" w:rsidR="008B0E9C" w:rsidRPr="008D5BA3" w:rsidRDefault="008B0E9C" w:rsidP="002D2E06">
            <w:pPr>
              <w:jc w:val="center"/>
              <w:rPr>
                <w:b/>
                <w:sz w:val="22"/>
                <w:szCs w:val="22"/>
              </w:rPr>
            </w:pPr>
          </w:p>
          <w:p w14:paraId="753F8738"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21336F19" w14:textId="77777777" w:rsidR="008B0E9C" w:rsidRPr="008D5BA3" w:rsidRDefault="008B0E9C" w:rsidP="002D2E06">
            <w:pPr>
              <w:jc w:val="center"/>
              <w:rPr>
                <w:b/>
                <w:sz w:val="22"/>
                <w:szCs w:val="22"/>
              </w:rPr>
            </w:pPr>
          </w:p>
          <w:p w14:paraId="4D39E062"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4061E253" w14:textId="77777777" w:rsidR="008B0E9C" w:rsidRPr="008D5BA3" w:rsidRDefault="008B0E9C" w:rsidP="002D2E06">
            <w:pPr>
              <w:jc w:val="center"/>
              <w:rPr>
                <w:b/>
                <w:sz w:val="22"/>
                <w:szCs w:val="22"/>
              </w:rPr>
            </w:pPr>
          </w:p>
          <w:p w14:paraId="06345203"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203AF7FC" w14:textId="77777777" w:rsidR="008B0E9C" w:rsidRPr="008D5BA3" w:rsidRDefault="008B0E9C" w:rsidP="002D2E06">
            <w:pPr>
              <w:jc w:val="center"/>
              <w:rPr>
                <w:b/>
                <w:sz w:val="22"/>
                <w:szCs w:val="22"/>
              </w:rPr>
            </w:pPr>
          </w:p>
          <w:p w14:paraId="11484F8C"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E206EE6" w14:textId="77777777" w:rsidR="008B0E9C" w:rsidRPr="008D5BA3" w:rsidRDefault="008B0E9C" w:rsidP="002D2E06">
            <w:pPr>
              <w:jc w:val="center"/>
              <w:rPr>
                <w:b/>
                <w:sz w:val="22"/>
                <w:szCs w:val="22"/>
              </w:rPr>
            </w:pPr>
          </w:p>
          <w:p w14:paraId="5D4B3A81" w14:textId="77777777" w:rsidR="008B0E9C" w:rsidRPr="008D5BA3" w:rsidRDefault="008B0E9C" w:rsidP="002D2E06">
            <w:pPr>
              <w:jc w:val="center"/>
              <w:rPr>
                <w:b/>
                <w:sz w:val="22"/>
                <w:szCs w:val="22"/>
              </w:rPr>
            </w:pPr>
            <w:r w:rsidRPr="008D5BA3">
              <w:rPr>
                <w:b/>
                <w:sz w:val="22"/>
                <w:szCs w:val="22"/>
              </w:rPr>
              <w:t>TC</w:t>
            </w:r>
          </w:p>
        </w:tc>
      </w:tr>
      <w:tr w:rsidR="008B0E9C" w:rsidRPr="00676FAC" w14:paraId="2AAC0A11" w14:textId="77777777" w:rsidTr="000819CA">
        <w:trPr>
          <w:trHeight w:val="1893"/>
        </w:trPr>
        <w:tc>
          <w:tcPr>
            <w:tcW w:w="4770" w:type="dxa"/>
            <w:tcBorders>
              <w:bottom w:val="single" w:sz="6" w:space="0" w:color="auto"/>
            </w:tcBorders>
          </w:tcPr>
          <w:p w14:paraId="4FB106FB" w14:textId="77777777" w:rsidR="008B0E9C" w:rsidRPr="00CE2765" w:rsidRDefault="008B0E9C" w:rsidP="002D2E06">
            <w:pPr>
              <w:rPr>
                <w:b/>
                <w:sz w:val="20"/>
                <w:szCs w:val="20"/>
                <w:u w:val="single"/>
              </w:rPr>
            </w:pPr>
            <w:r w:rsidRPr="00CE2765">
              <w:rPr>
                <w:b/>
                <w:sz w:val="20"/>
                <w:szCs w:val="20"/>
                <w:u w:val="single"/>
              </w:rPr>
              <w:t>Budgetary Entry</w:t>
            </w:r>
          </w:p>
          <w:p w14:paraId="2D1D04EB" w14:textId="2B0E81E4" w:rsidR="008B0E9C" w:rsidRDefault="008B0E9C" w:rsidP="002D2E06">
            <w:pPr>
              <w:rPr>
                <w:sz w:val="20"/>
                <w:szCs w:val="20"/>
              </w:rPr>
            </w:pPr>
            <w:r w:rsidRPr="00CE2765">
              <w:rPr>
                <w:sz w:val="20"/>
                <w:szCs w:val="20"/>
              </w:rPr>
              <w:t>None</w:t>
            </w:r>
          </w:p>
          <w:p w14:paraId="364867C1" w14:textId="77777777" w:rsidR="000819CA" w:rsidRPr="00CE2765" w:rsidRDefault="000819CA" w:rsidP="002D2E06">
            <w:pPr>
              <w:rPr>
                <w:sz w:val="20"/>
                <w:szCs w:val="20"/>
              </w:rPr>
            </w:pPr>
          </w:p>
          <w:p w14:paraId="4D527DB8" w14:textId="77777777" w:rsidR="008B0E9C" w:rsidRPr="00CE2765" w:rsidRDefault="008B0E9C" w:rsidP="002D2E06">
            <w:pPr>
              <w:rPr>
                <w:b/>
                <w:sz w:val="20"/>
                <w:szCs w:val="20"/>
                <w:u w:val="single"/>
              </w:rPr>
            </w:pPr>
            <w:r w:rsidRPr="00CE2765">
              <w:rPr>
                <w:b/>
                <w:sz w:val="20"/>
                <w:szCs w:val="20"/>
                <w:u w:val="single"/>
              </w:rPr>
              <w:t>Proprietary Entry</w:t>
            </w:r>
          </w:p>
          <w:p w14:paraId="70ADC738" w14:textId="77777777" w:rsidR="008B0E9C" w:rsidRPr="00CE2765" w:rsidRDefault="008B0E9C" w:rsidP="002D2E06">
            <w:pPr>
              <w:rPr>
                <w:sz w:val="20"/>
                <w:szCs w:val="20"/>
              </w:rPr>
            </w:pPr>
            <w:r w:rsidRPr="00CE2765">
              <w:rPr>
                <w:sz w:val="20"/>
                <w:szCs w:val="20"/>
              </w:rPr>
              <w:t xml:space="preserve">599800 (F) Custodial Collections Transferred Out   </w:t>
            </w:r>
          </w:p>
          <w:p w14:paraId="55C0A534" w14:textId="77777777" w:rsidR="008B0E9C" w:rsidRPr="00CE2765" w:rsidRDefault="008B0E9C" w:rsidP="002D2E06">
            <w:pPr>
              <w:rPr>
                <w:sz w:val="20"/>
                <w:szCs w:val="20"/>
              </w:rPr>
            </w:pPr>
            <w:r w:rsidRPr="00CE2765">
              <w:rPr>
                <w:sz w:val="20"/>
                <w:szCs w:val="20"/>
              </w:rPr>
              <w:t xml:space="preserve">             to a TAS Other Than the General Fund</w:t>
            </w:r>
            <w:r>
              <w:rPr>
                <w:sz w:val="20"/>
                <w:szCs w:val="20"/>
              </w:rPr>
              <w:t xml:space="preserve"> </w:t>
            </w:r>
            <w:r w:rsidRPr="00CE2765">
              <w:rPr>
                <w:sz w:val="20"/>
                <w:szCs w:val="20"/>
              </w:rPr>
              <w:t xml:space="preserve">(RC13) </w:t>
            </w:r>
          </w:p>
          <w:p w14:paraId="5A8EB174" w14:textId="77777777" w:rsidR="008B0E9C" w:rsidRPr="00CE2765" w:rsidRDefault="008B0E9C" w:rsidP="002D2E06">
            <w:pPr>
              <w:rPr>
                <w:sz w:val="20"/>
                <w:szCs w:val="20"/>
              </w:rPr>
            </w:pPr>
            <w:r w:rsidRPr="00CE2765">
              <w:rPr>
                <w:sz w:val="20"/>
                <w:szCs w:val="20"/>
              </w:rPr>
              <w:t xml:space="preserve">     101000 (G) Fund Balance </w:t>
            </w:r>
            <w:proofErr w:type="gramStart"/>
            <w:r w:rsidRPr="00CE2765">
              <w:rPr>
                <w:sz w:val="20"/>
                <w:szCs w:val="20"/>
              </w:rPr>
              <w:t>With</w:t>
            </w:r>
            <w:proofErr w:type="gramEnd"/>
            <w:r w:rsidRPr="00CE2765">
              <w:rPr>
                <w:sz w:val="20"/>
                <w:szCs w:val="20"/>
              </w:rPr>
              <w:t xml:space="preserve"> Treasury </w:t>
            </w:r>
          </w:p>
        </w:tc>
        <w:tc>
          <w:tcPr>
            <w:tcW w:w="720" w:type="dxa"/>
            <w:tcBorders>
              <w:bottom w:val="single" w:sz="6" w:space="0" w:color="auto"/>
            </w:tcBorders>
          </w:tcPr>
          <w:p w14:paraId="2F3A88C2" w14:textId="77777777" w:rsidR="008B0E9C" w:rsidRPr="00CE2765" w:rsidRDefault="008B0E9C" w:rsidP="002D2E06">
            <w:pPr>
              <w:jc w:val="center"/>
              <w:rPr>
                <w:sz w:val="20"/>
                <w:szCs w:val="20"/>
              </w:rPr>
            </w:pPr>
          </w:p>
          <w:p w14:paraId="739D373E" w14:textId="77777777" w:rsidR="008B0E9C" w:rsidRPr="00CE2765" w:rsidRDefault="008B0E9C" w:rsidP="002D2E06">
            <w:pPr>
              <w:jc w:val="center"/>
              <w:rPr>
                <w:sz w:val="20"/>
                <w:szCs w:val="20"/>
              </w:rPr>
            </w:pPr>
          </w:p>
          <w:p w14:paraId="715D2B46" w14:textId="77777777" w:rsidR="008B0E9C" w:rsidRPr="00CE2765" w:rsidRDefault="008B0E9C" w:rsidP="002D2E06">
            <w:pPr>
              <w:jc w:val="center"/>
              <w:rPr>
                <w:sz w:val="20"/>
                <w:szCs w:val="20"/>
              </w:rPr>
            </w:pPr>
          </w:p>
          <w:p w14:paraId="09DE2298" w14:textId="77777777" w:rsidR="008B0E9C" w:rsidRPr="00CE2765" w:rsidRDefault="008B0E9C" w:rsidP="002D2E06">
            <w:pPr>
              <w:rPr>
                <w:sz w:val="20"/>
                <w:szCs w:val="20"/>
              </w:rPr>
            </w:pPr>
          </w:p>
          <w:p w14:paraId="29E1D73E"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580B3DF0" w14:textId="77777777" w:rsidR="008B0E9C" w:rsidRPr="00CE2765" w:rsidRDefault="008B0E9C" w:rsidP="002D2E06">
            <w:pPr>
              <w:jc w:val="center"/>
              <w:rPr>
                <w:sz w:val="20"/>
                <w:szCs w:val="20"/>
              </w:rPr>
            </w:pPr>
          </w:p>
          <w:p w14:paraId="425406EA" w14:textId="77777777" w:rsidR="008B0E9C" w:rsidRPr="00CE2765" w:rsidRDefault="008B0E9C" w:rsidP="002D2E06">
            <w:pPr>
              <w:jc w:val="center"/>
              <w:rPr>
                <w:sz w:val="20"/>
                <w:szCs w:val="20"/>
              </w:rPr>
            </w:pPr>
          </w:p>
          <w:p w14:paraId="2C9A19F9" w14:textId="77777777" w:rsidR="008B0E9C" w:rsidRPr="00CE2765" w:rsidRDefault="008B0E9C" w:rsidP="002D2E06">
            <w:pPr>
              <w:jc w:val="center"/>
              <w:rPr>
                <w:sz w:val="20"/>
                <w:szCs w:val="20"/>
              </w:rPr>
            </w:pPr>
          </w:p>
          <w:p w14:paraId="2EE32C91" w14:textId="77777777" w:rsidR="008B0E9C" w:rsidRPr="00CE2765" w:rsidRDefault="008B0E9C" w:rsidP="002D2E06">
            <w:pPr>
              <w:jc w:val="center"/>
              <w:rPr>
                <w:sz w:val="20"/>
                <w:szCs w:val="20"/>
              </w:rPr>
            </w:pPr>
          </w:p>
          <w:p w14:paraId="4609C77F" w14:textId="77777777" w:rsidR="008B0E9C" w:rsidRDefault="008B0E9C" w:rsidP="002D2E06">
            <w:pPr>
              <w:rPr>
                <w:sz w:val="20"/>
                <w:szCs w:val="20"/>
              </w:rPr>
            </w:pPr>
          </w:p>
          <w:p w14:paraId="3070A33B" w14:textId="77777777" w:rsidR="001100CC" w:rsidRPr="00CE2765" w:rsidRDefault="001100CC" w:rsidP="002D2E06">
            <w:pPr>
              <w:rPr>
                <w:sz w:val="20"/>
                <w:szCs w:val="20"/>
              </w:rPr>
            </w:pPr>
          </w:p>
          <w:p w14:paraId="003723D7"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5E669445" w14:textId="77777777" w:rsidR="008B0E9C" w:rsidRPr="00CE2765" w:rsidRDefault="008B0E9C" w:rsidP="002D2E06">
            <w:pPr>
              <w:jc w:val="center"/>
              <w:rPr>
                <w:sz w:val="20"/>
                <w:szCs w:val="20"/>
              </w:rPr>
            </w:pPr>
          </w:p>
          <w:p w14:paraId="2052F881" w14:textId="77777777" w:rsidR="008B0E9C" w:rsidRPr="00CE2765" w:rsidRDefault="008B0E9C" w:rsidP="002D2E06">
            <w:pPr>
              <w:jc w:val="center"/>
              <w:rPr>
                <w:sz w:val="20"/>
                <w:szCs w:val="20"/>
              </w:rPr>
            </w:pPr>
          </w:p>
          <w:p w14:paraId="2A144222" w14:textId="77777777" w:rsidR="008B0E9C" w:rsidRPr="00CE2765" w:rsidRDefault="008B0E9C" w:rsidP="002D2E06">
            <w:pPr>
              <w:jc w:val="center"/>
              <w:rPr>
                <w:sz w:val="20"/>
                <w:szCs w:val="20"/>
              </w:rPr>
            </w:pPr>
          </w:p>
          <w:p w14:paraId="1F812225" w14:textId="77777777" w:rsidR="008B0E9C" w:rsidRPr="00CE2765" w:rsidRDefault="008B0E9C" w:rsidP="002D2E06">
            <w:pPr>
              <w:rPr>
                <w:sz w:val="20"/>
                <w:szCs w:val="20"/>
              </w:rPr>
            </w:pPr>
          </w:p>
          <w:p w14:paraId="3807A881" w14:textId="77777777" w:rsidR="008B0E9C" w:rsidRPr="00CE2765" w:rsidRDefault="008B0E9C" w:rsidP="002D2E06">
            <w:pPr>
              <w:jc w:val="center"/>
              <w:rPr>
                <w:sz w:val="20"/>
                <w:szCs w:val="20"/>
              </w:rPr>
            </w:pPr>
            <w:r w:rsidRPr="00CE2765">
              <w:rPr>
                <w:sz w:val="20"/>
                <w:szCs w:val="20"/>
              </w:rPr>
              <w:t>S</w:t>
            </w:r>
          </w:p>
        </w:tc>
        <w:tc>
          <w:tcPr>
            <w:tcW w:w="810" w:type="dxa"/>
            <w:tcBorders>
              <w:bottom w:val="single" w:sz="6" w:space="0" w:color="auto"/>
            </w:tcBorders>
          </w:tcPr>
          <w:p w14:paraId="18D82625" w14:textId="77777777" w:rsidR="008B0E9C" w:rsidRPr="00CE2765" w:rsidRDefault="008B0E9C" w:rsidP="002D2E06">
            <w:pPr>
              <w:jc w:val="center"/>
              <w:rPr>
                <w:sz w:val="20"/>
                <w:szCs w:val="20"/>
              </w:rPr>
            </w:pPr>
          </w:p>
          <w:p w14:paraId="373C25A5" w14:textId="77777777" w:rsidR="008B0E9C" w:rsidRPr="00CE2765" w:rsidRDefault="008B0E9C" w:rsidP="002D2E06">
            <w:pPr>
              <w:jc w:val="center"/>
              <w:rPr>
                <w:sz w:val="20"/>
                <w:szCs w:val="20"/>
              </w:rPr>
            </w:pPr>
          </w:p>
          <w:p w14:paraId="197CFA5E" w14:textId="77777777" w:rsidR="008B0E9C" w:rsidRPr="00CE2765" w:rsidRDefault="008B0E9C" w:rsidP="002D2E06">
            <w:pPr>
              <w:jc w:val="center"/>
              <w:rPr>
                <w:sz w:val="20"/>
                <w:szCs w:val="20"/>
              </w:rPr>
            </w:pPr>
          </w:p>
          <w:p w14:paraId="5FFCBDB0" w14:textId="77777777" w:rsidR="008B0E9C" w:rsidRPr="00CE2765" w:rsidRDefault="008B0E9C" w:rsidP="002D2E06">
            <w:pPr>
              <w:rPr>
                <w:sz w:val="20"/>
                <w:szCs w:val="20"/>
              </w:rPr>
            </w:pPr>
          </w:p>
          <w:p w14:paraId="7E05EE2A" w14:textId="77777777" w:rsidR="008B0E9C" w:rsidRPr="00CE2765" w:rsidRDefault="008B0E9C" w:rsidP="002D2E06">
            <w:pPr>
              <w:jc w:val="center"/>
              <w:rPr>
                <w:sz w:val="20"/>
                <w:szCs w:val="20"/>
              </w:rPr>
            </w:pPr>
            <w:r>
              <w:rPr>
                <w:sz w:val="20"/>
                <w:szCs w:val="20"/>
              </w:rPr>
              <w:t>X</w:t>
            </w:r>
          </w:p>
        </w:tc>
        <w:tc>
          <w:tcPr>
            <w:tcW w:w="720" w:type="dxa"/>
            <w:tcBorders>
              <w:bottom w:val="single" w:sz="6" w:space="0" w:color="auto"/>
            </w:tcBorders>
          </w:tcPr>
          <w:p w14:paraId="448EAA4F" w14:textId="77777777" w:rsidR="008B0E9C" w:rsidRPr="00CE2765" w:rsidRDefault="008B0E9C" w:rsidP="002D2E06">
            <w:pPr>
              <w:jc w:val="center"/>
              <w:rPr>
                <w:b/>
                <w:sz w:val="20"/>
                <w:szCs w:val="20"/>
                <w:u w:val="single"/>
              </w:rPr>
            </w:pPr>
          </w:p>
          <w:p w14:paraId="302865A7" w14:textId="77777777" w:rsidR="008B0E9C" w:rsidRPr="00CE2765" w:rsidRDefault="008B0E9C" w:rsidP="002D2E06">
            <w:pPr>
              <w:jc w:val="center"/>
              <w:rPr>
                <w:b/>
                <w:sz w:val="20"/>
                <w:szCs w:val="20"/>
                <w:u w:val="single"/>
              </w:rPr>
            </w:pPr>
          </w:p>
          <w:p w14:paraId="18D0800D" w14:textId="77777777" w:rsidR="008B0E9C" w:rsidRPr="00CE2765" w:rsidRDefault="008B0E9C" w:rsidP="002D2E06">
            <w:pPr>
              <w:jc w:val="center"/>
              <w:rPr>
                <w:b/>
                <w:sz w:val="20"/>
                <w:szCs w:val="20"/>
                <w:u w:val="single"/>
              </w:rPr>
            </w:pPr>
          </w:p>
          <w:p w14:paraId="660262DA" w14:textId="77777777" w:rsidR="008B0E9C" w:rsidRPr="00CE2765" w:rsidRDefault="008B0E9C" w:rsidP="002D2E06">
            <w:pPr>
              <w:rPr>
                <w:b/>
                <w:sz w:val="20"/>
                <w:szCs w:val="20"/>
                <w:u w:val="single"/>
              </w:rPr>
            </w:pPr>
          </w:p>
          <w:p w14:paraId="04973D29" w14:textId="661755CC" w:rsidR="008B0E9C" w:rsidRPr="00CE2765"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3911F9F4" w14:textId="77777777" w:rsidR="008B0E9C" w:rsidRPr="00CE2765" w:rsidRDefault="008B0E9C" w:rsidP="002D2E06">
            <w:pPr>
              <w:jc w:val="center"/>
              <w:rPr>
                <w:b/>
                <w:sz w:val="20"/>
                <w:szCs w:val="20"/>
                <w:u w:val="single"/>
              </w:rPr>
            </w:pPr>
          </w:p>
          <w:p w14:paraId="01AED7FE" w14:textId="77777777" w:rsidR="008B0E9C" w:rsidRPr="00CE2765" w:rsidRDefault="008B0E9C" w:rsidP="002D2E06">
            <w:pPr>
              <w:jc w:val="center"/>
              <w:rPr>
                <w:b/>
                <w:sz w:val="20"/>
                <w:szCs w:val="20"/>
                <w:u w:val="single"/>
              </w:rPr>
            </w:pPr>
          </w:p>
          <w:p w14:paraId="2BA0D04A" w14:textId="77777777" w:rsidR="008B0E9C" w:rsidRPr="00CE2765" w:rsidRDefault="008B0E9C" w:rsidP="002D2E06">
            <w:pPr>
              <w:jc w:val="center"/>
              <w:rPr>
                <w:b/>
                <w:sz w:val="20"/>
                <w:szCs w:val="20"/>
                <w:u w:val="single"/>
              </w:rPr>
            </w:pPr>
          </w:p>
          <w:p w14:paraId="6F7807AA" w14:textId="77777777" w:rsidR="008B0E9C" w:rsidRPr="00CE2765" w:rsidRDefault="008B0E9C" w:rsidP="002D2E06">
            <w:pPr>
              <w:rPr>
                <w:sz w:val="20"/>
                <w:szCs w:val="20"/>
              </w:rPr>
            </w:pPr>
          </w:p>
          <w:p w14:paraId="6ACAEA22" w14:textId="77777777" w:rsidR="008B0E9C" w:rsidRPr="00CE2765" w:rsidRDefault="008B0E9C" w:rsidP="002D2E06">
            <w:pPr>
              <w:jc w:val="center"/>
              <w:rPr>
                <w:sz w:val="20"/>
                <w:szCs w:val="20"/>
              </w:rPr>
            </w:pPr>
            <w:r w:rsidRPr="00CE2765">
              <w:rPr>
                <w:sz w:val="20"/>
                <w:szCs w:val="20"/>
              </w:rPr>
              <w:t>A210</w:t>
            </w:r>
          </w:p>
        </w:tc>
        <w:tc>
          <w:tcPr>
            <w:tcW w:w="4500" w:type="dxa"/>
            <w:tcBorders>
              <w:bottom w:val="single" w:sz="6" w:space="0" w:color="auto"/>
            </w:tcBorders>
          </w:tcPr>
          <w:p w14:paraId="0585116B" w14:textId="77777777" w:rsidR="008B0E9C" w:rsidRPr="00CE2765" w:rsidRDefault="008B0E9C" w:rsidP="002D2E06">
            <w:pPr>
              <w:rPr>
                <w:b/>
                <w:sz w:val="20"/>
                <w:szCs w:val="20"/>
                <w:u w:val="single"/>
              </w:rPr>
            </w:pPr>
            <w:r w:rsidRPr="00CE2765">
              <w:rPr>
                <w:b/>
                <w:sz w:val="20"/>
                <w:szCs w:val="20"/>
                <w:u w:val="single"/>
              </w:rPr>
              <w:t>Budgetary Entry</w:t>
            </w:r>
          </w:p>
          <w:p w14:paraId="7313CBE3" w14:textId="7186EE76" w:rsidR="008B0E9C" w:rsidRPr="00CE2765" w:rsidRDefault="000819CA" w:rsidP="002D2E06">
            <w:pPr>
              <w:rPr>
                <w:bCs/>
                <w:sz w:val="20"/>
                <w:szCs w:val="20"/>
              </w:rPr>
            </w:pPr>
            <w:r w:rsidRPr="00191AAC">
              <w:rPr>
                <w:bCs/>
                <w:sz w:val="20"/>
                <w:szCs w:val="20"/>
              </w:rPr>
              <w:t>None</w:t>
            </w:r>
          </w:p>
          <w:p w14:paraId="5981A71E" w14:textId="77777777" w:rsidR="008B0E9C" w:rsidRPr="00CE2765" w:rsidRDefault="008B0E9C" w:rsidP="002D2E06">
            <w:pPr>
              <w:rPr>
                <w:bCs/>
                <w:sz w:val="20"/>
                <w:szCs w:val="20"/>
              </w:rPr>
            </w:pPr>
            <w:r w:rsidRPr="00CE2765">
              <w:rPr>
                <w:sz w:val="20"/>
                <w:szCs w:val="20"/>
              </w:rPr>
              <w:tab/>
            </w:r>
          </w:p>
          <w:p w14:paraId="5DF51A37" w14:textId="77777777" w:rsidR="008B0E9C" w:rsidRPr="00785AC2" w:rsidRDefault="008B0E9C" w:rsidP="002D2E06">
            <w:pPr>
              <w:rPr>
                <w:b/>
                <w:sz w:val="20"/>
                <w:szCs w:val="20"/>
                <w:u w:val="single"/>
              </w:rPr>
            </w:pPr>
            <w:r w:rsidRPr="00CE2765">
              <w:rPr>
                <w:b/>
                <w:sz w:val="20"/>
                <w:szCs w:val="20"/>
                <w:u w:val="single"/>
              </w:rPr>
              <w:t>Proprietary Entry</w:t>
            </w:r>
          </w:p>
          <w:p w14:paraId="1EFB9489" w14:textId="77777777" w:rsidR="008B0E9C" w:rsidRPr="00CE2765" w:rsidRDefault="008B0E9C" w:rsidP="002D2E06">
            <w:pPr>
              <w:rPr>
                <w:sz w:val="20"/>
                <w:szCs w:val="20"/>
              </w:rPr>
            </w:pPr>
            <w:r w:rsidRPr="00CE2765">
              <w:rPr>
                <w:sz w:val="20"/>
                <w:szCs w:val="20"/>
              </w:rPr>
              <w:t xml:space="preserve">101000 (G) Fund Balance </w:t>
            </w:r>
            <w:proofErr w:type="gramStart"/>
            <w:r w:rsidRPr="00CE2765">
              <w:rPr>
                <w:sz w:val="20"/>
                <w:szCs w:val="20"/>
              </w:rPr>
              <w:t>With</w:t>
            </w:r>
            <w:proofErr w:type="gramEnd"/>
            <w:r w:rsidRPr="00CE2765">
              <w:rPr>
                <w:sz w:val="20"/>
                <w:szCs w:val="20"/>
              </w:rPr>
              <w:t xml:space="preserve"> Treasury </w:t>
            </w:r>
          </w:p>
          <w:p w14:paraId="347E1C78" w14:textId="77777777" w:rsidR="008B0E9C" w:rsidRDefault="008B0E9C" w:rsidP="002D2E06">
            <w:pPr>
              <w:rPr>
                <w:sz w:val="20"/>
                <w:szCs w:val="20"/>
              </w:rPr>
            </w:pPr>
            <w:r w:rsidRPr="00CE2765">
              <w:rPr>
                <w:sz w:val="20"/>
                <w:szCs w:val="20"/>
              </w:rPr>
              <w:t xml:space="preserve">     599700 (F) Custodial Collections Transferred In </w:t>
            </w:r>
          </w:p>
          <w:p w14:paraId="6516F31F" w14:textId="77777777" w:rsidR="008B0E9C" w:rsidRDefault="008B0E9C" w:rsidP="002D2E06">
            <w:pPr>
              <w:rPr>
                <w:sz w:val="20"/>
                <w:szCs w:val="20"/>
              </w:rPr>
            </w:pPr>
            <w:r>
              <w:rPr>
                <w:sz w:val="20"/>
                <w:szCs w:val="20"/>
              </w:rPr>
              <w:t xml:space="preserve">                   </w:t>
            </w:r>
            <w:r w:rsidRPr="00CE2765">
              <w:rPr>
                <w:sz w:val="20"/>
                <w:szCs w:val="20"/>
              </w:rPr>
              <w:t xml:space="preserve">From Custodial Statement Collections </w:t>
            </w:r>
          </w:p>
          <w:p w14:paraId="3C79C9B3" w14:textId="77777777" w:rsidR="008B0E9C" w:rsidRPr="00CE2765" w:rsidRDefault="008B0E9C" w:rsidP="002D2E06">
            <w:pPr>
              <w:rPr>
                <w:sz w:val="20"/>
                <w:szCs w:val="20"/>
              </w:rPr>
            </w:pPr>
            <w:r>
              <w:rPr>
                <w:sz w:val="20"/>
                <w:szCs w:val="20"/>
              </w:rPr>
              <w:t xml:space="preserve">                  </w:t>
            </w:r>
            <w:r w:rsidRPr="00CE2765">
              <w:rPr>
                <w:sz w:val="20"/>
                <w:szCs w:val="20"/>
              </w:rPr>
              <w:t>(RC 13)</w:t>
            </w:r>
          </w:p>
        </w:tc>
        <w:tc>
          <w:tcPr>
            <w:tcW w:w="810" w:type="dxa"/>
            <w:tcBorders>
              <w:bottom w:val="single" w:sz="6" w:space="0" w:color="auto"/>
            </w:tcBorders>
          </w:tcPr>
          <w:p w14:paraId="273B9EE9" w14:textId="77777777" w:rsidR="008B0E9C" w:rsidRPr="00CE2765" w:rsidRDefault="008B0E9C" w:rsidP="002D2E06">
            <w:pPr>
              <w:jc w:val="center"/>
              <w:rPr>
                <w:sz w:val="20"/>
                <w:szCs w:val="20"/>
              </w:rPr>
            </w:pPr>
          </w:p>
          <w:p w14:paraId="450F73D7" w14:textId="77777777" w:rsidR="008B0E9C" w:rsidRPr="00CE2765" w:rsidRDefault="008B0E9C" w:rsidP="002D2E06">
            <w:pPr>
              <w:jc w:val="center"/>
              <w:rPr>
                <w:sz w:val="20"/>
                <w:szCs w:val="20"/>
              </w:rPr>
            </w:pPr>
          </w:p>
          <w:p w14:paraId="7CDBE1A2" w14:textId="77777777" w:rsidR="008B0E9C" w:rsidRPr="00CE2765" w:rsidRDefault="008B0E9C" w:rsidP="002D2E06">
            <w:pPr>
              <w:jc w:val="center"/>
              <w:rPr>
                <w:sz w:val="20"/>
                <w:szCs w:val="20"/>
              </w:rPr>
            </w:pPr>
          </w:p>
          <w:p w14:paraId="2E059F97" w14:textId="77777777" w:rsidR="008B0E9C" w:rsidRPr="00CE2765" w:rsidRDefault="008B0E9C" w:rsidP="002D2E06">
            <w:pPr>
              <w:rPr>
                <w:sz w:val="20"/>
                <w:szCs w:val="20"/>
              </w:rPr>
            </w:pPr>
          </w:p>
          <w:p w14:paraId="28C834DB" w14:textId="77777777" w:rsidR="008B0E9C" w:rsidRPr="00CE2765" w:rsidRDefault="008B0E9C" w:rsidP="002D2E06">
            <w:pPr>
              <w:jc w:val="center"/>
              <w:rPr>
                <w:sz w:val="20"/>
                <w:szCs w:val="20"/>
              </w:rPr>
            </w:pPr>
            <w:r w:rsidRPr="00CE2765">
              <w:rPr>
                <w:sz w:val="20"/>
                <w:szCs w:val="20"/>
              </w:rPr>
              <w:t>5,000</w:t>
            </w:r>
          </w:p>
        </w:tc>
        <w:tc>
          <w:tcPr>
            <w:tcW w:w="720" w:type="dxa"/>
            <w:tcBorders>
              <w:bottom w:val="single" w:sz="6" w:space="0" w:color="auto"/>
            </w:tcBorders>
          </w:tcPr>
          <w:p w14:paraId="23A07699" w14:textId="77777777" w:rsidR="008B0E9C" w:rsidRPr="00CE2765" w:rsidRDefault="008B0E9C" w:rsidP="002D2E06">
            <w:pPr>
              <w:jc w:val="center"/>
              <w:rPr>
                <w:sz w:val="20"/>
                <w:szCs w:val="20"/>
              </w:rPr>
            </w:pPr>
          </w:p>
          <w:p w14:paraId="5DF29888" w14:textId="77777777" w:rsidR="008B0E9C" w:rsidRPr="00CE2765" w:rsidRDefault="008B0E9C" w:rsidP="002D2E06">
            <w:pPr>
              <w:jc w:val="center"/>
              <w:rPr>
                <w:sz w:val="20"/>
                <w:szCs w:val="20"/>
              </w:rPr>
            </w:pPr>
          </w:p>
          <w:p w14:paraId="2DBE057A" w14:textId="77777777" w:rsidR="008B0E9C" w:rsidRPr="00CE2765" w:rsidRDefault="008B0E9C" w:rsidP="00402A4E">
            <w:pPr>
              <w:rPr>
                <w:sz w:val="20"/>
                <w:szCs w:val="20"/>
              </w:rPr>
            </w:pPr>
          </w:p>
          <w:p w14:paraId="6DE4F3D5" w14:textId="54F5BF5F" w:rsidR="008B0E9C" w:rsidRPr="00CE2765" w:rsidRDefault="008B0E9C" w:rsidP="002D2E06">
            <w:pPr>
              <w:jc w:val="center"/>
              <w:rPr>
                <w:sz w:val="20"/>
                <w:szCs w:val="20"/>
              </w:rPr>
            </w:pPr>
          </w:p>
          <w:p w14:paraId="4E1AB519" w14:textId="77777777" w:rsidR="008B0E9C" w:rsidRPr="00CE2765" w:rsidRDefault="008B0E9C" w:rsidP="002D2E06">
            <w:pPr>
              <w:rPr>
                <w:sz w:val="20"/>
                <w:szCs w:val="20"/>
              </w:rPr>
            </w:pPr>
          </w:p>
          <w:p w14:paraId="71A24E61" w14:textId="77777777" w:rsidR="008B0E9C" w:rsidRPr="00CE2765" w:rsidRDefault="008B0E9C" w:rsidP="002D2E06">
            <w:pPr>
              <w:jc w:val="center"/>
              <w:rPr>
                <w:sz w:val="20"/>
                <w:szCs w:val="20"/>
              </w:rPr>
            </w:pPr>
            <w:r w:rsidRPr="00CE2765">
              <w:rPr>
                <w:sz w:val="20"/>
                <w:szCs w:val="20"/>
              </w:rPr>
              <w:t>5,000</w:t>
            </w:r>
          </w:p>
        </w:tc>
        <w:tc>
          <w:tcPr>
            <w:tcW w:w="810" w:type="dxa"/>
            <w:tcBorders>
              <w:bottom w:val="single" w:sz="6" w:space="0" w:color="auto"/>
            </w:tcBorders>
          </w:tcPr>
          <w:p w14:paraId="7AA5D852" w14:textId="77777777" w:rsidR="008B0E9C" w:rsidRPr="00CE2765" w:rsidRDefault="008B0E9C" w:rsidP="002D2E06">
            <w:pPr>
              <w:jc w:val="center"/>
              <w:rPr>
                <w:sz w:val="20"/>
                <w:szCs w:val="20"/>
              </w:rPr>
            </w:pPr>
          </w:p>
          <w:p w14:paraId="4768B002" w14:textId="77777777" w:rsidR="008B0E9C" w:rsidRPr="00CE2765" w:rsidRDefault="008B0E9C" w:rsidP="002D2E06">
            <w:pPr>
              <w:rPr>
                <w:sz w:val="20"/>
                <w:szCs w:val="20"/>
              </w:rPr>
            </w:pPr>
          </w:p>
          <w:p w14:paraId="16351E10" w14:textId="77777777" w:rsidR="008B0E9C" w:rsidRPr="00CE2765" w:rsidRDefault="008B0E9C" w:rsidP="002D2E06">
            <w:pPr>
              <w:jc w:val="center"/>
              <w:rPr>
                <w:sz w:val="20"/>
                <w:szCs w:val="20"/>
              </w:rPr>
            </w:pPr>
          </w:p>
          <w:p w14:paraId="6E2A48B5" w14:textId="77777777" w:rsidR="008B0E9C" w:rsidRPr="00CE2765" w:rsidRDefault="008B0E9C" w:rsidP="000819CA">
            <w:pPr>
              <w:rPr>
                <w:sz w:val="20"/>
                <w:szCs w:val="20"/>
              </w:rPr>
            </w:pPr>
          </w:p>
          <w:p w14:paraId="52CAFBB9" w14:textId="77777777" w:rsidR="008B0E9C" w:rsidRPr="00CE2765" w:rsidRDefault="008B0E9C" w:rsidP="002D2E06">
            <w:pPr>
              <w:jc w:val="center"/>
              <w:rPr>
                <w:sz w:val="20"/>
                <w:szCs w:val="20"/>
              </w:rPr>
            </w:pPr>
            <w:r w:rsidRPr="00CE2765">
              <w:rPr>
                <w:sz w:val="20"/>
                <w:szCs w:val="20"/>
              </w:rPr>
              <w:t>A</w:t>
            </w:r>
          </w:p>
        </w:tc>
        <w:tc>
          <w:tcPr>
            <w:tcW w:w="810" w:type="dxa"/>
            <w:tcBorders>
              <w:bottom w:val="single" w:sz="6" w:space="0" w:color="auto"/>
            </w:tcBorders>
          </w:tcPr>
          <w:p w14:paraId="5027BC80" w14:textId="77777777" w:rsidR="008B0E9C" w:rsidRPr="00CE2765" w:rsidRDefault="008B0E9C" w:rsidP="002D2E06">
            <w:pPr>
              <w:jc w:val="center"/>
              <w:rPr>
                <w:sz w:val="20"/>
                <w:szCs w:val="20"/>
              </w:rPr>
            </w:pPr>
          </w:p>
          <w:p w14:paraId="1F77619B" w14:textId="77777777" w:rsidR="008B0E9C" w:rsidRPr="00CE2765" w:rsidRDefault="008B0E9C" w:rsidP="002D2E06">
            <w:pPr>
              <w:jc w:val="center"/>
              <w:rPr>
                <w:sz w:val="20"/>
                <w:szCs w:val="20"/>
              </w:rPr>
            </w:pPr>
          </w:p>
          <w:p w14:paraId="41E82863" w14:textId="77777777" w:rsidR="008B0E9C" w:rsidRPr="00CE2765" w:rsidRDefault="008B0E9C" w:rsidP="002D2E06">
            <w:pPr>
              <w:jc w:val="center"/>
              <w:rPr>
                <w:sz w:val="20"/>
                <w:szCs w:val="20"/>
              </w:rPr>
            </w:pPr>
          </w:p>
          <w:p w14:paraId="4744130A" w14:textId="77777777" w:rsidR="008B0E9C" w:rsidRPr="00CE2765" w:rsidRDefault="008B0E9C" w:rsidP="000819CA">
            <w:pPr>
              <w:rPr>
                <w:sz w:val="20"/>
                <w:szCs w:val="20"/>
              </w:rPr>
            </w:pPr>
          </w:p>
          <w:p w14:paraId="72BE9C2D" w14:textId="77777777" w:rsidR="008B0E9C" w:rsidRPr="00CE2765" w:rsidRDefault="008B0E9C" w:rsidP="002D2E06">
            <w:pPr>
              <w:jc w:val="center"/>
              <w:rPr>
                <w:sz w:val="20"/>
                <w:szCs w:val="20"/>
              </w:rPr>
            </w:pPr>
            <w:r>
              <w:rPr>
                <w:sz w:val="20"/>
                <w:szCs w:val="20"/>
              </w:rPr>
              <w:t>X</w:t>
            </w:r>
          </w:p>
        </w:tc>
        <w:tc>
          <w:tcPr>
            <w:tcW w:w="810" w:type="dxa"/>
            <w:tcBorders>
              <w:bottom w:val="single" w:sz="6" w:space="0" w:color="auto"/>
            </w:tcBorders>
          </w:tcPr>
          <w:p w14:paraId="157A55DF" w14:textId="77777777" w:rsidR="008B0E9C" w:rsidRPr="00CE2765" w:rsidRDefault="008B0E9C" w:rsidP="002D2E06">
            <w:pPr>
              <w:jc w:val="center"/>
              <w:rPr>
                <w:sz w:val="20"/>
                <w:szCs w:val="20"/>
              </w:rPr>
            </w:pPr>
          </w:p>
          <w:p w14:paraId="113D18AB" w14:textId="77777777" w:rsidR="008B0E9C" w:rsidRPr="00CE2765" w:rsidRDefault="008B0E9C" w:rsidP="002D2E06">
            <w:pPr>
              <w:jc w:val="center"/>
              <w:rPr>
                <w:sz w:val="20"/>
                <w:szCs w:val="20"/>
              </w:rPr>
            </w:pPr>
          </w:p>
          <w:p w14:paraId="6FE804A0" w14:textId="77777777" w:rsidR="008B0E9C" w:rsidRPr="00CE2765" w:rsidRDefault="008B0E9C" w:rsidP="002D2E06">
            <w:pPr>
              <w:jc w:val="center"/>
              <w:rPr>
                <w:sz w:val="20"/>
                <w:szCs w:val="20"/>
              </w:rPr>
            </w:pPr>
          </w:p>
          <w:p w14:paraId="50D70F8D" w14:textId="77777777" w:rsidR="008B0E9C" w:rsidRDefault="008B0E9C" w:rsidP="002D2E06">
            <w:pPr>
              <w:rPr>
                <w:sz w:val="20"/>
                <w:szCs w:val="20"/>
              </w:rPr>
            </w:pPr>
          </w:p>
          <w:p w14:paraId="657C8357" w14:textId="0E134B8A" w:rsidR="008B0E9C" w:rsidRPr="00CE2765" w:rsidRDefault="0066639C" w:rsidP="002D2E0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74C788C1" w14:textId="77777777" w:rsidR="008B0E9C" w:rsidRPr="00CE2765" w:rsidRDefault="008B0E9C" w:rsidP="002D2E06">
            <w:pPr>
              <w:rPr>
                <w:sz w:val="20"/>
                <w:szCs w:val="20"/>
              </w:rPr>
            </w:pPr>
          </w:p>
          <w:p w14:paraId="2770DB93" w14:textId="77777777" w:rsidR="008B0E9C" w:rsidRPr="00CE2765" w:rsidRDefault="008B0E9C" w:rsidP="002D2E06">
            <w:pPr>
              <w:rPr>
                <w:sz w:val="20"/>
                <w:szCs w:val="20"/>
              </w:rPr>
            </w:pPr>
          </w:p>
          <w:p w14:paraId="2FA4666D" w14:textId="77777777" w:rsidR="008B0E9C" w:rsidRPr="00CE2765" w:rsidRDefault="008B0E9C" w:rsidP="002D2E06">
            <w:pPr>
              <w:rPr>
                <w:sz w:val="20"/>
                <w:szCs w:val="20"/>
              </w:rPr>
            </w:pPr>
          </w:p>
          <w:p w14:paraId="2B0843E1" w14:textId="77777777" w:rsidR="008B0E9C" w:rsidRDefault="008B0E9C" w:rsidP="002D2E06">
            <w:pPr>
              <w:rPr>
                <w:sz w:val="20"/>
                <w:szCs w:val="20"/>
              </w:rPr>
            </w:pPr>
          </w:p>
          <w:p w14:paraId="36D529A9" w14:textId="0536E1BE" w:rsidR="008B0E9C" w:rsidRPr="00CE2765" w:rsidRDefault="00191AAC" w:rsidP="002D2E06">
            <w:pPr>
              <w:rPr>
                <w:sz w:val="20"/>
                <w:szCs w:val="20"/>
              </w:rPr>
            </w:pPr>
            <w:r>
              <w:rPr>
                <w:sz w:val="20"/>
                <w:szCs w:val="20"/>
              </w:rPr>
              <w:t>C189</w:t>
            </w:r>
          </w:p>
        </w:tc>
      </w:tr>
    </w:tbl>
    <w:p w14:paraId="250B0791" w14:textId="77777777" w:rsidR="008B0E9C" w:rsidRDefault="008B0E9C" w:rsidP="008B0E9C">
      <w:pPr>
        <w:rPr>
          <w:b/>
          <w:sz w:val="20"/>
          <w:szCs w:val="20"/>
          <w:u w:val="single"/>
        </w:rPr>
      </w:pPr>
    </w:p>
    <w:p w14:paraId="6529A276" w14:textId="77777777" w:rsidR="008B0E9C" w:rsidRPr="00032AF5"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06C7BF46" w14:textId="77777777" w:rsidTr="007E0819">
        <w:trPr>
          <w:trHeight w:val="993"/>
        </w:trPr>
        <w:tc>
          <w:tcPr>
            <w:tcW w:w="18360" w:type="dxa"/>
            <w:gridSpan w:val="14"/>
            <w:tcBorders>
              <w:bottom w:val="single" w:sz="6" w:space="0" w:color="auto"/>
            </w:tcBorders>
            <w:shd w:val="clear" w:color="auto" w:fill="D9ECFF"/>
          </w:tcPr>
          <w:p w14:paraId="43D672C4" w14:textId="65F96654" w:rsidR="008B0E9C" w:rsidRDefault="00F81155" w:rsidP="002D2E06">
            <w:r>
              <w:lastRenderedPageBreak/>
              <w:t>4</w:t>
            </w:r>
            <w:r w:rsidR="008B0E9C">
              <w:t>.</w:t>
            </w:r>
            <w:r w:rsidR="008B0E9C" w:rsidRPr="008D5BA3">
              <w:t xml:space="preserve"> </w:t>
            </w:r>
            <w:r w:rsidR="007E0819">
              <w:t xml:space="preserve">At the time </w:t>
            </w:r>
            <w:r w:rsidR="00F300BD">
              <w:t>the $5,000 is transferred</w:t>
            </w:r>
            <w:r w:rsidR="007E0819">
              <w:t xml:space="preserve">, Agency R has not received supporting documentation and cannot validate the correct payer from the public until it reviews documentation. </w:t>
            </w:r>
            <w:r w:rsidR="008B0E9C">
              <w:t xml:space="preserve">Agency R records </w:t>
            </w:r>
            <w:r w:rsidR="008B0E9C" w:rsidRPr="00224DD0">
              <w:t xml:space="preserve">the reclassification of custodial collections received to a </w:t>
            </w:r>
            <w:r w:rsidR="007E3AE5">
              <w:t>L</w:t>
            </w:r>
            <w:r w:rsidR="007E3AE5" w:rsidRPr="00224DD0">
              <w:t xml:space="preserve">iability </w:t>
            </w:r>
            <w:r w:rsidR="007E3AE5">
              <w:t>for C</w:t>
            </w:r>
            <w:r w:rsidR="008B0E9C" w:rsidRPr="00224DD0">
              <w:t xml:space="preserve">learing </w:t>
            </w:r>
            <w:r w:rsidR="006D72D6">
              <w:t xml:space="preserve">(general ledger) </w:t>
            </w:r>
            <w:r w:rsidR="008B0E9C" w:rsidRPr="00224DD0">
              <w:t xml:space="preserve">account. </w:t>
            </w:r>
            <w:r w:rsidR="008B0E9C">
              <w:t xml:space="preserve">Funds remain in </w:t>
            </w:r>
            <w:r w:rsidR="00CE7AE8">
              <w:t xml:space="preserve">SGL </w:t>
            </w:r>
            <w:r w:rsidR="007E3AE5">
              <w:t>241000</w:t>
            </w:r>
            <w:r w:rsidR="008B0E9C">
              <w:t xml:space="preserve"> </w:t>
            </w:r>
            <w:r w:rsidR="00A215DD">
              <w:t xml:space="preserve">“Liability for Clearing Accounts” </w:t>
            </w:r>
            <w:r w:rsidR="008B0E9C">
              <w:t xml:space="preserve">until </w:t>
            </w:r>
            <w:r w:rsidR="00CE7AE8">
              <w:t xml:space="preserve">supporting documentation is received and </w:t>
            </w:r>
            <w:r w:rsidR="007E3AE5">
              <w:t>funds</w:t>
            </w:r>
            <w:r w:rsidR="008B0E9C">
              <w:t xml:space="preserve"> can be </w:t>
            </w:r>
            <w:r w:rsidR="00CE7AE8">
              <w:t>attributed</w:t>
            </w:r>
            <w:r w:rsidR="008B0E9C">
              <w:t xml:space="preserve"> to a specific payer, at which time </w:t>
            </w:r>
            <w:r w:rsidR="007E3AE5">
              <w:t>they</w:t>
            </w:r>
            <w:r w:rsidR="008B0E9C" w:rsidRPr="00224DD0">
              <w:t xml:space="preserve"> will </w:t>
            </w:r>
            <w:r w:rsidR="008B0E9C">
              <w:t xml:space="preserve">ultimately </w:t>
            </w:r>
            <w:r w:rsidR="008B0E9C" w:rsidRPr="00224DD0">
              <w:t xml:space="preserve">be </w:t>
            </w:r>
            <w:r w:rsidR="008B0E9C">
              <w:t xml:space="preserve">transferred to the </w:t>
            </w:r>
            <w:r w:rsidR="00CE7AE8">
              <w:t>Special Fund</w:t>
            </w:r>
            <w:r w:rsidR="00446125">
              <w:t xml:space="preserve"> Receipt Account</w:t>
            </w:r>
            <w:r w:rsidR="00CE7AE8">
              <w:t>.</w:t>
            </w:r>
          </w:p>
          <w:p w14:paraId="61F18854" w14:textId="77777777" w:rsidR="000723FB" w:rsidRPr="0009749E" w:rsidRDefault="000723FB" w:rsidP="002D2E06">
            <w:pPr>
              <w:rPr>
                <w:sz w:val="20"/>
                <w:szCs w:val="20"/>
              </w:rPr>
            </w:pPr>
          </w:p>
          <w:p w14:paraId="094A69C1" w14:textId="19A663F3" w:rsidR="000723FB" w:rsidRPr="000723FB" w:rsidRDefault="000723FB" w:rsidP="002D2E06">
            <w:pPr>
              <w:rPr>
                <w:i/>
                <w:iCs/>
                <w:sz w:val="20"/>
                <w:szCs w:val="20"/>
              </w:rPr>
            </w:pPr>
            <w:r w:rsidRPr="000723FB">
              <w:rPr>
                <w:i/>
                <w:iCs/>
                <w:sz w:val="20"/>
                <w:szCs w:val="20"/>
              </w:rPr>
              <w:t>*If Agency R ha</w:t>
            </w:r>
            <w:r w:rsidR="000105DC">
              <w:rPr>
                <w:i/>
                <w:iCs/>
                <w:sz w:val="20"/>
                <w:szCs w:val="20"/>
              </w:rPr>
              <w:t>d initially</w:t>
            </w:r>
            <w:r w:rsidRPr="000723FB">
              <w:rPr>
                <w:i/>
                <w:iCs/>
                <w:sz w:val="20"/>
                <w:szCs w:val="20"/>
              </w:rPr>
              <w:t xml:space="preserve"> matched the receipt of funds with supporting documentation and confirmed the correct payer, it would NOT record this entry.</w:t>
            </w:r>
          </w:p>
        </w:tc>
      </w:tr>
      <w:tr w:rsidR="008B0E9C" w:rsidRPr="00676FAC" w14:paraId="1C6A11E0" w14:textId="77777777" w:rsidTr="002D2E06">
        <w:trPr>
          <w:trHeight w:val="255"/>
        </w:trPr>
        <w:tc>
          <w:tcPr>
            <w:tcW w:w="4770" w:type="dxa"/>
            <w:shd w:val="clear" w:color="auto" w:fill="E6E6E6"/>
            <w:vAlign w:val="center"/>
          </w:tcPr>
          <w:p w14:paraId="38018FB6" w14:textId="77777777" w:rsidR="008B0E9C" w:rsidRPr="008D5BA3" w:rsidRDefault="008B0E9C" w:rsidP="002D2E06">
            <w:pPr>
              <w:jc w:val="center"/>
              <w:rPr>
                <w:b/>
                <w:sz w:val="22"/>
                <w:szCs w:val="22"/>
              </w:rPr>
            </w:pPr>
            <w:r>
              <w:rPr>
                <w:b/>
                <w:sz w:val="22"/>
                <w:szCs w:val="22"/>
              </w:rPr>
              <w:t>Agency C</w:t>
            </w:r>
          </w:p>
          <w:p w14:paraId="2EF30432" w14:textId="12AEB0EC"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3BF4CC27" w14:textId="77777777" w:rsidR="008B0E9C" w:rsidRPr="008D5BA3" w:rsidRDefault="008B0E9C" w:rsidP="002D2E06">
            <w:pPr>
              <w:jc w:val="center"/>
              <w:rPr>
                <w:b/>
                <w:sz w:val="22"/>
                <w:szCs w:val="22"/>
              </w:rPr>
            </w:pPr>
          </w:p>
          <w:p w14:paraId="3948D3C7"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F14A71" w14:textId="77777777" w:rsidR="008B0E9C" w:rsidRPr="008D5BA3" w:rsidRDefault="008B0E9C" w:rsidP="002D2E06">
            <w:pPr>
              <w:jc w:val="center"/>
              <w:rPr>
                <w:b/>
                <w:sz w:val="22"/>
                <w:szCs w:val="22"/>
              </w:rPr>
            </w:pPr>
          </w:p>
          <w:p w14:paraId="78C1A006"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3724F141" w14:textId="77777777" w:rsidR="008B0E9C" w:rsidRPr="008D5BA3" w:rsidRDefault="008B0E9C" w:rsidP="002D2E06">
            <w:pPr>
              <w:jc w:val="center"/>
              <w:rPr>
                <w:b/>
                <w:sz w:val="22"/>
                <w:szCs w:val="22"/>
              </w:rPr>
            </w:pPr>
          </w:p>
          <w:p w14:paraId="1F4813D2"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2B2D2486" w14:textId="77777777" w:rsidR="008B0E9C" w:rsidRPr="008D5BA3" w:rsidRDefault="008B0E9C" w:rsidP="002D2E06">
            <w:pPr>
              <w:jc w:val="center"/>
              <w:rPr>
                <w:b/>
                <w:sz w:val="22"/>
                <w:szCs w:val="22"/>
              </w:rPr>
            </w:pPr>
          </w:p>
          <w:p w14:paraId="7DDEFC3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E7F04D9" w14:textId="77777777" w:rsidR="008B0E9C" w:rsidRPr="008D5BA3" w:rsidRDefault="008B0E9C" w:rsidP="002D2E06">
            <w:pPr>
              <w:jc w:val="center"/>
              <w:rPr>
                <w:b/>
                <w:sz w:val="22"/>
                <w:szCs w:val="22"/>
              </w:rPr>
            </w:pPr>
          </w:p>
          <w:p w14:paraId="19E9F9A3"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401A9EFB" w14:textId="77777777" w:rsidR="008B0E9C" w:rsidRPr="008D5BA3" w:rsidRDefault="008B0E9C" w:rsidP="002D2E06">
            <w:pPr>
              <w:jc w:val="center"/>
              <w:rPr>
                <w:b/>
                <w:sz w:val="22"/>
                <w:szCs w:val="22"/>
              </w:rPr>
            </w:pPr>
          </w:p>
          <w:p w14:paraId="5851E8EF"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59620C4A"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217E4934" w14:textId="112CDBF6"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04CB0CF6" w14:textId="77777777" w:rsidR="008B0E9C" w:rsidRPr="008D5BA3" w:rsidRDefault="008B0E9C" w:rsidP="002D2E06">
            <w:pPr>
              <w:jc w:val="center"/>
              <w:rPr>
                <w:b/>
                <w:sz w:val="22"/>
                <w:szCs w:val="22"/>
              </w:rPr>
            </w:pPr>
          </w:p>
          <w:p w14:paraId="7CBCEE43"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770D89AE" w14:textId="77777777" w:rsidR="008B0E9C" w:rsidRPr="008D5BA3" w:rsidRDefault="008B0E9C" w:rsidP="002D2E06">
            <w:pPr>
              <w:jc w:val="center"/>
              <w:rPr>
                <w:b/>
                <w:sz w:val="22"/>
                <w:szCs w:val="22"/>
              </w:rPr>
            </w:pPr>
          </w:p>
          <w:p w14:paraId="5D67D677"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739B6F9D" w14:textId="77777777" w:rsidR="008B0E9C" w:rsidRPr="008D5BA3" w:rsidRDefault="008B0E9C" w:rsidP="002D2E06">
            <w:pPr>
              <w:jc w:val="center"/>
              <w:rPr>
                <w:b/>
                <w:sz w:val="22"/>
                <w:szCs w:val="22"/>
              </w:rPr>
            </w:pPr>
          </w:p>
          <w:p w14:paraId="2D15D8D1"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A2B8A4A" w14:textId="77777777" w:rsidR="008B0E9C" w:rsidRPr="008D5BA3" w:rsidRDefault="008B0E9C" w:rsidP="002D2E06">
            <w:pPr>
              <w:jc w:val="center"/>
              <w:rPr>
                <w:b/>
                <w:sz w:val="22"/>
                <w:szCs w:val="22"/>
              </w:rPr>
            </w:pPr>
          </w:p>
          <w:p w14:paraId="336513D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47B732F0" w14:textId="77777777" w:rsidR="008B0E9C" w:rsidRPr="008D5BA3" w:rsidRDefault="008B0E9C" w:rsidP="002D2E06">
            <w:pPr>
              <w:jc w:val="center"/>
              <w:rPr>
                <w:b/>
                <w:sz w:val="22"/>
                <w:szCs w:val="22"/>
              </w:rPr>
            </w:pPr>
          </w:p>
          <w:p w14:paraId="5A2A097D"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9BAD442" w14:textId="77777777" w:rsidR="008B0E9C" w:rsidRPr="008D5BA3" w:rsidRDefault="008B0E9C" w:rsidP="002D2E06">
            <w:pPr>
              <w:jc w:val="center"/>
              <w:rPr>
                <w:b/>
                <w:sz w:val="22"/>
                <w:szCs w:val="22"/>
              </w:rPr>
            </w:pPr>
          </w:p>
          <w:p w14:paraId="2F6DA545" w14:textId="77777777" w:rsidR="008B0E9C" w:rsidRPr="008D5BA3" w:rsidRDefault="008B0E9C" w:rsidP="002D2E06">
            <w:pPr>
              <w:jc w:val="center"/>
              <w:rPr>
                <w:b/>
                <w:sz w:val="22"/>
                <w:szCs w:val="22"/>
              </w:rPr>
            </w:pPr>
            <w:r w:rsidRPr="008D5BA3">
              <w:rPr>
                <w:b/>
                <w:sz w:val="22"/>
                <w:szCs w:val="22"/>
              </w:rPr>
              <w:t>TC</w:t>
            </w:r>
          </w:p>
        </w:tc>
      </w:tr>
      <w:tr w:rsidR="008B0E9C" w:rsidRPr="00676FAC" w14:paraId="1A1D0B81" w14:textId="77777777" w:rsidTr="002D2E06">
        <w:trPr>
          <w:trHeight w:val="1992"/>
        </w:trPr>
        <w:tc>
          <w:tcPr>
            <w:tcW w:w="4770" w:type="dxa"/>
            <w:tcBorders>
              <w:bottom w:val="single" w:sz="6" w:space="0" w:color="auto"/>
            </w:tcBorders>
          </w:tcPr>
          <w:p w14:paraId="2C3C6EA1" w14:textId="77777777" w:rsidR="008B0E9C" w:rsidRPr="00D37EBC" w:rsidRDefault="008B0E9C" w:rsidP="002D2E06">
            <w:pPr>
              <w:rPr>
                <w:b/>
                <w:sz w:val="20"/>
                <w:szCs w:val="20"/>
                <w:u w:val="single"/>
              </w:rPr>
            </w:pPr>
            <w:r w:rsidRPr="00D37EBC">
              <w:rPr>
                <w:b/>
                <w:sz w:val="20"/>
                <w:szCs w:val="20"/>
                <w:u w:val="single"/>
              </w:rPr>
              <w:t>Budgetary Entry</w:t>
            </w:r>
          </w:p>
          <w:p w14:paraId="256CEF6E" w14:textId="77777777" w:rsidR="008B0E9C" w:rsidRPr="00D37EBC" w:rsidRDefault="008B0E9C" w:rsidP="002D2E06">
            <w:pPr>
              <w:rPr>
                <w:sz w:val="20"/>
                <w:szCs w:val="20"/>
              </w:rPr>
            </w:pPr>
            <w:r w:rsidRPr="00D37EBC">
              <w:rPr>
                <w:sz w:val="20"/>
                <w:szCs w:val="20"/>
              </w:rPr>
              <w:t>N/A</w:t>
            </w:r>
          </w:p>
          <w:p w14:paraId="5F2A19BD" w14:textId="77777777" w:rsidR="008B0E9C" w:rsidRPr="00D37EBC" w:rsidRDefault="008B0E9C" w:rsidP="002D2E06">
            <w:pPr>
              <w:rPr>
                <w:sz w:val="20"/>
                <w:szCs w:val="20"/>
              </w:rPr>
            </w:pPr>
            <w:r w:rsidRPr="00D37EBC">
              <w:rPr>
                <w:sz w:val="20"/>
                <w:szCs w:val="20"/>
              </w:rPr>
              <w:tab/>
            </w:r>
          </w:p>
          <w:p w14:paraId="6D2A4C23" w14:textId="77777777" w:rsidR="008B0E9C" w:rsidRPr="00D37EBC" w:rsidRDefault="008B0E9C" w:rsidP="002D2E06">
            <w:pPr>
              <w:rPr>
                <w:b/>
                <w:sz w:val="20"/>
                <w:szCs w:val="20"/>
                <w:u w:val="single"/>
              </w:rPr>
            </w:pPr>
            <w:r w:rsidRPr="00D37EBC">
              <w:rPr>
                <w:b/>
                <w:sz w:val="20"/>
                <w:szCs w:val="20"/>
                <w:u w:val="single"/>
              </w:rPr>
              <w:t>Proprietary Entry</w:t>
            </w:r>
          </w:p>
          <w:p w14:paraId="0AB7CAD0" w14:textId="77777777" w:rsidR="008B0E9C" w:rsidRPr="00D37EBC" w:rsidRDefault="008B0E9C" w:rsidP="002D2E06">
            <w:pPr>
              <w:rPr>
                <w:sz w:val="20"/>
                <w:szCs w:val="20"/>
              </w:rPr>
            </w:pPr>
            <w:r w:rsidRPr="00D37EBC">
              <w:rPr>
                <w:sz w:val="20"/>
                <w:szCs w:val="20"/>
              </w:rPr>
              <w:t>N/A</w:t>
            </w:r>
          </w:p>
        </w:tc>
        <w:tc>
          <w:tcPr>
            <w:tcW w:w="720" w:type="dxa"/>
            <w:tcBorders>
              <w:bottom w:val="single" w:sz="6" w:space="0" w:color="auto"/>
            </w:tcBorders>
          </w:tcPr>
          <w:p w14:paraId="47EC36D9" w14:textId="77777777" w:rsidR="008B0E9C" w:rsidRPr="00D37EBC" w:rsidRDefault="008B0E9C" w:rsidP="002D2E06">
            <w:pPr>
              <w:jc w:val="center"/>
              <w:rPr>
                <w:sz w:val="20"/>
                <w:szCs w:val="20"/>
              </w:rPr>
            </w:pPr>
          </w:p>
        </w:tc>
        <w:tc>
          <w:tcPr>
            <w:tcW w:w="720" w:type="dxa"/>
            <w:tcBorders>
              <w:bottom w:val="single" w:sz="6" w:space="0" w:color="auto"/>
            </w:tcBorders>
          </w:tcPr>
          <w:p w14:paraId="4C00FFE4" w14:textId="77777777" w:rsidR="008B0E9C" w:rsidRPr="00D37EBC" w:rsidRDefault="008B0E9C" w:rsidP="002D2E06">
            <w:pPr>
              <w:jc w:val="center"/>
              <w:rPr>
                <w:sz w:val="20"/>
                <w:szCs w:val="20"/>
              </w:rPr>
            </w:pPr>
          </w:p>
        </w:tc>
        <w:tc>
          <w:tcPr>
            <w:tcW w:w="720" w:type="dxa"/>
            <w:tcBorders>
              <w:bottom w:val="single" w:sz="6" w:space="0" w:color="auto"/>
            </w:tcBorders>
          </w:tcPr>
          <w:p w14:paraId="5D65BE98" w14:textId="77777777" w:rsidR="008B0E9C" w:rsidRPr="00D37EBC" w:rsidRDefault="008B0E9C" w:rsidP="002D2E06">
            <w:pPr>
              <w:jc w:val="center"/>
              <w:rPr>
                <w:sz w:val="20"/>
                <w:szCs w:val="20"/>
              </w:rPr>
            </w:pPr>
          </w:p>
        </w:tc>
        <w:tc>
          <w:tcPr>
            <w:tcW w:w="720" w:type="dxa"/>
            <w:tcBorders>
              <w:bottom w:val="single" w:sz="6" w:space="0" w:color="auto"/>
            </w:tcBorders>
          </w:tcPr>
          <w:p w14:paraId="234DB539" w14:textId="77777777" w:rsidR="008B0E9C" w:rsidRPr="00D37EBC" w:rsidRDefault="008B0E9C" w:rsidP="002D2E06">
            <w:pPr>
              <w:jc w:val="center"/>
              <w:rPr>
                <w:sz w:val="20"/>
                <w:szCs w:val="20"/>
              </w:rPr>
            </w:pPr>
          </w:p>
        </w:tc>
        <w:tc>
          <w:tcPr>
            <w:tcW w:w="810" w:type="dxa"/>
            <w:tcBorders>
              <w:bottom w:val="single" w:sz="6" w:space="0" w:color="auto"/>
            </w:tcBorders>
          </w:tcPr>
          <w:p w14:paraId="772E03AD" w14:textId="77777777" w:rsidR="008B0E9C" w:rsidRPr="00D37EBC"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3B4FF7FD" w14:textId="77777777" w:rsidR="008B0E9C" w:rsidRPr="00D37EBC" w:rsidRDefault="008B0E9C" w:rsidP="002D2E06">
            <w:pPr>
              <w:jc w:val="center"/>
              <w:rPr>
                <w:sz w:val="20"/>
                <w:szCs w:val="20"/>
              </w:rPr>
            </w:pPr>
          </w:p>
        </w:tc>
        <w:tc>
          <w:tcPr>
            <w:tcW w:w="4500" w:type="dxa"/>
            <w:tcBorders>
              <w:bottom w:val="single" w:sz="6" w:space="0" w:color="auto"/>
            </w:tcBorders>
          </w:tcPr>
          <w:p w14:paraId="05E96D5F" w14:textId="77777777" w:rsidR="008B0E9C" w:rsidRPr="00D37EBC" w:rsidRDefault="008B0E9C" w:rsidP="002D2E06">
            <w:pPr>
              <w:rPr>
                <w:b/>
                <w:sz w:val="20"/>
                <w:szCs w:val="20"/>
                <w:u w:val="single"/>
              </w:rPr>
            </w:pPr>
            <w:r w:rsidRPr="00D37EBC">
              <w:rPr>
                <w:b/>
                <w:sz w:val="20"/>
                <w:szCs w:val="20"/>
                <w:u w:val="single"/>
              </w:rPr>
              <w:t>Budgetary Entry</w:t>
            </w:r>
          </w:p>
          <w:p w14:paraId="67157B6C" w14:textId="77777777" w:rsidR="008B0E9C" w:rsidRPr="00D37EBC" w:rsidRDefault="008B0E9C" w:rsidP="002D2E06">
            <w:pPr>
              <w:rPr>
                <w:sz w:val="20"/>
                <w:szCs w:val="20"/>
              </w:rPr>
            </w:pPr>
            <w:r w:rsidRPr="00D37EBC">
              <w:rPr>
                <w:sz w:val="20"/>
                <w:szCs w:val="20"/>
              </w:rPr>
              <w:t>None</w:t>
            </w:r>
          </w:p>
          <w:p w14:paraId="3E2CDAFE" w14:textId="77777777" w:rsidR="008B0E9C" w:rsidRPr="00D37EBC" w:rsidRDefault="008B0E9C" w:rsidP="002D2E06">
            <w:pPr>
              <w:rPr>
                <w:bCs/>
                <w:sz w:val="20"/>
                <w:szCs w:val="20"/>
              </w:rPr>
            </w:pPr>
            <w:r w:rsidRPr="00D37EBC">
              <w:rPr>
                <w:sz w:val="20"/>
                <w:szCs w:val="20"/>
              </w:rPr>
              <w:tab/>
            </w:r>
          </w:p>
          <w:p w14:paraId="59DA064F" w14:textId="77777777" w:rsidR="008B0E9C" w:rsidRPr="00D37EBC" w:rsidRDefault="008B0E9C" w:rsidP="002D2E06">
            <w:pPr>
              <w:rPr>
                <w:b/>
                <w:sz w:val="20"/>
                <w:szCs w:val="20"/>
                <w:u w:val="single"/>
              </w:rPr>
            </w:pPr>
            <w:r w:rsidRPr="00D37EBC">
              <w:rPr>
                <w:b/>
                <w:sz w:val="20"/>
                <w:szCs w:val="20"/>
                <w:u w:val="single"/>
              </w:rPr>
              <w:t>Proprietary Entry</w:t>
            </w:r>
          </w:p>
          <w:p w14:paraId="1C30DBD8" w14:textId="77777777" w:rsidR="008B0E9C" w:rsidRPr="00D37EBC" w:rsidRDefault="008B0E9C" w:rsidP="002D2E06">
            <w:pPr>
              <w:rPr>
                <w:sz w:val="20"/>
                <w:szCs w:val="20"/>
              </w:rPr>
            </w:pPr>
            <w:r w:rsidRPr="00D37EBC">
              <w:rPr>
                <w:sz w:val="20"/>
                <w:szCs w:val="20"/>
              </w:rPr>
              <w:t xml:space="preserve">599750 (N) Financing Sources Transferred In  </w:t>
            </w:r>
          </w:p>
          <w:p w14:paraId="196EAA77" w14:textId="77777777" w:rsidR="008B0E9C" w:rsidRPr="00D37EBC" w:rsidRDefault="008B0E9C" w:rsidP="002D2E06">
            <w:pPr>
              <w:rPr>
                <w:sz w:val="20"/>
                <w:szCs w:val="20"/>
              </w:rPr>
            </w:pPr>
            <w:r w:rsidRPr="00D37EBC">
              <w:rPr>
                <w:sz w:val="20"/>
                <w:szCs w:val="20"/>
              </w:rPr>
              <w:t xml:space="preserve">              From Custodial Statement Collections -  </w:t>
            </w:r>
          </w:p>
          <w:p w14:paraId="458E4529" w14:textId="77777777" w:rsidR="008B0E9C" w:rsidRPr="00D37EBC" w:rsidRDefault="008B0E9C" w:rsidP="002D2E06">
            <w:pPr>
              <w:rPr>
                <w:sz w:val="20"/>
                <w:szCs w:val="20"/>
              </w:rPr>
            </w:pPr>
            <w:r w:rsidRPr="00D37EBC">
              <w:rPr>
                <w:sz w:val="20"/>
                <w:szCs w:val="20"/>
              </w:rPr>
              <w:t xml:space="preserve">              Contra Account </w:t>
            </w:r>
          </w:p>
          <w:p w14:paraId="7E001CFE" w14:textId="77777777" w:rsidR="008B0E9C" w:rsidRPr="00D37EBC" w:rsidRDefault="008B0E9C" w:rsidP="002D2E06">
            <w:pPr>
              <w:rPr>
                <w:sz w:val="20"/>
                <w:szCs w:val="20"/>
              </w:rPr>
            </w:pPr>
            <w:r w:rsidRPr="00D37EBC">
              <w:rPr>
                <w:sz w:val="20"/>
                <w:szCs w:val="20"/>
              </w:rPr>
              <w:t xml:space="preserve">     241000 (N) Liability for Clearing Accounts </w:t>
            </w:r>
          </w:p>
        </w:tc>
        <w:tc>
          <w:tcPr>
            <w:tcW w:w="810" w:type="dxa"/>
            <w:tcBorders>
              <w:bottom w:val="single" w:sz="6" w:space="0" w:color="auto"/>
            </w:tcBorders>
          </w:tcPr>
          <w:p w14:paraId="65653A13" w14:textId="77777777" w:rsidR="008B0E9C" w:rsidRPr="00D37EBC" w:rsidRDefault="008B0E9C" w:rsidP="002D2E06">
            <w:pPr>
              <w:jc w:val="center"/>
              <w:rPr>
                <w:sz w:val="20"/>
                <w:szCs w:val="20"/>
              </w:rPr>
            </w:pPr>
          </w:p>
          <w:p w14:paraId="7771EA34" w14:textId="77777777" w:rsidR="008B0E9C" w:rsidRPr="00D37EBC" w:rsidRDefault="008B0E9C" w:rsidP="002D2E06">
            <w:pPr>
              <w:jc w:val="center"/>
              <w:rPr>
                <w:sz w:val="20"/>
                <w:szCs w:val="20"/>
              </w:rPr>
            </w:pPr>
          </w:p>
          <w:p w14:paraId="6832BE08" w14:textId="77777777" w:rsidR="008B0E9C" w:rsidRPr="00D37EBC" w:rsidRDefault="008B0E9C" w:rsidP="002D2E06">
            <w:pPr>
              <w:jc w:val="center"/>
              <w:rPr>
                <w:sz w:val="20"/>
                <w:szCs w:val="20"/>
              </w:rPr>
            </w:pPr>
          </w:p>
          <w:p w14:paraId="7DB11D88" w14:textId="77777777" w:rsidR="008B0E9C" w:rsidRPr="00D37EBC" w:rsidRDefault="008B0E9C" w:rsidP="002D2E06">
            <w:pPr>
              <w:rPr>
                <w:sz w:val="20"/>
                <w:szCs w:val="20"/>
              </w:rPr>
            </w:pPr>
          </w:p>
          <w:p w14:paraId="0EC6E870"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7FCFD83E" w14:textId="77777777" w:rsidR="008B0E9C" w:rsidRPr="00D37EBC" w:rsidRDefault="008B0E9C" w:rsidP="002D2E06">
            <w:pPr>
              <w:jc w:val="center"/>
              <w:rPr>
                <w:sz w:val="20"/>
                <w:szCs w:val="20"/>
              </w:rPr>
            </w:pPr>
          </w:p>
          <w:p w14:paraId="63A7AE45" w14:textId="77777777" w:rsidR="008B0E9C" w:rsidRPr="00D37EBC" w:rsidRDefault="008B0E9C" w:rsidP="002D2E06">
            <w:pPr>
              <w:jc w:val="center"/>
              <w:rPr>
                <w:sz w:val="20"/>
                <w:szCs w:val="20"/>
              </w:rPr>
            </w:pPr>
          </w:p>
          <w:p w14:paraId="32D56EB3" w14:textId="77777777" w:rsidR="008B0E9C" w:rsidRPr="00D37EBC" w:rsidRDefault="008B0E9C" w:rsidP="002D2E06">
            <w:pPr>
              <w:jc w:val="center"/>
              <w:rPr>
                <w:sz w:val="20"/>
                <w:szCs w:val="20"/>
              </w:rPr>
            </w:pPr>
          </w:p>
          <w:p w14:paraId="41049681" w14:textId="77777777" w:rsidR="008B0E9C" w:rsidRPr="00D37EBC" w:rsidRDefault="008B0E9C" w:rsidP="002D2E06">
            <w:pPr>
              <w:jc w:val="center"/>
              <w:rPr>
                <w:sz w:val="20"/>
                <w:szCs w:val="20"/>
              </w:rPr>
            </w:pPr>
          </w:p>
          <w:p w14:paraId="680EA5A8" w14:textId="77777777" w:rsidR="008B0E9C" w:rsidRPr="00D37EBC" w:rsidRDefault="008B0E9C" w:rsidP="002D2E06">
            <w:pPr>
              <w:rPr>
                <w:sz w:val="20"/>
                <w:szCs w:val="20"/>
              </w:rPr>
            </w:pPr>
          </w:p>
          <w:p w14:paraId="14F61339" w14:textId="77777777" w:rsidR="008B0E9C" w:rsidRPr="00D37EBC" w:rsidRDefault="008B0E9C" w:rsidP="002D2E06">
            <w:pPr>
              <w:rPr>
                <w:sz w:val="20"/>
                <w:szCs w:val="20"/>
              </w:rPr>
            </w:pPr>
          </w:p>
          <w:p w14:paraId="3F4C287B" w14:textId="77777777" w:rsidR="008B0E9C" w:rsidRPr="00D37EBC" w:rsidRDefault="008B0E9C" w:rsidP="002D2E06">
            <w:pPr>
              <w:rPr>
                <w:sz w:val="20"/>
                <w:szCs w:val="20"/>
              </w:rPr>
            </w:pPr>
          </w:p>
          <w:p w14:paraId="67B9C80E" w14:textId="77777777" w:rsidR="008B0E9C" w:rsidRPr="00D37EBC" w:rsidRDefault="008B0E9C" w:rsidP="002D2E06">
            <w:pPr>
              <w:jc w:val="center"/>
              <w:rPr>
                <w:sz w:val="20"/>
                <w:szCs w:val="20"/>
              </w:rPr>
            </w:pPr>
            <w:r w:rsidRPr="00D37EBC">
              <w:rPr>
                <w:sz w:val="20"/>
                <w:szCs w:val="20"/>
              </w:rPr>
              <w:t>5,000</w:t>
            </w:r>
          </w:p>
        </w:tc>
        <w:tc>
          <w:tcPr>
            <w:tcW w:w="810" w:type="dxa"/>
            <w:tcBorders>
              <w:bottom w:val="single" w:sz="6" w:space="0" w:color="auto"/>
            </w:tcBorders>
          </w:tcPr>
          <w:p w14:paraId="5D3CA4F7" w14:textId="77777777" w:rsidR="008B0E9C" w:rsidRPr="00D37EBC" w:rsidRDefault="008B0E9C" w:rsidP="002D2E06">
            <w:pPr>
              <w:jc w:val="center"/>
              <w:rPr>
                <w:sz w:val="20"/>
                <w:szCs w:val="20"/>
              </w:rPr>
            </w:pPr>
          </w:p>
          <w:p w14:paraId="7A917670" w14:textId="77777777" w:rsidR="008B0E9C" w:rsidRPr="00D37EBC" w:rsidRDefault="008B0E9C" w:rsidP="002D2E06">
            <w:pPr>
              <w:rPr>
                <w:sz w:val="20"/>
                <w:szCs w:val="20"/>
              </w:rPr>
            </w:pPr>
          </w:p>
          <w:p w14:paraId="3979974E" w14:textId="77777777" w:rsidR="008B0E9C" w:rsidRPr="00D37EBC" w:rsidRDefault="008B0E9C" w:rsidP="002D2E06">
            <w:pPr>
              <w:jc w:val="center"/>
              <w:rPr>
                <w:sz w:val="20"/>
                <w:szCs w:val="20"/>
              </w:rPr>
            </w:pPr>
          </w:p>
          <w:p w14:paraId="08AE657A" w14:textId="77777777" w:rsidR="008B0E9C" w:rsidRPr="00D37EBC" w:rsidRDefault="008B0E9C" w:rsidP="002D2E06">
            <w:pPr>
              <w:jc w:val="center"/>
              <w:rPr>
                <w:sz w:val="20"/>
                <w:szCs w:val="20"/>
              </w:rPr>
            </w:pPr>
          </w:p>
          <w:p w14:paraId="2577C081" w14:textId="77777777" w:rsidR="008B0E9C" w:rsidRPr="00D37EBC" w:rsidRDefault="008B0E9C" w:rsidP="002D2E06">
            <w:pPr>
              <w:jc w:val="center"/>
              <w:rPr>
                <w:sz w:val="20"/>
                <w:szCs w:val="20"/>
              </w:rPr>
            </w:pPr>
          </w:p>
          <w:p w14:paraId="7E20DDC4" w14:textId="77777777" w:rsidR="008B0E9C" w:rsidRPr="00D37EBC" w:rsidRDefault="008B0E9C" w:rsidP="002D2E06">
            <w:pPr>
              <w:jc w:val="center"/>
              <w:rPr>
                <w:sz w:val="20"/>
                <w:szCs w:val="20"/>
              </w:rPr>
            </w:pPr>
          </w:p>
        </w:tc>
        <w:tc>
          <w:tcPr>
            <w:tcW w:w="810" w:type="dxa"/>
            <w:tcBorders>
              <w:bottom w:val="single" w:sz="6" w:space="0" w:color="auto"/>
            </w:tcBorders>
          </w:tcPr>
          <w:p w14:paraId="4DE89E4A" w14:textId="77777777" w:rsidR="008B0E9C" w:rsidRPr="00D37EBC" w:rsidRDefault="008B0E9C" w:rsidP="002D2E06">
            <w:pPr>
              <w:jc w:val="center"/>
              <w:rPr>
                <w:sz w:val="20"/>
                <w:szCs w:val="20"/>
              </w:rPr>
            </w:pPr>
          </w:p>
          <w:p w14:paraId="700D60E9" w14:textId="77777777" w:rsidR="008B0E9C" w:rsidRPr="00D37EBC" w:rsidRDefault="008B0E9C" w:rsidP="002D2E06">
            <w:pPr>
              <w:jc w:val="center"/>
              <w:rPr>
                <w:sz w:val="20"/>
                <w:szCs w:val="20"/>
              </w:rPr>
            </w:pPr>
          </w:p>
          <w:p w14:paraId="4C4BB74A" w14:textId="77777777" w:rsidR="008B0E9C" w:rsidRPr="00D37EBC" w:rsidRDefault="008B0E9C" w:rsidP="002D2E06">
            <w:pPr>
              <w:jc w:val="center"/>
              <w:rPr>
                <w:sz w:val="20"/>
                <w:szCs w:val="20"/>
              </w:rPr>
            </w:pPr>
          </w:p>
          <w:p w14:paraId="0FC37A69" w14:textId="77777777" w:rsidR="008B0E9C" w:rsidRPr="00D37EBC" w:rsidRDefault="008B0E9C" w:rsidP="002D2E06">
            <w:pPr>
              <w:jc w:val="center"/>
              <w:rPr>
                <w:sz w:val="20"/>
                <w:szCs w:val="20"/>
              </w:rPr>
            </w:pPr>
          </w:p>
          <w:p w14:paraId="593BD088" w14:textId="77777777" w:rsidR="008B0E9C" w:rsidRPr="00D37EBC" w:rsidRDefault="008B0E9C" w:rsidP="002D2E06">
            <w:pPr>
              <w:jc w:val="center"/>
              <w:rPr>
                <w:sz w:val="20"/>
                <w:szCs w:val="20"/>
              </w:rPr>
            </w:pPr>
          </w:p>
          <w:p w14:paraId="66BBC8B2" w14:textId="77777777" w:rsidR="008B0E9C" w:rsidRPr="00D37EBC" w:rsidRDefault="008B0E9C" w:rsidP="002D2E06">
            <w:pPr>
              <w:jc w:val="center"/>
              <w:rPr>
                <w:sz w:val="20"/>
                <w:szCs w:val="20"/>
              </w:rPr>
            </w:pPr>
          </w:p>
          <w:p w14:paraId="4D0F45F5" w14:textId="77777777" w:rsidR="008B0E9C" w:rsidRPr="00D37EBC" w:rsidRDefault="008B0E9C" w:rsidP="002D2E06">
            <w:pPr>
              <w:jc w:val="center"/>
              <w:rPr>
                <w:sz w:val="20"/>
                <w:szCs w:val="20"/>
              </w:rPr>
            </w:pPr>
          </w:p>
          <w:p w14:paraId="5DFB940E" w14:textId="77777777" w:rsidR="008B0E9C" w:rsidRPr="00D37EBC" w:rsidRDefault="008B0E9C" w:rsidP="002D2E06">
            <w:pPr>
              <w:rPr>
                <w:sz w:val="20"/>
                <w:szCs w:val="20"/>
              </w:rPr>
            </w:pPr>
          </w:p>
        </w:tc>
        <w:tc>
          <w:tcPr>
            <w:tcW w:w="810" w:type="dxa"/>
            <w:tcBorders>
              <w:bottom w:val="single" w:sz="6" w:space="0" w:color="auto"/>
            </w:tcBorders>
          </w:tcPr>
          <w:p w14:paraId="176BC4F0" w14:textId="77777777" w:rsidR="008B0E9C" w:rsidRPr="00D37EBC" w:rsidRDefault="008B0E9C" w:rsidP="002D2E06">
            <w:pPr>
              <w:jc w:val="center"/>
              <w:rPr>
                <w:sz w:val="20"/>
                <w:szCs w:val="20"/>
              </w:rPr>
            </w:pPr>
          </w:p>
          <w:p w14:paraId="1C6EFB97" w14:textId="77777777" w:rsidR="008B0E9C" w:rsidRPr="00D37EBC" w:rsidRDefault="008B0E9C" w:rsidP="002D2E06">
            <w:pPr>
              <w:jc w:val="center"/>
              <w:rPr>
                <w:sz w:val="20"/>
                <w:szCs w:val="20"/>
              </w:rPr>
            </w:pPr>
          </w:p>
          <w:p w14:paraId="68B67F82" w14:textId="77777777" w:rsidR="008B0E9C" w:rsidRPr="00D37EBC" w:rsidRDefault="008B0E9C" w:rsidP="002D2E06">
            <w:pPr>
              <w:jc w:val="center"/>
              <w:rPr>
                <w:sz w:val="20"/>
                <w:szCs w:val="20"/>
              </w:rPr>
            </w:pPr>
          </w:p>
          <w:p w14:paraId="3C468C26" w14:textId="77777777" w:rsidR="008B0E9C" w:rsidRPr="00D37EBC" w:rsidRDefault="008B0E9C" w:rsidP="002D2E06">
            <w:pPr>
              <w:jc w:val="center"/>
              <w:rPr>
                <w:sz w:val="20"/>
                <w:szCs w:val="20"/>
              </w:rPr>
            </w:pPr>
          </w:p>
          <w:p w14:paraId="797B532F" w14:textId="77777777" w:rsidR="008B0E9C" w:rsidRPr="00D37EBC" w:rsidRDefault="008B0E9C" w:rsidP="002D2E06">
            <w:pPr>
              <w:jc w:val="center"/>
              <w:rPr>
                <w:sz w:val="20"/>
                <w:szCs w:val="20"/>
              </w:rPr>
            </w:pPr>
          </w:p>
          <w:p w14:paraId="0B3339EC" w14:textId="77777777" w:rsidR="008B0E9C" w:rsidRPr="00D37EBC" w:rsidRDefault="008B0E9C" w:rsidP="002D2E06">
            <w:pPr>
              <w:jc w:val="center"/>
              <w:rPr>
                <w:sz w:val="20"/>
                <w:szCs w:val="20"/>
              </w:rPr>
            </w:pPr>
          </w:p>
          <w:p w14:paraId="4741D259" w14:textId="77777777" w:rsidR="008B0E9C" w:rsidRPr="00D37EBC" w:rsidRDefault="008B0E9C" w:rsidP="002D2E06">
            <w:pPr>
              <w:jc w:val="center"/>
              <w:rPr>
                <w:sz w:val="20"/>
                <w:szCs w:val="20"/>
              </w:rPr>
            </w:pPr>
          </w:p>
          <w:p w14:paraId="432F8257" w14:textId="77777777" w:rsidR="008B0E9C" w:rsidRPr="00D37EBC" w:rsidRDefault="008B0E9C" w:rsidP="002D2E06">
            <w:pPr>
              <w:rPr>
                <w:sz w:val="20"/>
                <w:szCs w:val="20"/>
              </w:rPr>
            </w:pPr>
          </w:p>
        </w:tc>
        <w:tc>
          <w:tcPr>
            <w:tcW w:w="720" w:type="dxa"/>
            <w:tcBorders>
              <w:bottom w:val="single" w:sz="6" w:space="0" w:color="auto"/>
            </w:tcBorders>
            <w:shd w:val="clear" w:color="auto" w:fill="F2F2F2" w:themeFill="background1" w:themeFillShade="F2"/>
            <w:vAlign w:val="center"/>
          </w:tcPr>
          <w:p w14:paraId="10A80D90" w14:textId="77777777" w:rsidR="008B0E9C" w:rsidRPr="00D37EBC" w:rsidRDefault="008B0E9C" w:rsidP="002D2E06">
            <w:pPr>
              <w:rPr>
                <w:sz w:val="20"/>
                <w:szCs w:val="20"/>
              </w:rPr>
            </w:pPr>
            <w:r w:rsidRPr="00D37EBC">
              <w:rPr>
                <w:sz w:val="20"/>
                <w:szCs w:val="20"/>
              </w:rPr>
              <w:t>A221</w:t>
            </w:r>
          </w:p>
        </w:tc>
      </w:tr>
    </w:tbl>
    <w:p w14:paraId="674F248F" w14:textId="77777777" w:rsidR="008B0E9C" w:rsidRPr="0075378A" w:rsidRDefault="008B0E9C" w:rsidP="008B0E9C">
      <w:pPr>
        <w:rPr>
          <w:sz w:val="20"/>
          <w:szCs w:val="20"/>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8B0E9C" w:rsidRPr="00676FAC" w14:paraId="777ADC8A" w14:textId="77777777" w:rsidTr="002D2E06">
        <w:trPr>
          <w:trHeight w:val="633"/>
        </w:trPr>
        <w:tc>
          <w:tcPr>
            <w:tcW w:w="18360" w:type="dxa"/>
            <w:gridSpan w:val="14"/>
            <w:tcBorders>
              <w:bottom w:val="single" w:sz="6" w:space="0" w:color="auto"/>
            </w:tcBorders>
            <w:shd w:val="clear" w:color="auto" w:fill="D9ECFF"/>
          </w:tcPr>
          <w:p w14:paraId="623A73D7" w14:textId="14C2AF33" w:rsidR="008B0E9C" w:rsidRPr="00676FAC" w:rsidRDefault="00F81155" w:rsidP="002D2E06">
            <w:r>
              <w:t>5</w:t>
            </w:r>
            <w:r w:rsidR="008B0E9C">
              <w:t>.</w:t>
            </w:r>
            <w:r w:rsidR="008B0E9C" w:rsidRPr="008D5BA3">
              <w:t xml:space="preserve"> </w:t>
            </w:r>
            <w:r w:rsidR="008B0E9C">
              <w:t>Agency C (</w:t>
            </w:r>
            <w:r w:rsidR="008B0E9C" w:rsidRPr="0021796A">
              <w:t>F3604</w:t>
            </w:r>
            <w:r w:rsidR="008B0E9C">
              <w:t>) records the reduction of the custodial liability and Agency R (</w:t>
            </w:r>
            <w:r w:rsidR="004268C3">
              <w:t>F3876</w:t>
            </w:r>
            <w:r w:rsidR="008B0E9C">
              <w:t>) records the reduction of the custodial receivable resulting from the transfer of the custodial collection of</w:t>
            </w:r>
            <w:r w:rsidR="00FD403E">
              <w:t xml:space="preserve"> </w:t>
            </w:r>
            <w:r w:rsidR="008B0E9C">
              <w:t>exchange revenue.</w:t>
            </w:r>
          </w:p>
        </w:tc>
      </w:tr>
      <w:tr w:rsidR="008B0E9C" w:rsidRPr="00676FAC" w14:paraId="0713E256" w14:textId="77777777" w:rsidTr="002D2E06">
        <w:trPr>
          <w:trHeight w:val="615"/>
        </w:trPr>
        <w:tc>
          <w:tcPr>
            <w:tcW w:w="4770" w:type="dxa"/>
            <w:shd w:val="clear" w:color="auto" w:fill="E6E6E6"/>
            <w:vAlign w:val="center"/>
          </w:tcPr>
          <w:p w14:paraId="3F6B8761" w14:textId="77777777" w:rsidR="008B0E9C" w:rsidRPr="008D5BA3" w:rsidRDefault="008B0E9C" w:rsidP="002D2E06">
            <w:pPr>
              <w:jc w:val="center"/>
              <w:rPr>
                <w:b/>
                <w:sz w:val="22"/>
                <w:szCs w:val="22"/>
              </w:rPr>
            </w:pPr>
            <w:r>
              <w:rPr>
                <w:b/>
                <w:sz w:val="22"/>
                <w:szCs w:val="22"/>
              </w:rPr>
              <w:t>Agency C</w:t>
            </w:r>
          </w:p>
          <w:p w14:paraId="1B3567C9" w14:textId="3B7D24DD"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6ADB51CC" w14:textId="77777777" w:rsidR="008B0E9C" w:rsidRPr="008D5BA3" w:rsidRDefault="008B0E9C" w:rsidP="002D2E06">
            <w:pPr>
              <w:jc w:val="center"/>
              <w:rPr>
                <w:b/>
                <w:sz w:val="22"/>
                <w:szCs w:val="22"/>
              </w:rPr>
            </w:pPr>
          </w:p>
          <w:p w14:paraId="7ADDFFC2"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1A9B109" w14:textId="77777777" w:rsidR="008B0E9C" w:rsidRPr="008D5BA3" w:rsidRDefault="008B0E9C" w:rsidP="002D2E06">
            <w:pPr>
              <w:jc w:val="center"/>
              <w:rPr>
                <w:b/>
                <w:sz w:val="22"/>
                <w:szCs w:val="22"/>
              </w:rPr>
            </w:pPr>
          </w:p>
          <w:p w14:paraId="55F96DFA"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5CFCE324" w14:textId="77777777" w:rsidR="008B0E9C" w:rsidRPr="008D5BA3" w:rsidRDefault="008B0E9C" w:rsidP="002D2E06">
            <w:pPr>
              <w:jc w:val="center"/>
              <w:rPr>
                <w:b/>
                <w:sz w:val="22"/>
                <w:szCs w:val="22"/>
              </w:rPr>
            </w:pPr>
          </w:p>
          <w:p w14:paraId="6CA2B551"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3912CB14" w14:textId="77777777" w:rsidR="008B0E9C" w:rsidRPr="008D5BA3" w:rsidRDefault="008B0E9C" w:rsidP="002D2E06">
            <w:pPr>
              <w:jc w:val="center"/>
              <w:rPr>
                <w:b/>
                <w:sz w:val="22"/>
                <w:szCs w:val="22"/>
              </w:rPr>
            </w:pPr>
          </w:p>
          <w:p w14:paraId="2105926A" w14:textId="77777777" w:rsidR="008B0E9C" w:rsidRPr="008D5BA3" w:rsidRDefault="008B0E9C" w:rsidP="002D2E06">
            <w:pPr>
              <w:jc w:val="center"/>
              <w:rPr>
                <w:b/>
                <w:sz w:val="22"/>
                <w:szCs w:val="22"/>
              </w:rPr>
            </w:pPr>
            <w:r w:rsidRPr="008D5BA3">
              <w:rPr>
                <w:b/>
                <w:sz w:val="22"/>
                <w:szCs w:val="22"/>
              </w:rPr>
              <w:t>Exch</w:t>
            </w:r>
          </w:p>
        </w:tc>
        <w:tc>
          <w:tcPr>
            <w:tcW w:w="720" w:type="dxa"/>
            <w:shd w:val="clear" w:color="auto" w:fill="E6E6E6"/>
            <w:vAlign w:val="center"/>
          </w:tcPr>
          <w:p w14:paraId="6DCE9F4F" w14:textId="77777777" w:rsidR="008B0E9C" w:rsidRPr="008D5BA3" w:rsidRDefault="008B0E9C" w:rsidP="002D2E06">
            <w:pPr>
              <w:jc w:val="center"/>
              <w:rPr>
                <w:b/>
                <w:sz w:val="22"/>
                <w:szCs w:val="22"/>
              </w:rPr>
            </w:pPr>
          </w:p>
          <w:p w14:paraId="2AC27962"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1B77CCC" w14:textId="77777777" w:rsidR="008B0E9C" w:rsidRPr="008D5BA3" w:rsidRDefault="008B0E9C" w:rsidP="002D2E06">
            <w:pPr>
              <w:jc w:val="center"/>
              <w:rPr>
                <w:b/>
                <w:sz w:val="22"/>
                <w:szCs w:val="22"/>
              </w:rPr>
            </w:pPr>
          </w:p>
          <w:p w14:paraId="773B4991"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38822701"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741F2E59" w14:textId="7893B32B"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6B41F621" w14:textId="77777777" w:rsidR="008B0E9C" w:rsidRPr="008D5BA3" w:rsidRDefault="008B0E9C" w:rsidP="002D2E06">
            <w:pPr>
              <w:jc w:val="center"/>
              <w:rPr>
                <w:b/>
                <w:sz w:val="22"/>
                <w:szCs w:val="22"/>
              </w:rPr>
            </w:pPr>
          </w:p>
          <w:p w14:paraId="5C8C3C1C"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0AEADC36" w14:textId="77777777" w:rsidR="008B0E9C" w:rsidRPr="008D5BA3" w:rsidRDefault="008B0E9C" w:rsidP="002D2E06">
            <w:pPr>
              <w:jc w:val="center"/>
              <w:rPr>
                <w:b/>
                <w:sz w:val="22"/>
                <w:szCs w:val="22"/>
              </w:rPr>
            </w:pPr>
          </w:p>
          <w:p w14:paraId="6F0EB584"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2256881C" w14:textId="77777777" w:rsidR="008B0E9C" w:rsidRPr="008D5BA3" w:rsidRDefault="008B0E9C" w:rsidP="002D2E06">
            <w:pPr>
              <w:jc w:val="center"/>
              <w:rPr>
                <w:b/>
                <w:sz w:val="22"/>
                <w:szCs w:val="22"/>
              </w:rPr>
            </w:pPr>
          </w:p>
          <w:p w14:paraId="6CB05716"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4409DAAE" w14:textId="77777777" w:rsidR="008B0E9C" w:rsidRPr="008D5BA3" w:rsidRDefault="008B0E9C" w:rsidP="002D2E06">
            <w:pPr>
              <w:jc w:val="center"/>
              <w:rPr>
                <w:b/>
                <w:sz w:val="22"/>
                <w:szCs w:val="22"/>
              </w:rPr>
            </w:pPr>
          </w:p>
          <w:p w14:paraId="4917306F"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9A9E965" w14:textId="77777777" w:rsidR="008B0E9C" w:rsidRPr="008D5BA3" w:rsidRDefault="008B0E9C" w:rsidP="002D2E06">
            <w:pPr>
              <w:jc w:val="center"/>
              <w:rPr>
                <w:b/>
                <w:sz w:val="22"/>
                <w:szCs w:val="22"/>
              </w:rPr>
            </w:pPr>
          </w:p>
          <w:p w14:paraId="266B7DB7"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04C2ADE6" w14:textId="77777777" w:rsidR="008B0E9C" w:rsidRPr="008D5BA3" w:rsidRDefault="008B0E9C" w:rsidP="002D2E06">
            <w:pPr>
              <w:jc w:val="center"/>
              <w:rPr>
                <w:b/>
                <w:sz w:val="22"/>
                <w:szCs w:val="22"/>
              </w:rPr>
            </w:pPr>
          </w:p>
          <w:p w14:paraId="3B9610EB" w14:textId="77777777" w:rsidR="008B0E9C" w:rsidRPr="008D5BA3" w:rsidRDefault="008B0E9C" w:rsidP="002D2E06">
            <w:pPr>
              <w:jc w:val="center"/>
              <w:rPr>
                <w:b/>
                <w:sz w:val="22"/>
                <w:szCs w:val="22"/>
              </w:rPr>
            </w:pPr>
            <w:r w:rsidRPr="008D5BA3">
              <w:rPr>
                <w:b/>
                <w:sz w:val="22"/>
                <w:szCs w:val="22"/>
              </w:rPr>
              <w:t>TC</w:t>
            </w:r>
          </w:p>
        </w:tc>
      </w:tr>
      <w:tr w:rsidR="008B0E9C" w:rsidRPr="00676FAC" w14:paraId="65D68D82" w14:textId="77777777" w:rsidTr="002D2E06">
        <w:trPr>
          <w:trHeight w:val="2820"/>
        </w:trPr>
        <w:tc>
          <w:tcPr>
            <w:tcW w:w="4770" w:type="dxa"/>
            <w:tcBorders>
              <w:bottom w:val="single" w:sz="6" w:space="0" w:color="auto"/>
            </w:tcBorders>
          </w:tcPr>
          <w:p w14:paraId="20DEC45A" w14:textId="77777777" w:rsidR="008B0E9C" w:rsidRPr="00D37EBC" w:rsidRDefault="008B0E9C" w:rsidP="002D2E06">
            <w:pPr>
              <w:rPr>
                <w:b/>
                <w:sz w:val="20"/>
                <w:szCs w:val="20"/>
                <w:u w:val="single"/>
              </w:rPr>
            </w:pPr>
            <w:r w:rsidRPr="00D37EBC">
              <w:rPr>
                <w:b/>
                <w:sz w:val="20"/>
                <w:szCs w:val="20"/>
                <w:u w:val="single"/>
              </w:rPr>
              <w:t>Budgetary Entry</w:t>
            </w:r>
          </w:p>
          <w:p w14:paraId="1D1F72A2" w14:textId="77777777" w:rsidR="008B0E9C" w:rsidRPr="00D37EBC" w:rsidRDefault="008B0E9C" w:rsidP="002D2E06">
            <w:pPr>
              <w:rPr>
                <w:sz w:val="20"/>
                <w:szCs w:val="20"/>
              </w:rPr>
            </w:pPr>
            <w:r w:rsidRPr="00D37EBC">
              <w:rPr>
                <w:sz w:val="20"/>
                <w:szCs w:val="20"/>
              </w:rPr>
              <w:t>None</w:t>
            </w:r>
          </w:p>
          <w:p w14:paraId="5A7D84B2" w14:textId="77777777" w:rsidR="008B0E9C" w:rsidRPr="00D37EBC" w:rsidRDefault="008B0E9C" w:rsidP="002D2E06">
            <w:pPr>
              <w:rPr>
                <w:sz w:val="20"/>
                <w:szCs w:val="20"/>
              </w:rPr>
            </w:pPr>
            <w:r w:rsidRPr="00D37EBC">
              <w:rPr>
                <w:sz w:val="20"/>
                <w:szCs w:val="20"/>
              </w:rPr>
              <w:tab/>
            </w:r>
          </w:p>
          <w:p w14:paraId="1C588452" w14:textId="77777777" w:rsidR="008B0E9C" w:rsidRPr="00D37EBC" w:rsidRDefault="008B0E9C" w:rsidP="002D2E06">
            <w:pPr>
              <w:rPr>
                <w:b/>
                <w:sz w:val="20"/>
                <w:szCs w:val="20"/>
                <w:u w:val="single"/>
              </w:rPr>
            </w:pPr>
            <w:r w:rsidRPr="00D37EBC">
              <w:rPr>
                <w:b/>
                <w:sz w:val="20"/>
                <w:szCs w:val="20"/>
                <w:u w:val="single"/>
              </w:rPr>
              <w:t>Proprietary Entry</w:t>
            </w:r>
          </w:p>
          <w:p w14:paraId="0AD90799" w14:textId="77777777" w:rsidR="008B0E9C" w:rsidRPr="00D37EBC" w:rsidRDefault="008B0E9C" w:rsidP="002D2E06">
            <w:pPr>
              <w:rPr>
                <w:sz w:val="20"/>
                <w:szCs w:val="20"/>
              </w:rPr>
            </w:pPr>
            <w:r w:rsidRPr="00D37EBC">
              <w:rPr>
                <w:sz w:val="20"/>
                <w:szCs w:val="20"/>
              </w:rPr>
              <w:t>298000 (F) Custodial Liability (RC 10)</w:t>
            </w:r>
          </w:p>
          <w:p w14:paraId="430528D6" w14:textId="77777777" w:rsidR="008B0E9C" w:rsidRPr="00D37EBC" w:rsidRDefault="008B0E9C" w:rsidP="002D2E06">
            <w:pPr>
              <w:rPr>
                <w:sz w:val="20"/>
                <w:szCs w:val="20"/>
              </w:rPr>
            </w:pPr>
            <w:r w:rsidRPr="00D37EBC">
              <w:rPr>
                <w:sz w:val="20"/>
                <w:szCs w:val="20"/>
              </w:rPr>
              <w:t xml:space="preserve">     599000 (F) Collections for Others – Statement</w:t>
            </w:r>
          </w:p>
          <w:p w14:paraId="37FC72AF" w14:textId="77777777" w:rsidR="008B0E9C" w:rsidRPr="00D37EBC" w:rsidRDefault="008B0E9C" w:rsidP="002D2E06">
            <w:pPr>
              <w:rPr>
                <w:sz w:val="20"/>
                <w:szCs w:val="20"/>
              </w:rPr>
            </w:pPr>
            <w:r w:rsidRPr="00D37EBC">
              <w:rPr>
                <w:sz w:val="20"/>
                <w:szCs w:val="20"/>
              </w:rPr>
              <w:t xml:space="preserve">                  of Custodial Activity (RC 14)</w:t>
            </w:r>
          </w:p>
        </w:tc>
        <w:tc>
          <w:tcPr>
            <w:tcW w:w="720" w:type="dxa"/>
            <w:tcBorders>
              <w:bottom w:val="single" w:sz="6" w:space="0" w:color="auto"/>
            </w:tcBorders>
          </w:tcPr>
          <w:p w14:paraId="6AC86E5A" w14:textId="77777777" w:rsidR="008B0E9C" w:rsidRPr="00D37EBC" w:rsidRDefault="008B0E9C" w:rsidP="002D2E06">
            <w:pPr>
              <w:jc w:val="center"/>
              <w:rPr>
                <w:sz w:val="20"/>
                <w:szCs w:val="20"/>
              </w:rPr>
            </w:pPr>
          </w:p>
          <w:p w14:paraId="263E572D" w14:textId="77777777" w:rsidR="008B0E9C" w:rsidRPr="00D37EBC" w:rsidRDefault="008B0E9C" w:rsidP="002D2E06">
            <w:pPr>
              <w:jc w:val="center"/>
              <w:rPr>
                <w:sz w:val="20"/>
                <w:szCs w:val="20"/>
              </w:rPr>
            </w:pPr>
          </w:p>
          <w:p w14:paraId="40A32327" w14:textId="77777777" w:rsidR="008B0E9C" w:rsidRPr="00D37EBC" w:rsidRDefault="008B0E9C" w:rsidP="002D2E06">
            <w:pPr>
              <w:jc w:val="center"/>
              <w:rPr>
                <w:sz w:val="20"/>
                <w:szCs w:val="20"/>
              </w:rPr>
            </w:pPr>
          </w:p>
          <w:p w14:paraId="4D8865C9" w14:textId="77777777" w:rsidR="008B0E9C" w:rsidRPr="00D37EBC" w:rsidRDefault="008B0E9C" w:rsidP="002D2E06">
            <w:pPr>
              <w:rPr>
                <w:sz w:val="20"/>
                <w:szCs w:val="20"/>
              </w:rPr>
            </w:pPr>
          </w:p>
          <w:p w14:paraId="04B5A8F7"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481FB025" w14:textId="77777777" w:rsidR="008B0E9C" w:rsidRPr="00D37EBC" w:rsidRDefault="008B0E9C" w:rsidP="002D2E06">
            <w:pPr>
              <w:jc w:val="center"/>
              <w:rPr>
                <w:sz w:val="20"/>
                <w:szCs w:val="20"/>
              </w:rPr>
            </w:pPr>
          </w:p>
          <w:p w14:paraId="02B55FED" w14:textId="77777777" w:rsidR="008B0E9C" w:rsidRPr="00D37EBC" w:rsidRDefault="008B0E9C" w:rsidP="002D2E06">
            <w:pPr>
              <w:jc w:val="center"/>
              <w:rPr>
                <w:sz w:val="20"/>
                <w:szCs w:val="20"/>
              </w:rPr>
            </w:pPr>
          </w:p>
          <w:p w14:paraId="032DAA78" w14:textId="77777777" w:rsidR="008B0E9C" w:rsidRPr="00D37EBC" w:rsidRDefault="008B0E9C" w:rsidP="002D2E06">
            <w:pPr>
              <w:jc w:val="center"/>
              <w:rPr>
                <w:sz w:val="20"/>
                <w:szCs w:val="20"/>
              </w:rPr>
            </w:pPr>
          </w:p>
          <w:p w14:paraId="09F166E3" w14:textId="77777777" w:rsidR="008B0E9C" w:rsidRPr="00D37EBC" w:rsidRDefault="008B0E9C" w:rsidP="002D2E06">
            <w:pPr>
              <w:jc w:val="center"/>
              <w:rPr>
                <w:sz w:val="20"/>
                <w:szCs w:val="20"/>
              </w:rPr>
            </w:pPr>
          </w:p>
          <w:p w14:paraId="0D04B9CD" w14:textId="77777777" w:rsidR="008B0E9C" w:rsidRPr="00D37EBC" w:rsidRDefault="008B0E9C" w:rsidP="002D2E06">
            <w:pPr>
              <w:rPr>
                <w:sz w:val="20"/>
                <w:szCs w:val="20"/>
              </w:rPr>
            </w:pPr>
          </w:p>
          <w:p w14:paraId="0958A731"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2912A92F" w14:textId="77777777" w:rsidR="008B0E9C" w:rsidRPr="00D37EBC" w:rsidRDefault="008B0E9C" w:rsidP="002D2E06">
            <w:pPr>
              <w:jc w:val="center"/>
              <w:rPr>
                <w:sz w:val="20"/>
                <w:szCs w:val="20"/>
              </w:rPr>
            </w:pPr>
          </w:p>
          <w:p w14:paraId="4BF14210" w14:textId="77777777" w:rsidR="008B0E9C" w:rsidRPr="00D37EBC" w:rsidRDefault="008B0E9C" w:rsidP="002D2E06">
            <w:pPr>
              <w:jc w:val="center"/>
              <w:rPr>
                <w:sz w:val="20"/>
                <w:szCs w:val="20"/>
              </w:rPr>
            </w:pPr>
          </w:p>
          <w:p w14:paraId="01804D36" w14:textId="77777777" w:rsidR="008B0E9C" w:rsidRPr="00D37EBC" w:rsidRDefault="008B0E9C" w:rsidP="002D2E06">
            <w:pPr>
              <w:jc w:val="center"/>
              <w:rPr>
                <w:sz w:val="20"/>
                <w:szCs w:val="20"/>
              </w:rPr>
            </w:pPr>
          </w:p>
          <w:p w14:paraId="321ECB96" w14:textId="77777777" w:rsidR="008B0E9C" w:rsidRPr="00D37EBC" w:rsidRDefault="008B0E9C" w:rsidP="002D2E06">
            <w:pPr>
              <w:rPr>
                <w:sz w:val="20"/>
                <w:szCs w:val="20"/>
              </w:rPr>
            </w:pPr>
          </w:p>
          <w:p w14:paraId="62751175" w14:textId="77777777" w:rsidR="008B0E9C" w:rsidRPr="00D37EBC" w:rsidRDefault="008B0E9C" w:rsidP="002D2E06">
            <w:pPr>
              <w:jc w:val="center"/>
              <w:rPr>
                <w:sz w:val="20"/>
                <w:szCs w:val="20"/>
              </w:rPr>
            </w:pPr>
            <w:r w:rsidRPr="00D37EBC">
              <w:rPr>
                <w:sz w:val="20"/>
                <w:szCs w:val="20"/>
              </w:rPr>
              <w:t>S</w:t>
            </w:r>
          </w:p>
        </w:tc>
        <w:tc>
          <w:tcPr>
            <w:tcW w:w="810" w:type="dxa"/>
            <w:tcBorders>
              <w:bottom w:val="single" w:sz="6" w:space="0" w:color="auto"/>
            </w:tcBorders>
          </w:tcPr>
          <w:p w14:paraId="402BA449" w14:textId="77777777" w:rsidR="008B0E9C" w:rsidRPr="00D37EBC" w:rsidRDefault="008B0E9C" w:rsidP="002D2E06">
            <w:pPr>
              <w:jc w:val="center"/>
              <w:rPr>
                <w:sz w:val="20"/>
                <w:szCs w:val="20"/>
              </w:rPr>
            </w:pPr>
          </w:p>
          <w:p w14:paraId="654A6088" w14:textId="77777777" w:rsidR="008B0E9C" w:rsidRPr="00D37EBC" w:rsidRDefault="008B0E9C" w:rsidP="002D2E06">
            <w:pPr>
              <w:jc w:val="center"/>
              <w:rPr>
                <w:sz w:val="20"/>
                <w:szCs w:val="20"/>
              </w:rPr>
            </w:pPr>
          </w:p>
          <w:p w14:paraId="71661D57" w14:textId="77777777" w:rsidR="008B0E9C" w:rsidRPr="00D37EBC" w:rsidRDefault="008B0E9C" w:rsidP="002D2E06">
            <w:pPr>
              <w:jc w:val="center"/>
              <w:rPr>
                <w:sz w:val="20"/>
                <w:szCs w:val="20"/>
              </w:rPr>
            </w:pPr>
          </w:p>
          <w:p w14:paraId="75808DEF" w14:textId="77777777" w:rsidR="008B0E9C" w:rsidRPr="00D37EBC" w:rsidRDefault="008B0E9C" w:rsidP="002D2E06">
            <w:pPr>
              <w:rPr>
                <w:sz w:val="20"/>
                <w:szCs w:val="20"/>
              </w:rPr>
            </w:pPr>
          </w:p>
          <w:p w14:paraId="5FD2096D" w14:textId="77777777" w:rsidR="008B0E9C" w:rsidRPr="00D37EBC" w:rsidRDefault="008B0E9C" w:rsidP="002D2E06">
            <w:pPr>
              <w:jc w:val="center"/>
              <w:rPr>
                <w:sz w:val="20"/>
                <w:szCs w:val="20"/>
              </w:rPr>
            </w:pPr>
            <w:r>
              <w:rPr>
                <w:sz w:val="20"/>
                <w:szCs w:val="20"/>
              </w:rPr>
              <w:t>X</w:t>
            </w:r>
          </w:p>
        </w:tc>
        <w:tc>
          <w:tcPr>
            <w:tcW w:w="720" w:type="dxa"/>
            <w:tcBorders>
              <w:bottom w:val="single" w:sz="6" w:space="0" w:color="auto"/>
            </w:tcBorders>
          </w:tcPr>
          <w:p w14:paraId="17C08154" w14:textId="77777777" w:rsidR="008B0E9C" w:rsidRPr="00D37EBC" w:rsidRDefault="008B0E9C" w:rsidP="002D2E06">
            <w:pPr>
              <w:jc w:val="center"/>
              <w:rPr>
                <w:b/>
                <w:sz w:val="20"/>
                <w:szCs w:val="20"/>
                <w:u w:val="single"/>
              </w:rPr>
            </w:pPr>
          </w:p>
          <w:p w14:paraId="4F2E281D" w14:textId="77777777" w:rsidR="008B0E9C" w:rsidRPr="00D37EBC" w:rsidRDefault="008B0E9C" w:rsidP="002D2E06">
            <w:pPr>
              <w:jc w:val="center"/>
              <w:rPr>
                <w:b/>
                <w:sz w:val="20"/>
                <w:szCs w:val="20"/>
                <w:u w:val="single"/>
              </w:rPr>
            </w:pPr>
          </w:p>
          <w:p w14:paraId="38C5CE02" w14:textId="77777777" w:rsidR="008B0E9C" w:rsidRPr="00D37EBC" w:rsidRDefault="008B0E9C" w:rsidP="002D2E06">
            <w:pPr>
              <w:jc w:val="center"/>
              <w:rPr>
                <w:b/>
                <w:sz w:val="20"/>
                <w:szCs w:val="20"/>
                <w:u w:val="single"/>
              </w:rPr>
            </w:pPr>
          </w:p>
          <w:p w14:paraId="177CE4AB" w14:textId="77777777" w:rsidR="008B0E9C" w:rsidRPr="00D37EBC" w:rsidRDefault="008B0E9C" w:rsidP="002D2E06">
            <w:pPr>
              <w:rPr>
                <w:b/>
                <w:sz w:val="20"/>
                <w:szCs w:val="20"/>
                <w:u w:val="single"/>
              </w:rPr>
            </w:pPr>
          </w:p>
          <w:p w14:paraId="2D5D219B" w14:textId="6508EF46" w:rsidR="008B0E9C" w:rsidRPr="00D37EBC"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68DEF499" w14:textId="77777777" w:rsidR="008B0E9C" w:rsidRPr="00D37EBC" w:rsidRDefault="008B0E9C" w:rsidP="002D2E06">
            <w:pPr>
              <w:jc w:val="center"/>
              <w:rPr>
                <w:b/>
                <w:sz w:val="20"/>
                <w:szCs w:val="20"/>
                <w:u w:val="single"/>
              </w:rPr>
            </w:pPr>
          </w:p>
          <w:p w14:paraId="4C5A81C0" w14:textId="77777777" w:rsidR="008B0E9C" w:rsidRPr="00D37EBC" w:rsidRDefault="008B0E9C" w:rsidP="002D2E06">
            <w:pPr>
              <w:jc w:val="center"/>
              <w:rPr>
                <w:b/>
                <w:sz w:val="20"/>
                <w:szCs w:val="20"/>
                <w:u w:val="single"/>
              </w:rPr>
            </w:pPr>
          </w:p>
          <w:p w14:paraId="4730795E" w14:textId="77777777" w:rsidR="008B0E9C" w:rsidRPr="00D37EBC" w:rsidRDefault="008B0E9C" w:rsidP="002D2E06">
            <w:pPr>
              <w:jc w:val="center"/>
              <w:rPr>
                <w:b/>
                <w:sz w:val="20"/>
                <w:szCs w:val="20"/>
                <w:u w:val="single"/>
              </w:rPr>
            </w:pPr>
          </w:p>
          <w:p w14:paraId="29ACE417" w14:textId="77777777" w:rsidR="008B0E9C" w:rsidRPr="00D37EBC" w:rsidRDefault="008B0E9C" w:rsidP="002D2E06">
            <w:pPr>
              <w:rPr>
                <w:sz w:val="20"/>
                <w:szCs w:val="20"/>
              </w:rPr>
            </w:pPr>
          </w:p>
          <w:p w14:paraId="68B71122" w14:textId="77777777" w:rsidR="008B0E9C" w:rsidRPr="00D37EBC" w:rsidRDefault="008B0E9C" w:rsidP="002D2E06">
            <w:pPr>
              <w:jc w:val="center"/>
              <w:rPr>
                <w:sz w:val="20"/>
                <w:szCs w:val="20"/>
              </w:rPr>
            </w:pPr>
            <w:r w:rsidRPr="00D37EBC">
              <w:rPr>
                <w:sz w:val="20"/>
                <w:szCs w:val="20"/>
              </w:rPr>
              <w:t>C142R</w:t>
            </w:r>
          </w:p>
        </w:tc>
        <w:tc>
          <w:tcPr>
            <w:tcW w:w="4500" w:type="dxa"/>
            <w:tcBorders>
              <w:bottom w:val="single" w:sz="6" w:space="0" w:color="auto"/>
            </w:tcBorders>
          </w:tcPr>
          <w:p w14:paraId="521929D4" w14:textId="77777777" w:rsidR="008B0E9C" w:rsidRPr="00D37EBC" w:rsidRDefault="008B0E9C" w:rsidP="002D2E06">
            <w:pPr>
              <w:rPr>
                <w:b/>
                <w:sz w:val="20"/>
                <w:szCs w:val="20"/>
                <w:u w:val="single"/>
              </w:rPr>
            </w:pPr>
            <w:r w:rsidRPr="00D37EBC">
              <w:rPr>
                <w:b/>
                <w:sz w:val="20"/>
                <w:szCs w:val="20"/>
                <w:u w:val="single"/>
              </w:rPr>
              <w:t>Budgetary Entry</w:t>
            </w:r>
          </w:p>
          <w:p w14:paraId="2A669A1C" w14:textId="77777777" w:rsidR="008B0E9C" w:rsidRPr="00D37EBC" w:rsidRDefault="008B0E9C" w:rsidP="002D2E06">
            <w:pPr>
              <w:rPr>
                <w:sz w:val="20"/>
                <w:szCs w:val="20"/>
              </w:rPr>
            </w:pPr>
            <w:r w:rsidRPr="00D37EBC">
              <w:rPr>
                <w:sz w:val="20"/>
                <w:szCs w:val="20"/>
              </w:rPr>
              <w:t>None</w:t>
            </w:r>
          </w:p>
          <w:p w14:paraId="3D32F3D2" w14:textId="77777777" w:rsidR="008B0E9C" w:rsidRPr="00D37EBC" w:rsidRDefault="008B0E9C" w:rsidP="002D2E06">
            <w:pPr>
              <w:rPr>
                <w:bCs/>
                <w:sz w:val="20"/>
                <w:szCs w:val="20"/>
              </w:rPr>
            </w:pPr>
            <w:r w:rsidRPr="00D37EBC">
              <w:rPr>
                <w:sz w:val="20"/>
                <w:szCs w:val="20"/>
              </w:rPr>
              <w:tab/>
            </w:r>
          </w:p>
          <w:p w14:paraId="66C09C59" w14:textId="77777777" w:rsidR="008B0E9C" w:rsidRPr="004F4E56" w:rsidRDefault="008B0E9C" w:rsidP="002D2E06">
            <w:pPr>
              <w:rPr>
                <w:b/>
                <w:sz w:val="20"/>
                <w:szCs w:val="20"/>
                <w:u w:val="single"/>
              </w:rPr>
            </w:pPr>
            <w:r w:rsidRPr="00D37EBC">
              <w:rPr>
                <w:b/>
                <w:sz w:val="20"/>
                <w:szCs w:val="20"/>
                <w:u w:val="single"/>
              </w:rPr>
              <w:t>Proprietary Entry</w:t>
            </w:r>
          </w:p>
          <w:p w14:paraId="063AF31A" w14:textId="77777777" w:rsidR="008B0E9C" w:rsidRPr="00D37EBC" w:rsidRDefault="008B0E9C" w:rsidP="002D2E06">
            <w:pPr>
              <w:rPr>
                <w:sz w:val="20"/>
                <w:szCs w:val="20"/>
              </w:rPr>
            </w:pPr>
            <w:r w:rsidRPr="00D37EBC">
              <w:rPr>
                <w:sz w:val="20"/>
                <w:szCs w:val="20"/>
              </w:rPr>
              <w:t xml:space="preserve">571300 (F) Accrual of Amounts Receivable  </w:t>
            </w:r>
          </w:p>
          <w:p w14:paraId="1E8CEE16" w14:textId="77777777" w:rsidR="008B0E9C" w:rsidRPr="00D37EBC" w:rsidRDefault="008B0E9C" w:rsidP="002D2E06">
            <w:pPr>
              <w:rPr>
                <w:sz w:val="20"/>
                <w:szCs w:val="20"/>
              </w:rPr>
            </w:pPr>
            <w:r w:rsidRPr="00D37EBC">
              <w:rPr>
                <w:sz w:val="20"/>
                <w:szCs w:val="20"/>
              </w:rPr>
              <w:t xml:space="preserve">             From Custodian or Non-Entity Assets </w:t>
            </w:r>
          </w:p>
          <w:p w14:paraId="1F9679F7" w14:textId="77777777" w:rsidR="008B0E9C" w:rsidRPr="00D37EBC" w:rsidRDefault="008B0E9C" w:rsidP="002D2E06">
            <w:pPr>
              <w:rPr>
                <w:sz w:val="20"/>
                <w:szCs w:val="20"/>
              </w:rPr>
            </w:pPr>
            <w:r w:rsidRPr="00D37EBC">
              <w:rPr>
                <w:sz w:val="20"/>
                <w:szCs w:val="20"/>
              </w:rPr>
              <w:t xml:space="preserve">             Receivable From a Federal Agency– </w:t>
            </w:r>
          </w:p>
          <w:p w14:paraId="6AD1C681" w14:textId="77777777" w:rsidR="008B0E9C" w:rsidRPr="00D37EBC" w:rsidRDefault="008B0E9C" w:rsidP="002D2E06">
            <w:pPr>
              <w:rPr>
                <w:sz w:val="20"/>
                <w:szCs w:val="20"/>
              </w:rPr>
            </w:pPr>
            <w:r w:rsidRPr="00D37EBC">
              <w:rPr>
                <w:sz w:val="20"/>
                <w:szCs w:val="20"/>
              </w:rPr>
              <w:t xml:space="preserve">             Other Than the General Fund (RC 14)</w:t>
            </w:r>
          </w:p>
          <w:p w14:paraId="0CB93189" w14:textId="77777777" w:rsidR="008B0E9C" w:rsidRPr="00D37EBC" w:rsidRDefault="008B0E9C" w:rsidP="002D2E06">
            <w:pPr>
              <w:rPr>
                <w:sz w:val="20"/>
                <w:szCs w:val="20"/>
              </w:rPr>
            </w:pPr>
            <w:r w:rsidRPr="00D37EBC">
              <w:rPr>
                <w:sz w:val="20"/>
                <w:szCs w:val="20"/>
              </w:rPr>
              <w:t xml:space="preserve">     198100 (F) Receivable </w:t>
            </w:r>
            <w:proofErr w:type="gramStart"/>
            <w:r w:rsidRPr="00D37EBC">
              <w:rPr>
                <w:sz w:val="20"/>
                <w:szCs w:val="20"/>
              </w:rPr>
              <w:t>From</w:t>
            </w:r>
            <w:proofErr w:type="gramEnd"/>
            <w:r w:rsidRPr="00D37EBC">
              <w:rPr>
                <w:sz w:val="20"/>
                <w:szCs w:val="20"/>
              </w:rPr>
              <w:t xml:space="preserve"> Custodian or </w:t>
            </w:r>
          </w:p>
          <w:p w14:paraId="37AE1330" w14:textId="77777777" w:rsidR="008B0E9C" w:rsidRPr="00D37EBC" w:rsidRDefault="008B0E9C" w:rsidP="002D2E06">
            <w:pPr>
              <w:rPr>
                <w:sz w:val="20"/>
                <w:szCs w:val="20"/>
              </w:rPr>
            </w:pPr>
            <w:r w:rsidRPr="00D37EBC">
              <w:rPr>
                <w:sz w:val="20"/>
                <w:szCs w:val="20"/>
              </w:rPr>
              <w:t xml:space="preserve">                  Non- Entity Assets Receivable From </w:t>
            </w:r>
          </w:p>
          <w:p w14:paraId="2C22D7AE" w14:textId="77777777" w:rsidR="008B0E9C" w:rsidRPr="00D37EBC" w:rsidRDefault="008B0E9C" w:rsidP="002D2E06">
            <w:pPr>
              <w:rPr>
                <w:sz w:val="20"/>
                <w:szCs w:val="20"/>
              </w:rPr>
            </w:pPr>
            <w:r w:rsidRPr="00D37EBC">
              <w:rPr>
                <w:sz w:val="20"/>
                <w:szCs w:val="20"/>
              </w:rPr>
              <w:t xml:space="preserve">                  a Federal Agency – Other Than the</w:t>
            </w:r>
          </w:p>
          <w:p w14:paraId="4FB8ED60" w14:textId="77777777" w:rsidR="008B0E9C" w:rsidRPr="00D37EBC" w:rsidRDefault="008B0E9C" w:rsidP="002D2E06">
            <w:pPr>
              <w:rPr>
                <w:sz w:val="20"/>
                <w:szCs w:val="20"/>
              </w:rPr>
            </w:pPr>
            <w:r w:rsidRPr="00D37EBC">
              <w:rPr>
                <w:sz w:val="20"/>
                <w:szCs w:val="20"/>
              </w:rPr>
              <w:t xml:space="preserve">                  General Fund (RC 10)</w:t>
            </w:r>
          </w:p>
        </w:tc>
        <w:tc>
          <w:tcPr>
            <w:tcW w:w="810" w:type="dxa"/>
            <w:tcBorders>
              <w:bottom w:val="single" w:sz="6" w:space="0" w:color="auto"/>
            </w:tcBorders>
          </w:tcPr>
          <w:p w14:paraId="04775A70" w14:textId="77777777" w:rsidR="008B0E9C" w:rsidRPr="00D37EBC" w:rsidRDefault="008B0E9C" w:rsidP="002D2E06">
            <w:pPr>
              <w:jc w:val="center"/>
              <w:rPr>
                <w:sz w:val="20"/>
                <w:szCs w:val="20"/>
              </w:rPr>
            </w:pPr>
          </w:p>
          <w:p w14:paraId="71D53701" w14:textId="77777777" w:rsidR="008B0E9C" w:rsidRPr="00D37EBC" w:rsidRDefault="008B0E9C" w:rsidP="002D2E06">
            <w:pPr>
              <w:jc w:val="center"/>
              <w:rPr>
                <w:sz w:val="20"/>
                <w:szCs w:val="20"/>
              </w:rPr>
            </w:pPr>
          </w:p>
          <w:p w14:paraId="1BAC03AC" w14:textId="77777777" w:rsidR="008B0E9C" w:rsidRPr="00D37EBC" w:rsidRDefault="008B0E9C" w:rsidP="002D2E06">
            <w:pPr>
              <w:jc w:val="center"/>
              <w:rPr>
                <w:sz w:val="20"/>
                <w:szCs w:val="20"/>
              </w:rPr>
            </w:pPr>
          </w:p>
          <w:p w14:paraId="31159CF3" w14:textId="77777777" w:rsidR="008B0E9C" w:rsidRPr="00D37EBC" w:rsidRDefault="008B0E9C" w:rsidP="002D2E06">
            <w:pPr>
              <w:rPr>
                <w:sz w:val="20"/>
                <w:szCs w:val="20"/>
              </w:rPr>
            </w:pPr>
          </w:p>
          <w:p w14:paraId="2532EA59" w14:textId="77777777" w:rsidR="008B0E9C" w:rsidRPr="00D37EBC" w:rsidRDefault="008B0E9C" w:rsidP="002D2E06">
            <w:pPr>
              <w:jc w:val="center"/>
              <w:rPr>
                <w:sz w:val="20"/>
                <w:szCs w:val="20"/>
              </w:rPr>
            </w:pPr>
            <w:r w:rsidRPr="00D37EBC">
              <w:rPr>
                <w:sz w:val="20"/>
                <w:szCs w:val="20"/>
              </w:rPr>
              <w:t>5,000</w:t>
            </w:r>
          </w:p>
        </w:tc>
        <w:tc>
          <w:tcPr>
            <w:tcW w:w="720" w:type="dxa"/>
            <w:tcBorders>
              <w:bottom w:val="single" w:sz="6" w:space="0" w:color="auto"/>
            </w:tcBorders>
          </w:tcPr>
          <w:p w14:paraId="2D552A88" w14:textId="77777777" w:rsidR="008B0E9C" w:rsidRPr="00D37EBC" w:rsidRDefault="008B0E9C" w:rsidP="002D2E06">
            <w:pPr>
              <w:jc w:val="center"/>
              <w:rPr>
                <w:sz w:val="20"/>
                <w:szCs w:val="20"/>
              </w:rPr>
            </w:pPr>
          </w:p>
          <w:p w14:paraId="374D60D9" w14:textId="77777777" w:rsidR="008B0E9C" w:rsidRPr="00D37EBC" w:rsidRDefault="008B0E9C" w:rsidP="002D2E06">
            <w:pPr>
              <w:jc w:val="center"/>
              <w:rPr>
                <w:sz w:val="20"/>
                <w:szCs w:val="20"/>
              </w:rPr>
            </w:pPr>
          </w:p>
          <w:p w14:paraId="2E893C93" w14:textId="77777777" w:rsidR="008B0E9C" w:rsidRPr="00D37EBC" w:rsidRDefault="008B0E9C" w:rsidP="002D2E06">
            <w:pPr>
              <w:jc w:val="center"/>
              <w:rPr>
                <w:sz w:val="20"/>
                <w:szCs w:val="20"/>
              </w:rPr>
            </w:pPr>
          </w:p>
          <w:p w14:paraId="61E5A1C7" w14:textId="77777777" w:rsidR="008B0E9C" w:rsidRPr="00D37EBC" w:rsidRDefault="008B0E9C" w:rsidP="002D2E06">
            <w:pPr>
              <w:jc w:val="center"/>
              <w:rPr>
                <w:sz w:val="20"/>
                <w:szCs w:val="20"/>
              </w:rPr>
            </w:pPr>
          </w:p>
          <w:p w14:paraId="417C28FB" w14:textId="77777777" w:rsidR="008B0E9C" w:rsidRPr="00D37EBC" w:rsidRDefault="008B0E9C" w:rsidP="002D2E06">
            <w:pPr>
              <w:jc w:val="center"/>
              <w:rPr>
                <w:sz w:val="20"/>
                <w:szCs w:val="20"/>
              </w:rPr>
            </w:pPr>
          </w:p>
          <w:p w14:paraId="533D0F48" w14:textId="77777777" w:rsidR="008B0E9C" w:rsidRPr="00D37EBC" w:rsidRDefault="008B0E9C" w:rsidP="002D2E06">
            <w:pPr>
              <w:jc w:val="center"/>
              <w:rPr>
                <w:sz w:val="20"/>
                <w:szCs w:val="20"/>
              </w:rPr>
            </w:pPr>
          </w:p>
          <w:p w14:paraId="68801EC9" w14:textId="77777777" w:rsidR="008B0E9C" w:rsidRPr="00D37EBC" w:rsidRDefault="008B0E9C" w:rsidP="002D2E06">
            <w:pPr>
              <w:rPr>
                <w:sz w:val="20"/>
                <w:szCs w:val="20"/>
              </w:rPr>
            </w:pPr>
          </w:p>
          <w:p w14:paraId="1629F8DD" w14:textId="77777777" w:rsidR="008B0E9C" w:rsidRPr="00D37EBC" w:rsidRDefault="008B0E9C" w:rsidP="002D2E06">
            <w:pPr>
              <w:rPr>
                <w:sz w:val="20"/>
                <w:szCs w:val="20"/>
              </w:rPr>
            </w:pPr>
          </w:p>
          <w:p w14:paraId="633CE2B7" w14:textId="77777777" w:rsidR="008B0E9C" w:rsidRPr="00D37EBC" w:rsidRDefault="008B0E9C" w:rsidP="002D2E06">
            <w:pPr>
              <w:jc w:val="center"/>
              <w:rPr>
                <w:sz w:val="20"/>
                <w:szCs w:val="20"/>
              </w:rPr>
            </w:pPr>
            <w:r w:rsidRPr="00D37EBC">
              <w:rPr>
                <w:sz w:val="20"/>
                <w:szCs w:val="20"/>
              </w:rPr>
              <w:t>5,000</w:t>
            </w:r>
          </w:p>
        </w:tc>
        <w:tc>
          <w:tcPr>
            <w:tcW w:w="810" w:type="dxa"/>
            <w:tcBorders>
              <w:bottom w:val="single" w:sz="6" w:space="0" w:color="auto"/>
            </w:tcBorders>
          </w:tcPr>
          <w:p w14:paraId="31D27BAB" w14:textId="77777777" w:rsidR="008B0E9C" w:rsidRPr="00D37EBC" w:rsidRDefault="008B0E9C" w:rsidP="002D2E06">
            <w:pPr>
              <w:jc w:val="center"/>
              <w:rPr>
                <w:sz w:val="20"/>
                <w:szCs w:val="20"/>
              </w:rPr>
            </w:pPr>
          </w:p>
          <w:p w14:paraId="72DF2C41" w14:textId="77777777" w:rsidR="008B0E9C" w:rsidRPr="00D37EBC" w:rsidRDefault="008B0E9C" w:rsidP="002D2E06">
            <w:pPr>
              <w:rPr>
                <w:sz w:val="20"/>
                <w:szCs w:val="20"/>
              </w:rPr>
            </w:pPr>
          </w:p>
          <w:p w14:paraId="76B1B158" w14:textId="77777777" w:rsidR="008B0E9C" w:rsidRPr="00D37EBC" w:rsidRDefault="008B0E9C" w:rsidP="002D2E06">
            <w:pPr>
              <w:jc w:val="center"/>
              <w:rPr>
                <w:sz w:val="20"/>
                <w:szCs w:val="20"/>
              </w:rPr>
            </w:pPr>
          </w:p>
          <w:p w14:paraId="19ED875D" w14:textId="77777777" w:rsidR="008B0E9C" w:rsidRPr="00D37EBC" w:rsidRDefault="008B0E9C" w:rsidP="002D2E06">
            <w:pPr>
              <w:rPr>
                <w:sz w:val="20"/>
                <w:szCs w:val="20"/>
              </w:rPr>
            </w:pPr>
          </w:p>
          <w:p w14:paraId="486EC125" w14:textId="77777777" w:rsidR="008B0E9C" w:rsidRPr="00D37EBC" w:rsidRDefault="008B0E9C" w:rsidP="002D2E06">
            <w:pPr>
              <w:jc w:val="center"/>
              <w:rPr>
                <w:sz w:val="20"/>
                <w:szCs w:val="20"/>
              </w:rPr>
            </w:pPr>
            <w:r w:rsidRPr="00D37EBC">
              <w:rPr>
                <w:sz w:val="20"/>
                <w:szCs w:val="20"/>
              </w:rPr>
              <w:t>A</w:t>
            </w:r>
          </w:p>
        </w:tc>
        <w:tc>
          <w:tcPr>
            <w:tcW w:w="810" w:type="dxa"/>
            <w:tcBorders>
              <w:bottom w:val="single" w:sz="6" w:space="0" w:color="auto"/>
            </w:tcBorders>
          </w:tcPr>
          <w:p w14:paraId="5BF4716C" w14:textId="77777777" w:rsidR="008B0E9C" w:rsidRPr="00D37EBC" w:rsidRDefault="008B0E9C" w:rsidP="002D2E06">
            <w:pPr>
              <w:jc w:val="center"/>
              <w:rPr>
                <w:sz w:val="20"/>
                <w:szCs w:val="20"/>
              </w:rPr>
            </w:pPr>
          </w:p>
          <w:p w14:paraId="4BB012ED" w14:textId="77777777" w:rsidR="008B0E9C" w:rsidRPr="00D37EBC" w:rsidRDefault="008B0E9C" w:rsidP="002D2E06">
            <w:pPr>
              <w:jc w:val="center"/>
              <w:rPr>
                <w:sz w:val="20"/>
                <w:szCs w:val="20"/>
              </w:rPr>
            </w:pPr>
          </w:p>
          <w:p w14:paraId="3CD2EE02" w14:textId="77777777" w:rsidR="008B0E9C" w:rsidRPr="00D37EBC" w:rsidRDefault="008B0E9C" w:rsidP="002D2E06">
            <w:pPr>
              <w:jc w:val="center"/>
              <w:rPr>
                <w:sz w:val="20"/>
                <w:szCs w:val="20"/>
              </w:rPr>
            </w:pPr>
          </w:p>
          <w:p w14:paraId="03018963" w14:textId="77777777" w:rsidR="008B0E9C" w:rsidRPr="00D37EBC" w:rsidRDefault="008B0E9C" w:rsidP="002D2E06">
            <w:pPr>
              <w:rPr>
                <w:sz w:val="20"/>
                <w:szCs w:val="20"/>
              </w:rPr>
            </w:pPr>
          </w:p>
          <w:p w14:paraId="6D005974" w14:textId="77777777" w:rsidR="008B0E9C" w:rsidRPr="00D37EBC" w:rsidRDefault="008B0E9C" w:rsidP="002D2E06">
            <w:pPr>
              <w:jc w:val="center"/>
              <w:rPr>
                <w:sz w:val="20"/>
                <w:szCs w:val="20"/>
              </w:rPr>
            </w:pPr>
            <w:r>
              <w:rPr>
                <w:sz w:val="20"/>
                <w:szCs w:val="20"/>
              </w:rPr>
              <w:t>X</w:t>
            </w:r>
          </w:p>
          <w:p w14:paraId="4174A3B7" w14:textId="77777777" w:rsidR="008B0E9C" w:rsidRPr="00D37EBC" w:rsidRDefault="008B0E9C" w:rsidP="002D2E06">
            <w:pPr>
              <w:jc w:val="center"/>
              <w:rPr>
                <w:sz w:val="20"/>
                <w:szCs w:val="20"/>
              </w:rPr>
            </w:pPr>
          </w:p>
          <w:p w14:paraId="32B97587" w14:textId="77777777" w:rsidR="008B0E9C" w:rsidRPr="00D37EBC" w:rsidRDefault="008B0E9C" w:rsidP="002D2E06">
            <w:pPr>
              <w:jc w:val="center"/>
              <w:rPr>
                <w:sz w:val="20"/>
                <w:szCs w:val="20"/>
              </w:rPr>
            </w:pPr>
          </w:p>
          <w:p w14:paraId="0FDE91EA" w14:textId="77777777" w:rsidR="008B0E9C" w:rsidRPr="00D37EBC" w:rsidRDefault="008B0E9C" w:rsidP="002D2E06">
            <w:pPr>
              <w:jc w:val="center"/>
              <w:rPr>
                <w:sz w:val="20"/>
                <w:szCs w:val="20"/>
              </w:rPr>
            </w:pPr>
          </w:p>
        </w:tc>
        <w:tc>
          <w:tcPr>
            <w:tcW w:w="810" w:type="dxa"/>
            <w:tcBorders>
              <w:bottom w:val="single" w:sz="6" w:space="0" w:color="auto"/>
            </w:tcBorders>
          </w:tcPr>
          <w:p w14:paraId="689077A0" w14:textId="77777777" w:rsidR="008B0E9C" w:rsidRPr="00D37EBC" w:rsidRDefault="008B0E9C" w:rsidP="002D2E06">
            <w:pPr>
              <w:jc w:val="center"/>
              <w:rPr>
                <w:sz w:val="20"/>
                <w:szCs w:val="20"/>
              </w:rPr>
            </w:pPr>
          </w:p>
          <w:p w14:paraId="094A291E" w14:textId="77777777" w:rsidR="008B0E9C" w:rsidRPr="00D37EBC" w:rsidRDefault="008B0E9C" w:rsidP="002D2E06">
            <w:pPr>
              <w:jc w:val="center"/>
              <w:rPr>
                <w:sz w:val="20"/>
                <w:szCs w:val="20"/>
              </w:rPr>
            </w:pPr>
          </w:p>
          <w:p w14:paraId="7D181E44" w14:textId="77777777" w:rsidR="008B0E9C" w:rsidRPr="00D37EBC" w:rsidRDefault="008B0E9C" w:rsidP="002D2E06">
            <w:pPr>
              <w:jc w:val="center"/>
              <w:rPr>
                <w:sz w:val="20"/>
                <w:szCs w:val="20"/>
              </w:rPr>
            </w:pPr>
          </w:p>
          <w:p w14:paraId="214E03A7" w14:textId="77777777" w:rsidR="008B0E9C" w:rsidRPr="00D37EBC" w:rsidRDefault="008B0E9C" w:rsidP="002D2E06">
            <w:pPr>
              <w:rPr>
                <w:sz w:val="20"/>
                <w:szCs w:val="20"/>
              </w:rPr>
            </w:pPr>
          </w:p>
          <w:p w14:paraId="48EED557" w14:textId="7C9B9F92" w:rsidR="008B0E9C" w:rsidRPr="00D37EBC" w:rsidRDefault="008B0E9C" w:rsidP="002D2E06">
            <w:pPr>
              <w:rPr>
                <w:sz w:val="20"/>
                <w:szCs w:val="20"/>
              </w:rPr>
            </w:pPr>
            <w:r w:rsidRPr="00D37EBC">
              <w:rPr>
                <w:sz w:val="20"/>
                <w:szCs w:val="20"/>
              </w:rPr>
              <w:t xml:space="preserve"> </w:t>
            </w:r>
            <w:r w:rsidR="0066639C">
              <w:rPr>
                <w:sz w:val="20"/>
                <w:szCs w:val="20"/>
              </w:rPr>
              <w:t>CXX</w:t>
            </w:r>
          </w:p>
        </w:tc>
        <w:tc>
          <w:tcPr>
            <w:tcW w:w="720" w:type="dxa"/>
            <w:tcBorders>
              <w:bottom w:val="single" w:sz="6" w:space="0" w:color="auto"/>
            </w:tcBorders>
            <w:shd w:val="clear" w:color="auto" w:fill="F2F2F2" w:themeFill="background1" w:themeFillShade="F2"/>
          </w:tcPr>
          <w:p w14:paraId="0D7B42E0" w14:textId="77777777" w:rsidR="008B0E9C" w:rsidRPr="00D37EBC" w:rsidRDefault="008B0E9C" w:rsidP="002D2E06">
            <w:pPr>
              <w:rPr>
                <w:sz w:val="20"/>
                <w:szCs w:val="20"/>
              </w:rPr>
            </w:pPr>
          </w:p>
          <w:p w14:paraId="4CC13DCD" w14:textId="77777777" w:rsidR="008B0E9C" w:rsidRPr="00D37EBC" w:rsidRDefault="008B0E9C" w:rsidP="002D2E06">
            <w:pPr>
              <w:rPr>
                <w:sz w:val="20"/>
                <w:szCs w:val="20"/>
              </w:rPr>
            </w:pPr>
          </w:p>
          <w:p w14:paraId="2C6CC4AE" w14:textId="77777777" w:rsidR="008B0E9C" w:rsidRPr="00D37EBC" w:rsidRDefault="008B0E9C" w:rsidP="002D2E06">
            <w:pPr>
              <w:rPr>
                <w:sz w:val="20"/>
                <w:szCs w:val="20"/>
              </w:rPr>
            </w:pPr>
          </w:p>
          <w:p w14:paraId="63C20D91" w14:textId="77777777" w:rsidR="008B0E9C" w:rsidRPr="00D37EBC" w:rsidRDefault="008B0E9C" w:rsidP="002D2E06">
            <w:pPr>
              <w:rPr>
                <w:sz w:val="20"/>
                <w:szCs w:val="20"/>
              </w:rPr>
            </w:pPr>
          </w:p>
          <w:p w14:paraId="268F6305" w14:textId="77777777" w:rsidR="008B0E9C" w:rsidRPr="00D37EBC" w:rsidRDefault="008B0E9C" w:rsidP="002D2E06">
            <w:pPr>
              <w:jc w:val="center"/>
              <w:rPr>
                <w:sz w:val="20"/>
                <w:szCs w:val="20"/>
              </w:rPr>
            </w:pPr>
            <w:r w:rsidRPr="00D37EBC">
              <w:rPr>
                <w:sz w:val="20"/>
                <w:szCs w:val="20"/>
              </w:rPr>
              <w:t>C133R</w:t>
            </w:r>
          </w:p>
        </w:tc>
      </w:tr>
    </w:tbl>
    <w:p w14:paraId="72FF9422" w14:textId="77777777" w:rsidR="008B0E9C" w:rsidRDefault="008B0E9C" w:rsidP="008B0E9C">
      <w:pPr>
        <w:rPr>
          <w:b/>
          <w:sz w:val="20"/>
          <w:szCs w:val="20"/>
          <w:u w:val="single"/>
        </w:rPr>
      </w:pPr>
    </w:p>
    <w:p w14:paraId="51E2C95F" w14:textId="77777777" w:rsidR="008B0E9C" w:rsidRDefault="008B0E9C" w:rsidP="008B0E9C">
      <w:pPr>
        <w:rPr>
          <w:b/>
          <w:sz w:val="20"/>
          <w:szCs w:val="20"/>
          <w:u w:val="single"/>
        </w:rPr>
      </w:pPr>
    </w:p>
    <w:p w14:paraId="04542672" w14:textId="77777777" w:rsidR="008B0E9C" w:rsidRDefault="008B0E9C" w:rsidP="008B0E9C">
      <w:pPr>
        <w:rPr>
          <w:b/>
          <w:sz w:val="20"/>
          <w:szCs w:val="20"/>
          <w:u w:val="single"/>
        </w:rPr>
      </w:pPr>
    </w:p>
    <w:p w14:paraId="2B538A3A" w14:textId="77777777" w:rsidR="008B0E9C" w:rsidRDefault="008B0E9C" w:rsidP="008B0E9C">
      <w:pPr>
        <w:rPr>
          <w:b/>
          <w:sz w:val="20"/>
          <w:szCs w:val="20"/>
          <w:u w:val="single"/>
        </w:rPr>
      </w:pPr>
    </w:p>
    <w:p w14:paraId="3EEAB05B" w14:textId="77777777" w:rsidR="008B0E9C" w:rsidRDefault="008B0E9C" w:rsidP="008B0E9C">
      <w:pPr>
        <w:rPr>
          <w:b/>
          <w:sz w:val="20"/>
          <w:szCs w:val="20"/>
          <w:u w:val="single"/>
        </w:rPr>
      </w:pPr>
    </w:p>
    <w:p w14:paraId="4C7C725E" w14:textId="77777777" w:rsidR="008B0E9C" w:rsidRPr="00006B50"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6F9A0D7A" w14:textId="77777777" w:rsidTr="00130B18">
        <w:trPr>
          <w:trHeight w:val="1362"/>
        </w:trPr>
        <w:tc>
          <w:tcPr>
            <w:tcW w:w="18360" w:type="dxa"/>
            <w:gridSpan w:val="14"/>
            <w:tcBorders>
              <w:bottom w:val="single" w:sz="6" w:space="0" w:color="auto"/>
            </w:tcBorders>
            <w:shd w:val="clear" w:color="auto" w:fill="D9ECFF"/>
          </w:tcPr>
          <w:p w14:paraId="78DD14D7" w14:textId="097F12BD" w:rsidR="001A7EE7" w:rsidRDefault="00F81155" w:rsidP="002D2E06">
            <w:r>
              <w:t>6</w:t>
            </w:r>
            <w:r w:rsidR="008B0E9C">
              <w:t>.</w:t>
            </w:r>
            <w:r w:rsidR="008B0E9C" w:rsidRPr="008D5BA3">
              <w:t xml:space="preserve"> </w:t>
            </w:r>
            <w:r w:rsidR="008B0E9C">
              <w:t xml:space="preserve">Agency R </w:t>
            </w:r>
            <w:r w:rsidR="0090208E">
              <w:t xml:space="preserve">received supporting documentation </w:t>
            </w:r>
            <w:r w:rsidR="00801B17">
              <w:t xml:space="preserve">for the $5,000 collection from Agency C </w:t>
            </w:r>
            <w:r w:rsidR="0090208E">
              <w:t xml:space="preserve">and </w:t>
            </w:r>
            <w:r w:rsidR="008B0E9C">
              <w:t>determine</w:t>
            </w:r>
            <w:r w:rsidR="00801B17">
              <w:t>s</w:t>
            </w:r>
            <w:r w:rsidR="008B0E9C">
              <w:t xml:space="preserve"> the specific </w:t>
            </w:r>
            <w:r w:rsidR="0090208E">
              <w:t>payer</w:t>
            </w:r>
            <w:r w:rsidR="008B0E9C">
              <w:t xml:space="preserve"> to which the funds should be applied.</w:t>
            </w:r>
            <w:r w:rsidR="004268C3">
              <w:t xml:space="preserve"> </w:t>
            </w:r>
          </w:p>
          <w:p w14:paraId="10F667B3" w14:textId="23126CE7" w:rsidR="008B0E9C" w:rsidRDefault="00801B17" w:rsidP="002D2E06">
            <w:r>
              <w:t>Agency R</w:t>
            </w:r>
            <w:r w:rsidR="008B0E9C">
              <w:t xml:space="preserve"> transfer</w:t>
            </w:r>
            <w:r>
              <w:t>s</w:t>
            </w:r>
            <w:r w:rsidR="008B0E9C">
              <w:t xml:space="preserve"> the funds from the </w:t>
            </w:r>
            <w:r>
              <w:t>C</w:t>
            </w:r>
            <w:r w:rsidR="008B0E9C">
              <w:t xml:space="preserve">ustodial </w:t>
            </w:r>
            <w:r>
              <w:t>C</w:t>
            </w:r>
            <w:r w:rsidR="008B0E9C">
              <w:t xml:space="preserve">learing </w:t>
            </w:r>
            <w:r>
              <w:t>S</w:t>
            </w:r>
            <w:r w:rsidR="0090208E">
              <w:t xml:space="preserve">uspense </w:t>
            </w:r>
            <w:r w:rsidR="008B0E9C">
              <w:t xml:space="preserve">account </w:t>
            </w:r>
            <w:r>
              <w:t xml:space="preserve">(TAS F3876) </w:t>
            </w:r>
            <w:r w:rsidR="008B0E9C">
              <w:t xml:space="preserve">to a </w:t>
            </w:r>
            <w:r w:rsidR="0090208E">
              <w:t>Special</w:t>
            </w:r>
            <w:r w:rsidR="008B0E9C">
              <w:t xml:space="preserve"> Fund Account (</w:t>
            </w:r>
            <w:r w:rsidR="00612374">
              <w:t>5009.1</w:t>
            </w:r>
            <w:r w:rsidR="008B0E9C">
              <w:t>.)</w:t>
            </w:r>
            <w:r w:rsidR="004C616F">
              <w:t xml:space="preserve"> </w:t>
            </w:r>
            <w:r w:rsidR="008B0E9C">
              <w:t xml:space="preserve">It </w:t>
            </w:r>
            <w:r w:rsidR="001A7EE7">
              <w:t>records the classification from the clearing account to the appropriate TASs.</w:t>
            </w:r>
          </w:p>
          <w:p w14:paraId="57F4E6F0" w14:textId="77777777" w:rsidR="00130B18" w:rsidRPr="0009749E" w:rsidRDefault="00130B18" w:rsidP="00130B18">
            <w:pPr>
              <w:rPr>
                <w:sz w:val="20"/>
                <w:szCs w:val="20"/>
              </w:rPr>
            </w:pPr>
          </w:p>
          <w:p w14:paraId="5D3C5BC9" w14:textId="583B2510" w:rsidR="00130B18" w:rsidRPr="00676FAC" w:rsidRDefault="00130B18" w:rsidP="00130B18">
            <w:r w:rsidRPr="000723FB">
              <w:rPr>
                <w:i/>
                <w:iCs/>
                <w:sz w:val="20"/>
                <w:szCs w:val="20"/>
              </w:rPr>
              <w:t>*If Agency R ha</w:t>
            </w:r>
            <w:r w:rsidR="00E42097">
              <w:rPr>
                <w:i/>
                <w:iCs/>
                <w:sz w:val="20"/>
                <w:szCs w:val="20"/>
              </w:rPr>
              <w:t>d</w:t>
            </w:r>
            <w:r w:rsidRPr="000723FB">
              <w:rPr>
                <w:i/>
                <w:iCs/>
                <w:sz w:val="20"/>
                <w:szCs w:val="20"/>
              </w:rPr>
              <w:t xml:space="preserve"> </w:t>
            </w:r>
            <w:r w:rsidR="00F578E4">
              <w:rPr>
                <w:i/>
                <w:iCs/>
                <w:sz w:val="20"/>
                <w:szCs w:val="20"/>
              </w:rPr>
              <w:t xml:space="preserve">initially </w:t>
            </w:r>
            <w:r w:rsidRPr="000723FB">
              <w:rPr>
                <w:i/>
                <w:iCs/>
                <w:sz w:val="20"/>
                <w:szCs w:val="20"/>
              </w:rPr>
              <w:t>matched the receipt of funds with supporting documentation and confirmed the correct payer, it would NOT record this entry.</w:t>
            </w:r>
          </w:p>
        </w:tc>
      </w:tr>
      <w:tr w:rsidR="008B0E9C" w:rsidRPr="00676FAC" w14:paraId="515BD1A9" w14:textId="77777777" w:rsidTr="002D2E06">
        <w:trPr>
          <w:trHeight w:val="255"/>
        </w:trPr>
        <w:tc>
          <w:tcPr>
            <w:tcW w:w="4770" w:type="dxa"/>
            <w:shd w:val="clear" w:color="auto" w:fill="E6E6E6"/>
            <w:vAlign w:val="center"/>
          </w:tcPr>
          <w:p w14:paraId="0403EAE6" w14:textId="77777777" w:rsidR="008B0E9C" w:rsidRPr="008D5BA3" w:rsidRDefault="008B0E9C" w:rsidP="002D2E06">
            <w:pPr>
              <w:jc w:val="center"/>
              <w:rPr>
                <w:b/>
                <w:sz w:val="22"/>
                <w:szCs w:val="22"/>
              </w:rPr>
            </w:pPr>
            <w:r>
              <w:rPr>
                <w:b/>
                <w:sz w:val="22"/>
                <w:szCs w:val="22"/>
              </w:rPr>
              <w:t>Agency C</w:t>
            </w:r>
          </w:p>
          <w:p w14:paraId="25572A7C" w14:textId="1C0433C9"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1C05A1FA" w14:textId="77777777" w:rsidR="008B0E9C" w:rsidRPr="008D5BA3" w:rsidRDefault="008B0E9C" w:rsidP="002D2E06">
            <w:pPr>
              <w:jc w:val="center"/>
              <w:rPr>
                <w:b/>
                <w:sz w:val="22"/>
                <w:szCs w:val="22"/>
              </w:rPr>
            </w:pPr>
          </w:p>
          <w:p w14:paraId="1F23BFE0"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984B5DD" w14:textId="77777777" w:rsidR="008B0E9C" w:rsidRPr="008D5BA3" w:rsidRDefault="008B0E9C" w:rsidP="002D2E06">
            <w:pPr>
              <w:jc w:val="center"/>
              <w:rPr>
                <w:b/>
                <w:sz w:val="22"/>
                <w:szCs w:val="22"/>
              </w:rPr>
            </w:pPr>
          </w:p>
          <w:p w14:paraId="3341AFAF"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79FDA297" w14:textId="77777777" w:rsidR="008B0E9C" w:rsidRPr="008D5BA3" w:rsidRDefault="008B0E9C" w:rsidP="002D2E06">
            <w:pPr>
              <w:jc w:val="center"/>
              <w:rPr>
                <w:b/>
                <w:sz w:val="22"/>
                <w:szCs w:val="22"/>
              </w:rPr>
            </w:pPr>
          </w:p>
          <w:p w14:paraId="125368C7"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24E75FC1" w14:textId="77777777" w:rsidR="008B0E9C" w:rsidRPr="008D5BA3" w:rsidRDefault="008B0E9C" w:rsidP="002D2E06">
            <w:pPr>
              <w:jc w:val="center"/>
              <w:rPr>
                <w:b/>
                <w:sz w:val="22"/>
                <w:szCs w:val="22"/>
              </w:rPr>
            </w:pPr>
          </w:p>
          <w:p w14:paraId="5B513133"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54D9534F" w14:textId="77777777" w:rsidR="008B0E9C" w:rsidRPr="008D5BA3" w:rsidRDefault="008B0E9C" w:rsidP="002D2E06">
            <w:pPr>
              <w:jc w:val="center"/>
              <w:rPr>
                <w:b/>
                <w:sz w:val="22"/>
                <w:szCs w:val="22"/>
              </w:rPr>
            </w:pPr>
          </w:p>
          <w:p w14:paraId="305DD91D"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1B5EF817" w14:textId="77777777" w:rsidR="008B0E9C" w:rsidRPr="008D5BA3" w:rsidRDefault="008B0E9C" w:rsidP="002D2E06">
            <w:pPr>
              <w:jc w:val="center"/>
              <w:rPr>
                <w:b/>
                <w:sz w:val="22"/>
                <w:szCs w:val="22"/>
              </w:rPr>
            </w:pPr>
          </w:p>
          <w:p w14:paraId="256059EE"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7C66D58D"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101B771D" w14:textId="2C899497"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4268C3">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08B554CD" w14:textId="77777777" w:rsidR="008B0E9C" w:rsidRPr="008D5BA3" w:rsidRDefault="008B0E9C" w:rsidP="002D2E06">
            <w:pPr>
              <w:jc w:val="center"/>
              <w:rPr>
                <w:b/>
                <w:sz w:val="22"/>
                <w:szCs w:val="22"/>
              </w:rPr>
            </w:pPr>
          </w:p>
          <w:p w14:paraId="2F82F7F8"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4E6FA11C" w14:textId="77777777" w:rsidR="008B0E9C" w:rsidRPr="008D5BA3" w:rsidRDefault="008B0E9C" w:rsidP="002D2E06">
            <w:pPr>
              <w:jc w:val="center"/>
              <w:rPr>
                <w:b/>
                <w:sz w:val="22"/>
                <w:szCs w:val="22"/>
              </w:rPr>
            </w:pPr>
          </w:p>
          <w:p w14:paraId="2B849BF8"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1960490B" w14:textId="77777777" w:rsidR="008B0E9C" w:rsidRPr="008D5BA3" w:rsidRDefault="008B0E9C" w:rsidP="002D2E06">
            <w:pPr>
              <w:jc w:val="center"/>
              <w:rPr>
                <w:b/>
                <w:sz w:val="22"/>
                <w:szCs w:val="22"/>
              </w:rPr>
            </w:pPr>
          </w:p>
          <w:p w14:paraId="1DDEFD92"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0EB283F6" w14:textId="77777777" w:rsidR="008B0E9C" w:rsidRPr="008D5BA3" w:rsidRDefault="008B0E9C" w:rsidP="002D2E06">
            <w:pPr>
              <w:jc w:val="center"/>
              <w:rPr>
                <w:b/>
                <w:sz w:val="22"/>
                <w:szCs w:val="22"/>
              </w:rPr>
            </w:pPr>
          </w:p>
          <w:p w14:paraId="717D3780"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6BC7201C" w14:textId="77777777" w:rsidR="008B0E9C" w:rsidRPr="008D5BA3" w:rsidRDefault="008B0E9C" w:rsidP="002D2E06">
            <w:pPr>
              <w:jc w:val="center"/>
              <w:rPr>
                <w:b/>
                <w:sz w:val="22"/>
                <w:szCs w:val="22"/>
              </w:rPr>
            </w:pPr>
          </w:p>
          <w:p w14:paraId="5127C0B1"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7D181D24" w14:textId="77777777" w:rsidR="008B0E9C" w:rsidRPr="008D5BA3" w:rsidRDefault="008B0E9C" w:rsidP="002D2E06">
            <w:pPr>
              <w:jc w:val="center"/>
              <w:rPr>
                <w:b/>
                <w:sz w:val="22"/>
                <w:szCs w:val="22"/>
              </w:rPr>
            </w:pPr>
          </w:p>
          <w:p w14:paraId="2122DBED" w14:textId="77777777" w:rsidR="008B0E9C" w:rsidRPr="008D5BA3" w:rsidRDefault="008B0E9C" w:rsidP="002D2E06">
            <w:pPr>
              <w:jc w:val="center"/>
              <w:rPr>
                <w:b/>
                <w:sz w:val="22"/>
                <w:szCs w:val="22"/>
              </w:rPr>
            </w:pPr>
            <w:r w:rsidRPr="008D5BA3">
              <w:rPr>
                <w:b/>
                <w:sz w:val="22"/>
                <w:szCs w:val="22"/>
              </w:rPr>
              <w:t>TC</w:t>
            </w:r>
          </w:p>
        </w:tc>
      </w:tr>
      <w:tr w:rsidR="008B0E9C" w:rsidRPr="00676FAC" w14:paraId="76834E3A" w14:textId="77777777" w:rsidTr="006B0676">
        <w:trPr>
          <w:trHeight w:val="1434"/>
        </w:trPr>
        <w:tc>
          <w:tcPr>
            <w:tcW w:w="4770" w:type="dxa"/>
            <w:tcBorders>
              <w:bottom w:val="single" w:sz="6" w:space="0" w:color="auto"/>
            </w:tcBorders>
          </w:tcPr>
          <w:p w14:paraId="4A8733EF" w14:textId="77777777" w:rsidR="008B0E9C" w:rsidRPr="006B0676" w:rsidRDefault="008B0E9C" w:rsidP="002D2E06">
            <w:pPr>
              <w:rPr>
                <w:b/>
                <w:sz w:val="20"/>
                <w:szCs w:val="20"/>
                <w:u w:val="single"/>
              </w:rPr>
            </w:pPr>
            <w:r w:rsidRPr="006B0676">
              <w:rPr>
                <w:b/>
                <w:sz w:val="20"/>
                <w:szCs w:val="20"/>
                <w:u w:val="single"/>
              </w:rPr>
              <w:t>Budgetary Entry</w:t>
            </w:r>
          </w:p>
          <w:p w14:paraId="3FE0351C" w14:textId="77777777" w:rsidR="008B0E9C" w:rsidRPr="006B0676" w:rsidRDefault="008B0E9C" w:rsidP="002D2E06">
            <w:pPr>
              <w:rPr>
                <w:sz w:val="20"/>
                <w:szCs w:val="20"/>
              </w:rPr>
            </w:pPr>
            <w:r w:rsidRPr="006B0676">
              <w:rPr>
                <w:sz w:val="20"/>
                <w:szCs w:val="20"/>
              </w:rPr>
              <w:t>N/A</w:t>
            </w:r>
          </w:p>
          <w:p w14:paraId="1762527C" w14:textId="77777777" w:rsidR="008B0E9C" w:rsidRPr="006B0676" w:rsidRDefault="008B0E9C" w:rsidP="002D2E06">
            <w:pPr>
              <w:rPr>
                <w:sz w:val="20"/>
                <w:szCs w:val="20"/>
              </w:rPr>
            </w:pPr>
          </w:p>
          <w:p w14:paraId="32031452" w14:textId="77777777" w:rsidR="008B0E9C" w:rsidRPr="006B0676" w:rsidRDefault="008B0E9C" w:rsidP="002D2E06">
            <w:pPr>
              <w:rPr>
                <w:b/>
                <w:sz w:val="20"/>
                <w:szCs w:val="20"/>
                <w:u w:val="single"/>
              </w:rPr>
            </w:pPr>
            <w:r w:rsidRPr="006B0676">
              <w:rPr>
                <w:b/>
                <w:sz w:val="20"/>
                <w:szCs w:val="20"/>
                <w:u w:val="single"/>
              </w:rPr>
              <w:t>Proprietary Entry</w:t>
            </w:r>
          </w:p>
          <w:p w14:paraId="3B2F6D40" w14:textId="77777777" w:rsidR="008B0E9C" w:rsidRPr="00D6253A" w:rsidRDefault="008B0E9C" w:rsidP="002D2E06">
            <w:pPr>
              <w:rPr>
                <w:sz w:val="22"/>
                <w:szCs w:val="22"/>
              </w:rPr>
            </w:pPr>
            <w:r w:rsidRPr="006B0676">
              <w:rPr>
                <w:sz w:val="20"/>
                <w:szCs w:val="20"/>
              </w:rPr>
              <w:t>N/A</w:t>
            </w:r>
          </w:p>
        </w:tc>
        <w:tc>
          <w:tcPr>
            <w:tcW w:w="720" w:type="dxa"/>
            <w:tcBorders>
              <w:bottom w:val="single" w:sz="6" w:space="0" w:color="auto"/>
            </w:tcBorders>
          </w:tcPr>
          <w:p w14:paraId="257EF376" w14:textId="77777777" w:rsidR="008B0E9C" w:rsidRPr="00D6253A" w:rsidRDefault="008B0E9C" w:rsidP="002D2E06">
            <w:pPr>
              <w:jc w:val="center"/>
              <w:rPr>
                <w:sz w:val="22"/>
                <w:szCs w:val="22"/>
              </w:rPr>
            </w:pPr>
          </w:p>
        </w:tc>
        <w:tc>
          <w:tcPr>
            <w:tcW w:w="720" w:type="dxa"/>
            <w:tcBorders>
              <w:bottom w:val="single" w:sz="6" w:space="0" w:color="auto"/>
            </w:tcBorders>
          </w:tcPr>
          <w:p w14:paraId="124ECD16" w14:textId="77777777" w:rsidR="008B0E9C" w:rsidRPr="00D6253A" w:rsidRDefault="008B0E9C" w:rsidP="002D2E06">
            <w:pPr>
              <w:jc w:val="center"/>
              <w:rPr>
                <w:sz w:val="22"/>
                <w:szCs w:val="22"/>
              </w:rPr>
            </w:pPr>
          </w:p>
        </w:tc>
        <w:tc>
          <w:tcPr>
            <w:tcW w:w="720" w:type="dxa"/>
            <w:tcBorders>
              <w:bottom w:val="single" w:sz="6" w:space="0" w:color="auto"/>
            </w:tcBorders>
          </w:tcPr>
          <w:p w14:paraId="741E88F3" w14:textId="77777777" w:rsidR="008B0E9C" w:rsidRPr="00D6253A" w:rsidRDefault="008B0E9C" w:rsidP="002D2E06">
            <w:pPr>
              <w:jc w:val="center"/>
              <w:rPr>
                <w:sz w:val="22"/>
                <w:szCs w:val="22"/>
              </w:rPr>
            </w:pPr>
          </w:p>
        </w:tc>
        <w:tc>
          <w:tcPr>
            <w:tcW w:w="720" w:type="dxa"/>
            <w:tcBorders>
              <w:bottom w:val="single" w:sz="6" w:space="0" w:color="auto"/>
            </w:tcBorders>
          </w:tcPr>
          <w:p w14:paraId="5278C8D0" w14:textId="77777777" w:rsidR="008B0E9C" w:rsidRPr="00D6253A" w:rsidRDefault="008B0E9C" w:rsidP="002D2E06">
            <w:pPr>
              <w:jc w:val="center"/>
              <w:rPr>
                <w:sz w:val="22"/>
                <w:szCs w:val="22"/>
              </w:rPr>
            </w:pPr>
          </w:p>
        </w:tc>
        <w:tc>
          <w:tcPr>
            <w:tcW w:w="810" w:type="dxa"/>
            <w:tcBorders>
              <w:bottom w:val="single" w:sz="6" w:space="0" w:color="auto"/>
            </w:tcBorders>
          </w:tcPr>
          <w:p w14:paraId="7EBCBB2F" w14:textId="77777777" w:rsidR="008B0E9C" w:rsidRPr="00D6253A" w:rsidRDefault="008B0E9C" w:rsidP="002D2E06">
            <w:pPr>
              <w:jc w:val="center"/>
              <w:rPr>
                <w:sz w:val="22"/>
                <w:szCs w:val="22"/>
              </w:rPr>
            </w:pPr>
          </w:p>
        </w:tc>
        <w:tc>
          <w:tcPr>
            <w:tcW w:w="720" w:type="dxa"/>
            <w:tcBorders>
              <w:bottom w:val="single" w:sz="6" w:space="0" w:color="auto"/>
            </w:tcBorders>
            <w:shd w:val="clear" w:color="auto" w:fill="F2F2F2" w:themeFill="background1" w:themeFillShade="F2"/>
          </w:tcPr>
          <w:p w14:paraId="2966024C" w14:textId="77777777" w:rsidR="008B0E9C" w:rsidRPr="00D6253A" w:rsidRDefault="008B0E9C" w:rsidP="002D2E06">
            <w:pPr>
              <w:jc w:val="center"/>
              <w:rPr>
                <w:sz w:val="22"/>
                <w:szCs w:val="22"/>
              </w:rPr>
            </w:pPr>
          </w:p>
        </w:tc>
        <w:tc>
          <w:tcPr>
            <w:tcW w:w="4500" w:type="dxa"/>
            <w:tcBorders>
              <w:bottom w:val="single" w:sz="6" w:space="0" w:color="auto"/>
            </w:tcBorders>
          </w:tcPr>
          <w:p w14:paraId="4972D9C7" w14:textId="77777777" w:rsidR="008B0E9C" w:rsidRPr="006B0676" w:rsidRDefault="008B0E9C" w:rsidP="002D2E06">
            <w:pPr>
              <w:rPr>
                <w:b/>
                <w:sz w:val="20"/>
                <w:szCs w:val="20"/>
                <w:u w:val="single"/>
              </w:rPr>
            </w:pPr>
            <w:r w:rsidRPr="006B0676">
              <w:rPr>
                <w:b/>
                <w:sz w:val="20"/>
                <w:szCs w:val="20"/>
                <w:u w:val="single"/>
              </w:rPr>
              <w:t>Budgetary Entry</w:t>
            </w:r>
          </w:p>
          <w:p w14:paraId="56197BA9" w14:textId="77777777" w:rsidR="008B0E9C" w:rsidRPr="006B0676" w:rsidRDefault="008B0E9C" w:rsidP="002D2E06">
            <w:pPr>
              <w:rPr>
                <w:sz w:val="20"/>
                <w:szCs w:val="20"/>
              </w:rPr>
            </w:pPr>
            <w:r w:rsidRPr="006B0676">
              <w:rPr>
                <w:sz w:val="20"/>
                <w:szCs w:val="20"/>
              </w:rPr>
              <w:t>None</w:t>
            </w:r>
          </w:p>
          <w:p w14:paraId="2AA9F077" w14:textId="77777777" w:rsidR="008B0E9C" w:rsidRPr="006B0676" w:rsidRDefault="008B0E9C" w:rsidP="002D2E06">
            <w:pPr>
              <w:rPr>
                <w:bCs/>
                <w:sz w:val="20"/>
                <w:szCs w:val="20"/>
              </w:rPr>
            </w:pPr>
            <w:r w:rsidRPr="006B0676">
              <w:rPr>
                <w:sz w:val="20"/>
                <w:szCs w:val="20"/>
              </w:rPr>
              <w:tab/>
            </w:r>
          </w:p>
          <w:p w14:paraId="547AD88D" w14:textId="77777777" w:rsidR="008B0E9C" w:rsidRPr="006B0676" w:rsidRDefault="008B0E9C" w:rsidP="002D2E06">
            <w:pPr>
              <w:rPr>
                <w:b/>
                <w:sz w:val="20"/>
                <w:szCs w:val="20"/>
                <w:u w:val="single"/>
              </w:rPr>
            </w:pPr>
            <w:r w:rsidRPr="006B0676">
              <w:rPr>
                <w:b/>
                <w:sz w:val="20"/>
                <w:szCs w:val="20"/>
                <w:u w:val="single"/>
              </w:rPr>
              <w:t>Proprietary Entry</w:t>
            </w:r>
          </w:p>
          <w:p w14:paraId="07D27277" w14:textId="4D2E96FC" w:rsidR="008B0E9C" w:rsidRPr="006B0676" w:rsidRDefault="008B0E9C" w:rsidP="002D2E06">
            <w:pPr>
              <w:rPr>
                <w:sz w:val="20"/>
                <w:szCs w:val="20"/>
              </w:rPr>
            </w:pPr>
            <w:r w:rsidRPr="006B0676">
              <w:rPr>
                <w:sz w:val="20"/>
                <w:szCs w:val="20"/>
              </w:rPr>
              <w:t xml:space="preserve">241000 </w:t>
            </w:r>
            <w:r w:rsidR="00C204FE" w:rsidRPr="006B0676">
              <w:rPr>
                <w:sz w:val="20"/>
                <w:szCs w:val="20"/>
              </w:rPr>
              <w:t xml:space="preserve">(N) </w:t>
            </w:r>
            <w:r w:rsidRPr="006B0676">
              <w:rPr>
                <w:sz w:val="20"/>
                <w:szCs w:val="20"/>
              </w:rPr>
              <w:t xml:space="preserve">Liability for Clearing Accounts </w:t>
            </w:r>
          </w:p>
          <w:p w14:paraId="2F7DFF85" w14:textId="678E6E94" w:rsidR="008B0E9C" w:rsidRPr="006B0676" w:rsidRDefault="008B0E9C" w:rsidP="002D2E06">
            <w:pPr>
              <w:rPr>
                <w:sz w:val="20"/>
                <w:szCs w:val="20"/>
              </w:rPr>
            </w:pPr>
            <w:r w:rsidRPr="006B0676">
              <w:rPr>
                <w:sz w:val="20"/>
                <w:szCs w:val="20"/>
              </w:rPr>
              <w:t xml:space="preserve">     101000 </w:t>
            </w:r>
            <w:r w:rsidR="00C204FE" w:rsidRPr="006B0676">
              <w:rPr>
                <w:sz w:val="20"/>
                <w:szCs w:val="20"/>
              </w:rPr>
              <w:t xml:space="preserve">(G) </w:t>
            </w:r>
            <w:r w:rsidRPr="006B0676">
              <w:rPr>
                <w:sz w:val="20"/>
                <w:szCs w:val="20"/>
              </w:rPr>
              <w:t xml:space="preserve">Fund Balance with Treasury </w:t>
            </w:r>
          </w:p>
        </w:tc>
        <w:tc>
          <w:tcPr>
            <w:tcW w:w="810" w:type="dxa"/>
            <w:tcBorders>
              <w:bottom w:val="single" w:sz="6" w:space="0" w:color="auto"/>
            </w:tcBorders>
          </w:tcPr>
          <w:p w14:paraId="0FC06550" w14:textId="77777777" w:rsidR="008B0E9C" w:rsidRPr="006B0676" w:rsidRDefault="008B0E9C" w:rsidP="002D2E06">
            <w:pPr>
              <w:jc w:val="center"/>
              <w:rPr>
                <w:sz w:val="20"/>
                <w:szCs w:val="20"/>
              </w:rPr>
            </w:pPr>
          </w:p>
          <w:p w14:paraId="62FB794A" w14:textId="77777777" w:rsidR="008B0E9C" w:rsidRPr="006B0676" w:rsidRDefault="008B0E9C" w:rsidP="002D2E06">
            <w:pPr>
              <w:jc w:val="center"/>
              <w:rPr>
                <w:sz w:val="20"/>
                <w:szCs w:val="20"/>
              </w:rPr>
            </w:pPr>
          </w:p>
          <w:p w14:paraId="6468F3CE" w14:textId="77777777" w:rsidR="008B0E9C" w:rsidRPr="006B0676" w:rsidRDefault="008B0E9C" w:rsidP="002D2E06">
            <w:pPr>
              <w:jc w:val="center"/>
              <w:rPr>
                <w:sz w:val="20"/>
                <w:szCs w:val="20"/>
              </w:rPr>
            </w:pPr>
          </w:p>
          <w:p w14:paraId="295E2391" w14:textId="77777777" w:rsidR="008B0E9C" w:rsidRPr="006B0676" w:rsidRDefault="008B0E9C" w:rsidP="002D2E06">
            <w:pPr>
              <w:rPr>
                <w:sz w:val="20"/>
                <w:szCs w:val="20"/>
              </w:rPr>
            </w:pPr>
          </w:p>
          <w:p w14:paraId="1B874393" w14:textId="77777777" w:rsidR="008B0E9C" w:rsidRPr="006B0676" w:rsidRDefault="008B0E9C" w:rsidP="002D2E06">
            <w:pPr>
              <w:jc w:val="center"/>
              <w:rPr>
                <w:sz w:val="20"/>
                <w:szCs w:val="20"/>
              </w:rPr>
            </w:pPr>
            <w:r w:rsidRPr="006B0676">
              <w:rPr>
                <w:sz w:val="20"/>
                <w:szCs w:val="20"/>
              </w:rPr>
              <w:t>5,000</w:t>
            </w:r>
          </w:p>
        </w:tc>
        <w:tc>
          <w:tcPr>
            <w:tcW w:w="720" w:type="dxa"/>
            <w:tcBorders>
              <w:bottom w:val="single" w:sz="6" w:space="0" w:color="auto"/>
            </w:tcBorders>
          </w:tcPr>
          <w:p w14:paraId="2F382656" w14:textId="77777777" w:rsidR="008B0E9C" w:rsidRPr="006B0676" w:rsidRDefault="008B0E9C" w:rsidP="002D2E06">
            <w:pPr>
              <w:jc w:val="center"/>
              <w:rPr>
                <w:sz w:val="20"/>
                <w:szCs w:val="20"/>
              </w:rPr>
            </w:pPr>
          </w:p>
          <w:p w14:paraId="1823731B" w14:textId="77777777" w:rsidR="008B0E9C" w:rsidRPr="006B0676" w:rsidRDefault="008B0E9C" w:rsidP="002D2E06">
            <w:pPr>
              <w:jc w:val="center"/>
              <w:rPr>
                <w:sz w:val="20"/>
                <w:szCs w:val="20"/>
              </w:rPr>
            </w:pPr>
          </w:p>
          <w:p w14:paraId="23039FB0" w14:textId="77777777" w:rsidR="008B0E9C" w:rsidRPr="006B0676" w:rsidRDefault="008B0E9C" w:rsidP="002D2E06">
            <w:pPr>
              <w:jc w:val="center"/>
              <w:rPr>
                <w:sz w:val="20"/>
                <w:szCs w:val="20"/>
              </w:rPr>
            </w:pPr>
          </w:p>
          <w:p w14:paraId="5D11E459" w14:textId="77777777" w:rsidR="008B0E9C" w:rsidRPr="006B0676" w:rsidRDefault="008B0E9C" w:rsidP="002D2E06">
            <w:pPr>
              <w:jc w:val="center"/>
              <w:rPr>
                <w:sz w:val="20"/>
                <w:szCs w:val="20"/>
              </w:rPr>
            </w:pPr>
          </w:p>
          <w:p w14:paraId="12721A21" w14:textId="77777777" w:rsidR="008B0E9C" w:rsidRPr="006B0676" w:rsidRDefault="008B0E9C" w:rsidP="002D2E06">
            <w:pPr>
              <w:rPr>
                <w:sz w:val="20"/>
                <w:szCs w:val="20"/>
              </w:rPr>
            </w:pPr>
          </w:p>
          <w:p w14:paraId="3E6117C4" w14:textId="77777777" w:rsidR="008B0E9C" w:rsidRPr="006B0676" w:rsidRDefault="008B0E9C" w:rsidP="002D2E06">
            <w:pPr>
              <w:jc w:val="center"/>
              <w:rPr>
                <w:sz w:val="20"/>
                <w:szCs w:val="20"/>
              </w:rPr>
            </w:pPr>
            <w:r w:rsidRPr="006B0676">
              <w:rPr>
                <w:sz w:val="20"/>
                <w:szCs w:val="20"/>
              </w:rPr>
              <w:t>5,000</w:t>
            </w:r>
          </w:p>
        </w:tc>
        <w:tc>
          <w:tcPr>
            <w:tcW w:w="810" w:type="dxa"/>
            <w:tcBorders>
              <w:bottom w:val="single" w:sz="6" w:space="0" w:color="auto"/>
            </w:tcBorders>
          </w:tcPr>
          <w:p w14:paraId="2DD98163" w14:textId="77777777" w:rsidR="008B0E9C" w:rsidRPr="006B0676" w:rsidRDefault="008B0E9C" w:rsidP="002D2E06">
            <w:pPr>
              <w:rPr>
                <w:sz w:val="20"/>
                <w:szCs w:val="20"/>
              </w:rPr>
            </w:pPr>
          </w:p>
        </w:tc>
        <w:tc>
          <w:tcPr>
            <w:tcW w:w="810" w:type="dxa"/>
            <w:tcBorders>
              <w:bottom w:val="single" w:sz="6" w:space="0" w:color="auto"/>
            </w:tcBorders>
          </w:tcPr>
          <w:p w14:paraId="0C457BE0" w14:textId="77777777" w:rsidR="008B0E9C" w:rsidRPr="006B0676" w:rsidRDefault="008B0E9C" w:rsidP="002D2E06">
            <w:pPr>
              <w:rPr>
                <w:sz w:val="20"/>
                <w:szCs w:val="20"/>
              </w:rPr>
            </w:pPr>
          </w:p>
          <w:p w14:paraId="60ADE9BC" w14:textId="77777777" w:rsidR="008B0E9C" w:rsidRPr="006B0676" w:rsidRDefault="008B0E9C" w:rsidP="002D2E06">
            <w:pPr>
              <w:jc w:val="center"/>
              <w:rPr>
                <w:sz w:val="20"/>
                <w:szCs w:val="20"/>
              </w:rPr>
            </w:pPr>
          </w:p>
        </w:tc>
        <w:tc>
          <w:tcPr>
            <w:tcW w:w="810" w:type="dxa"/>
            <w:tcBorders>
              <w:bottom w:val="single" w:sz="6" w:space="0" w:color="auto"/>
            </w:tcBorders>
          </w:tcPr>
          <w:p w14:paraId="0AECB554" w14:textId="77777777" w:rsidR="008B0E9C" w:rsidRPr="006B0676" w:rsidRDefault="008B0E9C" w:rsidP="002D2E06">
            <w:pPr>
              <w:jc w:val="center"/>
              <w:rPr>
                <w:sz w:val="20"/>
                <w:szCs w:val="20"/>
              </w:rPr>
            </w:pPr>
          </w:p>
          <w:p w14:paraId="35F51DCD" w14:textId="77777777" w:rsidR="008B0E9C" w:rsidRPr="006B0676" w:rsidRDefault="008B0E9C" w:rsidP="002D2E06">
            <w:pPr>
              <w:jc w:val="center"/>
              <w:rPr>
                <w:sz w:val="20"/>
                <w:szCs w:val="20"/>
              </w:rPr>
            </w:pPr>
          </w:p>
          <w:p w14:paraId="1785037D" w14:textId="77777777" w:rsidR="008B0E9C" w:rsidRPr="006B0676" w:rsidRDefault="008B0E9C" w:rsidP="002D2E06">
            <w:pPr>
              <w:jc w:val="center"/>
              <w:rPr>
                <w:sz w:val="20"/>
                <w:szCs w:val="20"/>
              </w:rPr>
            </w:pPr>
          </w:p>
          <w:p w14:paraId="64E386DC" w14:textId="77777777" w:rsidR="008B0E9C" w:rsidRPr="006B0676" w:rsidRDefault="008B0E9C" w:rsidP="002D2E06">
            <w:pPr>
              <w:rPr>
                <w:sz w:val="20"/>
                <w:szCs w:val="20"/>
              </w:rPr>
            </w:pPr>
          </w:p>
          <w:p w14:paraId="07B98576" w14:textId="77777777" w:rsidR="008B0E9C" w:rsidRPr="006B0676" w:rsidRDefault="008B0E9C" w:rsidP="002D2E06">
            <w:pPr>
              <w:jc w:val="center"/>
              <w:rPr>
                <w:sz w:val="20"/>
                <w:szCs w:val="20"/>
              </w:rPr>
            </w:pPr>
            <w:r w:rsidRPr="006B0676">
              <w:rPr>
                <w:sz w:val="20"/>
                <w:szCs w:val="20"/>
              </w:rPr>
              <w:t>099</w:t>
            </w:r>
          </w:p>
        </w:tc>
        <w:tc>
          <w:tcPr>
            <w:tcW w:w="720" w:type="dxa"/>
            <w:tcBorders>
              <w:bottom w:val="single" w:sz="6" w:space="0" w:color="auto"/>
            </w:tcBorders>
            <w:shd w:val="clear" w:color="auto" w:fill="F2F2F2" w:themeFill="background1" w:themeFillShade="F2"/>
          </w:tcPr>
          <w:p w14:paraId="7341A3AE" w14:textId="77777777" w:rsidR="008B0E9C" w:rsidRPr="006B0676" w:rsidRDefault="008B0E9C" w:rsidP="002D2E06">
            <w:pPr>
              <w:rPr>
                <w:sz w:val="20"/>
                <w:szCs w:val="20"/>
              </w:rPr>
            </w:pPr>
          </w:p>
          <w:p w14:paraId="383143AC" w14:textId="77777777" w:rsidR="008B0E9C" w:rsidRPr="006B0676" w:rsidRDefault="008B0E9C" w:rsidP="002D2E06">
            <w:pPr>
              <w:rPr>
                <w:sz w:val="20"/>
                <w:szCs w:val="20"/>
              </w:rPr>
            </w:pPr>
          </w:p>
          <w:p w14:paraId="54FDE1E5" w14:textId="77777777" w:rsidR="008B0E9C" w:rsidRPr="006B0676" w:rsidRDefault="008B0E9C" w:rsidP="002D2E06">
            <w:pPr>
              <w:rPr>
                <w:sz w:val="20"/>
                <w:szCs w:val="20"/>
              </w:rPr>
            </w:pPr>
          </w:p>
          <w:p w14:paraId="2ACFE1D0" w14:textId="77777777" w:rsidR="008B0E9C" w:rsidRPr="006B0676" w:rsidRDefault="008B0E9C" w:rsidP="002D2E06">
            <w:pPr>
              <w:rPr>
                <w:sz w:val="20"/>
                <w:szCs w:val="20"/>
              </w:rPr>
            </w:pPr>
          </w:p>
          <w:p w14:paraId="0416B751" w14:textId="77777777" w:rsidR="008B0E9C" w:rsidRPr="006B0676" w:rsidRDefault="008B0E9C" w:rsidP="002D2E06">
            <w:pPr>
              <w:rPr>
                <w:sz w:val="20"/>
                <w:szCs w:val="20"/>
              </w:rPr>
            </w:pPr>
            <w:r w:rsidRPr="006B0676">
              <w:rPr>
                <w:sz w:val="20"/>
                <w:szCs w:val="20"/>
              </w:rPr>
              <w:t>D507</w:t>
            </w:r>
          </w:p>
        </w:tc>
      </w:tr>
    </w:tbl>
    <w:p w14:paraId="265D02EE" w14:textId="77777777" w:rsidR="008B0E9C" w:rsidRDefault="008B0E9C" w:rsidP="008B0E9C"/>
    <w:p w14:paraId="594621AD" w14:textId="77777777" w:rsidR="008B0E9C" w:rsidRDefault="008B0E9C" w:rsidP="008B0E9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8B0E9C" w:rsidRPr="00676FAC" w14:paraId="395B4E19" w14:textId="77777777" w:rsidTr="001F1809">
        <w:trPr>
          <w:trHeight w:val="408"/>
        </w:trPr>
        <w:tc>
          <w:tcPr>
            <w:tcW w:w="18360" w:type="dxa"/>
            <w:gridSpan w:val="14"/>
            <w:tcBorders>
              <w:bottom w:val="single" w:sz="6" w:space="0" w:color="auto"/>
            </w:tcBorders>
            <w:shd w:val="clear" w:color="auto" w:fill="D9ECFF"/>
          </w:tcPr>
          <w:p w14:paraId="7286D30B" w14:textId="35163328" w:rsidR="007325D5" w:rsidRPr="00676FAC" w:rsidRDefault="00E42097" w:rsidP="002D2E06">
            <w:r>
              <w:t>7</w:t>
            </w:r>
            <w:r w:rsidR="008B0E9C">
              <w:t xml:space="preserve">. </w:t>
            </w:r>
            <w:r w:rsidR="008B0E9C" w:rsidRPr="0052522D">
              <w:t>Agency R</w:t>
            </w:r>
            <w:r w:rsidR="001A7EE7" w:rsidRPr="0052522D">
              <w:t xml:space="preserve">’s </w:t>
            </w:r>
            <w:r w:rsidR="003533BB" w:rsidRPr="0052522D">
              <w:t>Special</w:t>
            </w:r>
            <w:r w:rsidR="008B0E9C" w:rsidRPr="0052522D">
              <w:t xml:space="preserve"> Fund </w:t>
            </w:r>
            <w:r w:rsidR="001A7EE7" w:rsidRPr="0052522D">
              <w:t>TAS 5009</w:t>
            </w:r>
            <w:r w:rsidR="00E54ECD" w:rsidRPr="0052522D">
              <w:t>.001</w:t>
            </w:r>
            <w:r w:rsidR="001F1809" w:rsidRPr="0052522D">
              <w:t xml:space="preserve"> records the receipt of </w:t>
            </w:r>
            <w:r w:rsidR="00D23D65" w:rsidRPr="0052522D">
              <w:t xml:space="preserve">User Fees </w:t>
            </w:r>
            <w:r w:rsidR="00A827E4" w:rsidRPr="0052522D">
              <w:t>f</w:t>
            </w:r>
            <w:r w:rsidR="00D23D65" w:rsidRPr="0052522D">
              <w:t xml:space="preserve">or </w:t>
            </w:r>
            <w:r w:rsidR="001F1809" w:rsidRPr="0052522D">
              <w:t xml:space="preserve">its </w:t>
            </w:r>
            <w:r w:rsidR="00D23D65" w:rsidRPr="0052522D">
              <w:t>Nationwide Enhancement Program</w:t>
            </w:r>
            <w:r w:rsidR="001F1809" w:rsidRPr="0052522D">
              <w:t>.</w:t>
            </w:r>
            <w:r w:rsidR="0052522D">
              <w:t xml:space="preserve"> </w:t>
            </w:r>
            <w:r w:rsidR="001A3D7C" w:rsidRPr="0052522D">
              <w:t>When reclassified</w:t>
            </w:r>
            <w:r w:rsidR="0052522D">
              <w:t xml:space="preserve"> by Agency R</w:t>
            </w:r>
            <w:r w:rsidR="001A3D7C" w:rsidRPr="0052522D">
              <w:t>, t</w:t>
            </w:r>
            <w:r w:rsidR="007325D5" w:rsidRPr="0052522D">
              <w:t xml:space="preserve">his </w:t>
            </w:r>
            <w:r w:rsidR="00077351">
              <w:t xml:space="preserve">Special Fund </w:t>
            </w:r>
            <w:r w:rsidR="001A3D7C" w:rsidRPr="0052522D">
              <w:t xml:space="preserve">receipt </w:t>
            </w:r>
            <w:r w:rsidR="007325D5" w:rsidRPr="0052522D">
              <w:t xml:space="preserve">becomes part of </w:t>
            </w:r>
            <w:r w:rsidR="00077351">
              <w:t xml:space="preserve">the </w:t>
            </w:r>
            <w:r w:rsidR="007325D5" w:rsidRPr="0052522D">
              <w:t xml:space="preserve">Special Fund’s </w:t>
            </w:r>
            <w:r w:rsidR="001A3D7C" w:rsidRPr="0052522D">
              <w:t>E</w:t>
            </w:r>
            <w:r w:rsidR="007325D5" w:rsidRPr="0052522D">
              <w:t xml:space="preserve">xpenditure </w:t>
            </w:r>
            <w:r w:rsidR="001A3D7C" w:rsidRPr="0052522D">
              <w:t>A</w:t>
            </w:r>
            <w:r w:rsidR="007325D5" w:rsidRPr="0052522D">
              <w:t>ccount balance in CARS.</w:t>
            </w:r>
          </w:p>
        </w:tc>
      </w:tr>
      <w:tr w:rsidR="008B0E9C" w:rsidRPr="00676FAC" w14:paraId="03FAA3EC" w14:textId="77777777" w:rsidTr="002D2E06">
        <w:trPr>
          <w:trHeight w:val="255"/>
        </w:trPr>
        <w:tc>
          <w:tcPr>
            <w:tcW w:w="8460" w:type="dxa"/>
            <w:gridSpan w:val="7"/>
            <w:shd w:val="clear" w:color="auto" w:fill="F2F2F2" w:themeFill="background1" w:themeFillShade="F2"/>
          </w:tcPr>
          <w:p w14:paraId="7ECFEDB8" w14:textId="77777777" w:rsidR="008B0E9C" w:rsidRPr="008D5BA3" w:rsidRDefault="008B0E9C" w:rsidP="002D2E06">
            <w:pPr>
              <w:jc w:val="center"/>
              <w:rPr>
                <w:b/>
                <w:sz w:val="22"/>
                <w:szCs w:val="22"/>
              </w:rPr>
            </w:pPr>
          </w:p>
        </w:tc>
        <w:tc>
          <w:tcPr>
            <w:tcW w:w="5220" w:type="dxa"/>
            <w:shd w:val="clear" w:color="auto" w:fill="C2E0D2"/>
          </w:tcPr>
          <w:p w14:paraId="09DFA77B" w14:textId="77777777" w:rsidR="008B0E9C" w:rsidRDefault="008B0E9C" w:rsidP="002D2E06">
            <w:pPr>
              <w:jc w:val="center"/>
              <w:rPr>
                <w:b/>
                <w:sz w:val="22"/>
                <w:szCs w:val="22"/>
              </w:rPr>
            </w:pPr>
            <w:r>
              <w:rPr>
                <w:b/>
                <w:sz w:val="22"/>
                <w:szCs w:val="22"/>
              </w:rPr>
              <w:t>Agency R</w:t>
            </w:r>
          </w:p>
          <w:p w14:paraId="37C9D38F" w14:textId="6D7A442F" w:rsidR="00387675" w:rsidRPr="008D5BA3" w:rsidRDefault="00387675" w:rsidP="00387675">
            <w:pPr>
              <w:jc w:val="center"/>
              <w:rPr>
                <w:b/>
                <w:sz w:val="22"/>
                <w:szCs w:val="22"/>
              </w:rPr>
            </w:pPr>
            <w:r>
              <w:rPr>
                <w:b/>
                <w:sz w:val="22"/>
                <w:szCs w:val="22"/>
              </w:rPr>
              <w:t xml:space="preserve">Special Fund </w:t>
            </w:r>
            <w:r w:rsidR="006C6318">
              <w:rPr>
                <w:b/>
                <w:sz w:val="22"/>
                <w:szCs w:val="22"/>
              </w:rPr>
              <w:t>Expenditure</w:t>
            </w:r>
            <w:r w:rsidR="00E54ECD">
              <w:rPr>
                <w:b/>
                <w:sz w:val="22"/>
                <w:szCs w:val="22"/>
              </w:rPr>
              <w:t xml:space="preserve"> </w:t>
            </w:r>
            <w:r>
              <w:rPr>
                <w:b/>
                <w:sz w:val="22"/>
                <w:szCs w:val="22"/>
              </w:rPr>
              <w:t>Account</w:t>
            </w:r>
            <w:r w:rsidR="00CA4C67">
              <w:rPr>
                <w:rStyle w:val="FootnoteReference"/>
                <w:b/>
                <w:sz w:val="22"/>
                <w:szCs w:val="22"/>
              </w:rPr>
              <w:footnoteReference w:id="1"/>
            </w:r>
          </w:p>
          <w:p w14:paraId="0AAA02B6" w14:textId="282522D9" w:rsidR="008B0E9C" w:rsidRPr="0066230A" w:rsidRDefault="008E146E" w:rsidP="002D2E06">
            <w:pPr>
              <w:jc w:val="center"/>
              <w:rPr>
                <w:b/>
                <w:sz w:val="22"/>
                <w:szCs w:val="22"/>
              </w:rPr>
            </w:pPr>
            <w:r w:rsidRPr="008E146E">
              <w:rPr>
                <w:b/>
                <w:sz w:val="22"/>
                <w:szCs w:val="22"/>
              </w:rPr>
              <w:t>(AID X 5009 TAS via AID X 5009.001 TAS)</w:t>
            </w:r>
          </w:p>
        </w:tc>
        <w:tc>
          <w:tcPr>
            <w:tcW w:w="810" w:type="dxa"/>
            <w:shd w:val="clear" w:color="auto" w:fill="C2E0D2"/>
            <w:vAlign w:val="bottom"/>
          </w:tcPr>
          <w:p w14:paraId="3736AF3F" w14:textId="77777777" w:rsidR="008B0E9C" w:rsidRPr="008D5BA3" w:rsidRDefault="008B0E9C" w:rsidP="002D2E06">
            <w:pPr>
              <w:rPr>
                <w:b/>
                <w:sz w:val="22"/>
                <w:szCs w:val="22"/>
              </w:rPr>
            </w:pPr>
          </w:p>
          <w:p w14:paraId="47EDE764" w14:textId="77777777" w:rsidR="008B0E9C" w:rsidRPr="0066230A" w:rsidRDefault="008B0E9C" w:rsidP="002D2E06">
            <w:pPr>
              <w:jc w:val="center"/>
              <w:rPr>
                <w:b/>
                <w:sz w:val="22"/>
                <w:szCs w:val="22"/>
              </w:rPr>
            </w:pPr>
            <w:r w:rsidRPr="008D5BA3">
              <w:rPr>
                <w:b/>
                <w:sz w:val="22"/>
                <w:szCs w:val="22"/>
              </w:rPr>
              <w:t>DR</w:t>
            </w:r>
          </w:p>
        </w:tc>
        <w:tc>
          <w:tcPr>
            <w:tcW w:w="720" w:type="dxa"/>
            <w:shd w:val="clear" w:color="auto" w:fill="C2E0D2"/>
            <w:vAlign w:val="bottom"/>
          </w:tcPr>
          <w:p w14:paraId="0CD2C990" w14:textId="77777777" w:rsidR="008B0E9C" w:rsidRPr="008D5BA3" w:rsidRDefault="008B0E9C" w:rsidP="002D2E06">
            <w:pPr>
              <w:rPr>
                <w:b/>
                <w:sz w:val="22"/>
                <w:szCs w:val="22"/>
              </w:rPr>
            </w:pPr>
          </w:p>
          <w:p w14:paraId="0D8B51D0" w14:textId="77777777" w:rsidR="008B0E9C" w:rsidRPr="0066230A" w:rsidRDefault="008B0E9C" w:rsidP="002D2E06">
            <w:pPr>
              <w:jc w:val="center"/>
              <w:rPr>
                <w:b/>
                <w:sz w:val="22"/>
                <w:szCs w:val="22"/>
              </w:rPr>
            </w:pPr>
            <w:r w:rsidRPr="008D5BA3">
              <w:rPr>
                <w:b/>
                <w:sz w:val="22"/>
                <w:szCs w:val="22"/>
              </w:rPr>
              <w:t>CR</w:t>
            </w:r>
          </w:p>
        </w:tc>
        <w:tc>
          <w:tcPr>
            <w:tcW w:w="810" w:type="dxa"/>
            <w:shd w:val="clear" w:color="auto" w:fill="C2E0D2"/>
            <w:vAlign w:val="bottom"/>
          </w:tcPr>
          <w:p w14:paraId="34CE4A64" w14:textId="77777777" w:rsidR="008B0E9C" w:rsidRPr="0066230A" w:rsidRDefault="008B0E9C" w:rsidP="002D2E06">
            <w:pPr>
              <w:jc w:val="center"/>
              <w:rPr>
                <w:b/>
                <w:sz w:val="22"/>
                <w:szCs w:val="22"/>
              </w:rPr>
            </w:pPr>
            <w:r>
              <w:rPr>
                <w:b/>
                <w:sz w:val="22"/>
                <w:szCs w:val="22"/>
              </w:rPr>
              <w:t>Cust</w:t>
            </w:r>
          </w:p>
        </w:tc>
        <w:tc>
          <w:tcPr>
            <w:tcW w:w="810" w:type="dxa"/>
            <w:shd w:val="clear" w:color="auto" w:fill="C2E0D2"/>
            <w:vAlign w:val="bottom"/>
          </w:tcPr>
          <w:p w14:paraId="6908B026" w14:textId="77777777" w:rsidR="008B0E9C" w:rsidRPr="008D5BA3" w:rsidRDefault="008B0E9C" w:rsidP="002D2E06">
            <w:pPr>
              <w:rPr>
                <w:b/>
                <w:sz w:val="22"/>
                <w:szCs w:val="22"/>
              </w:rPr>
            </w:pPr>
          </w:p>
          <w:p w14:paraId="0D5A8922" w14:textId="77777777" w:rsidR="008B0E9C" w:rsidRPr="0066230A" w:rsidRDefault="008B0E9C" w:rsidP="002D2E06">
            <w:pPr>
              <w:jc w:val="center"/>
              <w:rPr>
                <w:b/>
                <w:sz w:val="22"/>
                <w:szCs w:val="22"/>
              </w:rPr>
            </w:pPr>
            <w:r w:rsidRPr="008D5BA3">
              <w:rPr>
                <w:b/>
                <w:sz w:val="22"/>
                <w:szCs w:val="22"/>
              </w:rPr>
              <w:t>Exch/</w:t>
            </w:r>
          </w:p>
        </w:tc>
        <w:tc>
          <w:tcPr>
            <w:tcW w:w="810" w:type="dxa"/>
            <w:shd w:val="clear" w:color="auto" w:fill="C2E0D2"/>
            <w:vAlign w:val="bottom"/>
          </w:tcPr>
          <w:p w14:paraId="654BA355" w14:textId="77777777" w:rsidR="008B0E9C" w:rsidRPr="008D5BA3" w:rsidRDefault="008B0E9C" w:rsidP="002D2E06">
            <w:pPr>
              <w:rPr>
                <w:b/>
                <w:sz w:val="22"/>
                <w:szCs w:val="22"/>
              </w:rPr>
            </w:pPr>
          </w:p>
          <w:p w14:paraId="21C5E6BF" w14:textId="77777777" w:rsidR="008B0E9C" w:rsidRPr="0066230A" w:rsidRDefault="008B0E9C" w:rsidP="002D2E06">
            <w:pPr>
              <w:jc w:val="center"/>
              <w:rPr>
                <w:b/>
                <w:sz w:val="22"/>
                <w:szCs w:val="22"/>
              </w:rPr>
            </w:pPr>
            <w:r w:rsidRPr="008D5BA3">
              <w:rPr>
                <w:b/>
                <w:sz w:val="22"/>
                <w:szCs w:val="22"/>
              </w:rPr>
              <w:t>TP</w:t>
            </w:r>
          </w:p>
        </w:tc>
        <w:tc>
          <w:tcPr>
            <w:tcW w:w="720" w:type="dxa"/>
            <w:shd w:val="clear" w:color="auto" w:fill="C2E0D2"/>
            <w:vAlign w:val="bottom"/>
          </w:tcPr>
          <w:p w14:paraId="4031F252" w14:textId="77777777" w:rsidR="008B0E9C" w:rsidRPr="008D5BA3" w:rsidRDefault="008B0E9C" w:rsidP="002D2E06">
            <w:pPr>
              <w:rPr>
                <w:b/>
                <w:sz w:val="22"/>
                <w:szCs w:val="22"/>
              </w:rPr>
            </w:pPr>
          </w:p>
          <w:p w14:paraId="572A11D3" w14:textId="77777777" w:rsidR="008B0E9C" w:rsidRPr="0066230A" w:rsidRDefault="008B0E9C" w:rsidP="002D2E06">
            <w:pPr>
              <w:jc w:val="center"/>
              <w:rPr>
                <w:b/>
                <w:sz w:val="22"/>
                <w:szCs w:val="22"/>
              </w:rPr>
            </w:pPr>
            <w:r w:rsidRPr="008D5BA3">
              <w:rPr>
                <w:b/>
                <w:sz w:val="22"/>
                <w:szCs w:val="22"/>
              </w:rPr>
              <w:t>TC</w:t>
            </w:r>
          </w:p>
        </w:tc>
      </w:tr>
      <w:tr w:rsidR="008B0E9C" w:rsidRPr="00676FAC" w14:paraId="64F3009E" w14:textId="77777777" w:rsidTr="006B0676">
        <w:trPr>
          <w:trHeight w:val="1902"/>
        </w:trPr>
        <w:tc>
          <w:tcPr>
            <w:tcW w:w="4770" w:type="dxa"/>
            <w:tcBorders>
              <w:bottom w:val="single" w:sz="6" w:space="0" w:color="auto"/>
            </w:tcBorders>
          </w:tcPr>
          <w:p w14:paraId="416F4729" w14:textId="77777777" w:rsidR="008B0E9C" w:rsidRPr="00D6253A" w:rsidRDefault="008B0E9C" w:rsidP="002D2E06">
            <w:pPr>
              <w:rPr>
                <w:sz w:val="22"/>
                <w:szCs w:val="22"/>
              </w:rPr>
            </w:pPr>
          </w:p>
        </w:tc>
        <w:tc>
          <w:tcPr>
            <w:tcW w:w="540" w:type="dxa"/>
            <w:tcBorders>
              <w:bottom w:val="single" w:sz="6" w:space="0" w:color="auto"/>
            </w:tcBorders>
          </w:tcPr>
          <w:p w14:paraId="6509D319" w14:textId="77777777" w:rsidR="008B0E9C" w:rsidRPr="00D6253A" w:rsidRDefault="008B0E9C" w:rsidP="002D2E06">
            <w:pPr>
              <w:jc w:val="center"/>
              <w:rPr>
                <w:sz w:val="22"/>
                <w:szCs w:val="22"/>
              </w:rPr>
            </w:pPr>
          </w:p>
        </w:tc>
        <w:tc>
          <w:tcPr>
            <w:tcW w:w="540" w:type="dxa"/>
            <w:tcBorders>
              <w:bottom w:val="single" w:sz="6" w:space="0" w:color="auto"/>
            </w:tcBorders>
          </w:tcPr>
          <w:p w14:paraId="44F452CE" w14:textId="77777777" w:rsidR="008B0E9C" w:rsidRPr="00D6253A" w:rsidRDefault="008B0E9C" w:rsidP="002D2E06">
            <w:pPr>
              <w:jc w:val="center"/>
              <w:rPr>
                <w:sz w:val="22"/>
                <w:szCs w:val="22"/>
              </w:rPr>
            </w:pPr>
          </w:p>
        </w:tc>
        <w:tc>
          <w:tcPr>
            <w:tcW w:w="630" w:type="dxa"/>
            <w:tcBorders>
              <w:bottom w:val="single" w:sz="6" w:space="0" w:color="auto"/>
            </w:tcBorders>
          </w:tcPr>
          <w:p w14:paraId="6C1971D0" w14:textId="77777777" w:rsidR="008B0E9C" w:rsidRPr="00D6253A" w:rsidRDefault="008B0E9C" w:rsidP="002D2E06">
            <w:pPr>
              <w:jc w:val="center"/>
              <w:rPr>
                <w:sz w:val="22"/>
                <w:szCs w:val="22"/>
              </w:rPr>
            </w:pPr>
          </w:p>
        </w:tc>
        <w:tc>
          <w:tcPr>
            <w:tcW w:w="540" w:type="dxa"/>
            <w:tcBorders>
              <w:bottom w:val="single" w:sz="6" w:space="0" w:color="auto"/>
            </w:tcBorders>
          </w:tcPr>
          <w:p w14:paraId="2730359F" w14:textId="77777777" w:rsidR="008B0E9C" w:rsidRPr="00D6253A" w:rsidRDefault="008B0E9C" w:rsidP="002D2E06">
            <w:pPr>
              <w:jc w:val="center"/>
              <w:rPr>
                <w:sz w:val="22"/>
                <w:szCs w:val="22"/>
              </w:rPr>
            </w:pPr>
          </w:p>
        </w:tc>
        <w:tc>
          <w:tcPr>
            <w:tcW w:w="630" w:type="dxa"/>
            <w:tcBorders>
              <w:bottom w:val="single" w:sz="6" w:space="0" w:color="auto"/>
            </w:tcBorders>
          </w:tcPr>
          <w:p w14:paraId="7F85CE61" w14:textId="77777777" w:rsidR="008B0E9C" w:rsidRPr="00D6253A" w:rsidRDefault="008B0E9C" w:rsidP="002D2E06">
            <w:pPr>
              <w:jc w:val="center"/>
              <w:rPr>
                <w:sz w:val="22"/>
                <w:szCs w:val="22"/>
              </w:rPr>
            </w:pPr>
          </w:p>
        </w:tc>
        <w:tc>
          <w:tcPr>
            <w:tcW w:w="810" w:type="dxa"/>
            <w:tcBorders>
              <w:bottom w:val="single" w:sz="6" w:space="0" w:color="auto"/>
            </w:tcBorders>
            <w:shd w:val="clear" w:color="auto" w:fill="F2F2F2" w:themeFill="background1" w:themeFillShade="F2"/>
          </w:tcPr>
          <w:p w14:paraId="4B4B533A" w14:textId="77777777" w:rsidR="008B0E9C" w:rsidRPr="00D6253A" w:rsidRDefault="008B0E9C" w:rsidP="002D2E06">
            <w:pPr>
              <w:jc w:val="center"/>
              <w:rPr>
                <w:sz w:val="22"/>
                <w:szCs w:val="22"/>
              </w:rPr>
            </w:pPr>
          </w:p>
        </w:tc>
        <w:tc>
          <w:tcPr>
            <w:tcW w:w="5220" w:type="dxa"/>
            <w:tcBorders>
              <w:bottom w:val="single" w:sz="6" w:space="0" w:color="auto"/>
            </w:tcBorders>
          </w:tcPr>
          <w:p w14:paraId="23C4B8CE" w14:textId="77777777" w:rsidR="008B0E9C" w:rsidRPr="006B0676" w:rsidRDefault="008B0E9C" w:rsidP="002D2E06">
            <w:pPr>
              <w:rPr>
                <w:b/>
                <w:sz w:val="20"/>
                <w:szCs w:val="20"/>
                <w:u w:val="single"/>
              </w:rPr>
            </w:pPr>
            <w:r w:rsidRPr="006B0676">
              <w:rPr>
                <w:b/>
                <w:sz w:val="20"/>
                <w:szCs w:val="20"/>
                <w:u w:val="single"/>
              </w:rPr>
              <w:t>Budgetary Entry</w:t>
            </w:r>
          </w:p>
          <w:p w14:paraId="3CE7AC5D" w14:textId="77777777" w:rsidR="006B0676" w:rsidRDefault="002B5E57" w:rsidP="002B5E57">
            <w:pPr>
              <w:rPr>
                <w:bCs/>
                <w:sz w:val="20"/>
                <w:szCs w:val="20"/>
              </w:rPr>
            </w:pPr>
            <w:r w:rsidRPr="006B0676">
              <w:rPr>
                <w:bCs/>
                <w:sz w:val="20"/>
                <w:szCs w:val="20"/>
              </w:rPr>
              <w:t xml:space="preserve">411400 Appropriated Receipts Derived from Available Trust </w:t>
            </w:r>
          </w:p>
          <w:p w14:paraId="272875FA" w14:textId="67CF0F33" w:rsidR="002B5E57" w:rsidRPr="006B0676" w:rsidRDefault="006B0676" w:rsidP="002B5E57">
            <w:pPr>
              <w:rPr>
                <w:bCs/>
                <w:sz w:val="20"/>
                <w:szCs w:val="20"/>
              </w:rPr>
            </w:pPr>
            <w:r>
              <w:rPr>
                <w:bCs/>
                <w:sz w:val="20"/>
                <w:szCs w:val="20"/>
              </w:rPr>
              <w:t xml:space="preserve">             </w:t>
            </w:r>
            <w:r w:rsidR="002B5E57" w:rsidRPr="006B0676">
              <w:rPr>
                <w:bCs/>
                <w:sz w:val="20"/>
                <w:szCs w:val="20"/>
              </w:rPr>
              <w:t>or Special Fund Receipts</w:t>
            </w:r>
          </w:p>
          <w:p w14:paraId="0DC24FC2" w14:textId="5642C1A0" w:rsidR="008B0E9C" w:rsidRPr="006B0676" w:rsidRDefault="002B5E57" w:rsidP="002B5E57">
            <w:pPr>
              <w:rPr>
                <w:bCs/>
                <w:sz w:val="20"/>
                <w:szCs w:val="20"/>
              </w:rPr>
            </w:pPr>
            <w:r w:rsidRPr="006B0676">
              <w:rPr>
                <w:bCs/>
                <w:sz w:val="20"/>
                <w:szCs w:val="20"/>
              </w:rPr>
              <w:t xml:space="preserve">     445000 </w:t>
            </w:r>
            <w:proofErr w:type="spellStart"/>
            <w:r w:rsidRPr="006B0676">
              <w:rPr>
                <w:bCs/>
                <w:sz w:val="20"/>
                <w:szCs w:val="20"/>
              </w:rPr>
              <w:t>Unapportioned</w:t>
            </w:r>
            <w:proofErr w:type="spellEnd"/>
            <w:r w:rsidRPr="006B0676">
              <w:rPr>
                <w:bCs/>
                <w:sz w:val="20"/>
                <w:szCs w:val="20"/>
              </w:rPr>
              <w:t xml:space="preserve"> Authority</w:t>
            </w:r>
          </w:p>
          <w:p w14:paraId="0219E834" w14:textId="77777777" w:rsidR="002B5E57" w:rsidRPr="006B0676" w:rsidRDefault="002B5E57" w:rsidP="002B5E57">
            <w:pPr>
              <w:rPr>
                <w:sz w:val="20"/>
                <w:szCs w:val="20"/>
              </w:rPr>
            </w:pPr>
          </w:p>
          <w:p w14:paraId="727A8FCD" w14:textId="77777777" w:rsidR="008B0E9C" w:rsidRPr="006B0676" w:rsidRDefault="008B0E9C" w:rsidP="002D2E06">
            <w:pPr>
              <w:rPr>
                <w:b/>
                <w:sz w:val="20"/>
                <w:szCs w:val="20"/>
                <w:u w:val="single"/>
              </w:rPr>
            </w:pPr>
            <w:r w:rsidRPr="006B0676">
              <w:rPr>
                <w:b/>
                <w:sz w:val="20"/>
                <w:szCs w:val="20"/>
                <w:u w:val="single"/>
              </w:rPr>
              <w:t>Proprietary Entry</w:t>
            </w:r>
          </w:p>
          <w:p w14:paraId="62EBB2DE" w14:textId="19AE1698" w:rsidR="008B0E9C" w:rsidRPr="006B0676" w:rsidRDefault="008B0E9C" w:rsidP="002D2E06">
            <w:pPr>
              <w:rPr>
                <w:sz w:val="20"/>
                <w:szCs w:val="20"/>
              </w:rPr>
            </w:pPr>
            <w:r w:rsidRPr="006B0676">
              <w:rPr>
                <w:sz w:val="20"/>
                <w:szCs w:val="20"/>
              </w:rPr>
              <w:t xml:space="preserve">101000 </w:t>
            </w:r>
            <w:r w:rsidR="00C204FE" w:rsidRPr="006B0676">
              <w:rPr>
                <w:sz w:val="20"/>
                <w:szCs w:val="20"/>
              </w:rPr>
              <w:t xml:space="preserve">(G) </w:t>
            </w:r>
            <w:r w:rsidRPr="006B0676">
              <w:rPr>
                <w:sz w:val="20"/>
                <w:szCs w:val="20"/>
              </w:rPr>
              <w:t xml:space="preserve">Fund Balance with Treasury </w:t>
            </w:r>
          </w:p>
          <w:p w14:paraId="0739D12F" w14:textId="7A8283F7" w:rsidR="008B0E9C" w:rsidRPr="006B0676" w:rsidRDefault="008B0E9C" w:rsidP="002D2E06">
            <w:pPr>
              <w:rPr>
                <w:sz w:val="20"/>
                <w:szCs w:val="20"/>
              </w:rPr>
            </w:pPr>
            <w:r w:rsidRPr="006B0676">
              <w:rPr>
                <w:sz w:val="20"/>
                <w:szCs w:val="20"/>
              </w:rPr>
              <w:t xml:space="preserve">    </w:t>
            </w:r>
            <w:r w:rsidR="007B2BFE" w:rsidRPr="006B0676">
              <w:rPr>
                <w:sz w:val="20"/>
                <w:szCs w:val="20"/>
              </w:rPr>
              <w:t>590000</w:t>
            </w:r>
            <w:r w:rsidRPr="006B0676">
              <w:rPr>
                <w:sz w:val="20"/>
                <w:szCs w:val="20"/>
              </w:rPr>
              <w:t xml:space="preserve"> </w:t>
            </w:r>
            <w:r w:rsidR="00C204FE" w:rsidRPr="006B0676">
              <w:rPr>
                <w:sz w:val="20"/>
                <w:szCs w:val="20"/>
              </w:rPr>
              <w:t xml:space="preserve">(N) </w:t>
            </w:r>
            <w:r w:rsidR="007B2BFE" w:rsidRPr="006B0676">
              <w:rPr>
                <w:sz w:val="20"/>
                <w:szCs w:val="20"/>
              </w:rPr>
              <w:t>Other Revenue</w:t>
            </w:r>
          </w:p>
        </w:tc>
        <w:tc>
          <w:tcPr>
            <w:tcW w:w="810" w:type="dxa"/>
            <w:tcBorders>
              <w:bottom w:val="single" w:sz="6" w:space="0" w:color="auto"/>
            </w:tcBorders>
          </w:tcPr>
          <w:p w14:paraId="501AA614" w14:textId="77777777" w:rsidR="008B0E9C" w:rsidRPr="006B0676" w:rsidRDefault="008B0E9C" w:rsidP="002D2E06">
            <w:pPr>
              <w:jc w:val="center"/>
              <w:rPr>
                <w:sz w:val="20"/>
                <w:szCs w:val="20"/>
              </w:rPr>
            </w:pPr>
          </w:p>
          <w:p w14:paraId="29623B56" w14:textId="551617AE" w:rsidR="008B0E9C" w:rsidRPr="006B0676" w:rsidRDefault="00861BD6" w:rsidP="002D2E06">
            <w:pPr>
              <w:jc w:val="center"/>
              <w:rPr>
                <w:sz w:val="20"/>
                <w:szCs w:val="20"/>
              </w:rPr>
            </w:pPr>
            <w:r w:rsidRPr="006B0676">
              <w:rPr>
                <w:sz w:val="20"/>
                <w:szCs w:val="20"/>
              </w:rPr>
              <w:t>5,000</w:t>
            </w:r>
          </w:p>
          <w:p w14:paraId="0624075B" w14:textId="77777777" w:rsidR="00861BD6" w:rsidRPr="006B0676" w:rsidRDefault="00861BD6" w:rsidP="002D2E06">
            <w:pPr>
              <w:jc w:val="center"/>
              <w:rPr>
                <w:sz w:val="20"/>
                <w:szCs w:val="20"/>
              </w:rPr>
            </w:pPr>
          </w:p>
          <w:p w14:paraId="7FC303C2" w14:textId="77777777" w:rsidR="00861BD6" w:rsidRPr="006B0676" w:rsidRDefault="00861BD6" w:rsidP="002D2E06">
            <w:pPr>
              <w:jc w:val="center"/>
              <w:rPr>
                <w:sz w:val="20"/>
                <w:szCs w:val="20"/>
              </w:rPr>
            </w:pPr>
          </w:p>
          <w:p w14:paraId="388B2590" w14:textId="77777777" w:rsidR="008B0E9C" w:rsidRPr="006B0676" w:rsidRDefault="008B0E9C" w:rsidP="002D2E06">
            <w:pPr>
              <w:jc w:val="center"/>
              <w:rPr>
                <w:sz w:val="20"/>
                <w:szCs w:val="20"/>
              </w:rPr>
            </w:pPr>
          </w:p>
          <w:p w14:paraId="4D2CDE8D" w14:textId="77777777" w:rsidR="008B0E9C" w:rsidRPr="006B0676" w:rsidRDefault="008B0E9C" w:rsidP="002D2E06">
            <w:pPr>
              <w:jc w:val="center"/>
              <w:rPr>
                <w:sz w:val="20"/>
                <w:szCs w:val="20"/>
              </w:rPr>
            </w:pPr>
          </w:p>
          <w:p w14:paraId="4D62ADE0" w14:textId="77777777" w:rsidR="008B0E9C" w:rsidRPr="006B0676" w:rsidRDefault="008B0E9C" w:rsidP="002D2E06">
            <w:pPr>
              <w:jc w:val="center"/>
              <w:rPr>
                <w:sz w:val="20"/>
                <w:szCs w:val="20"/>
              </w:rPr>
            </w:pPr>
            <w:r w:rsidRPr="006B0676">
              <w:rPr>
                <w:sz w:val="20"/>
                <w:szCs w:val="20"/>
              </w:rPr>
              <w:t>5,000</w:t>
            </w:r>
          </w:p>
        </w:tc>
        <w:tc>
          <w:tcPr>
            <w:tcW w:w="720" w:type="dxa"/>
            <w:tcBorders>
              <w:bottom w:val="single" w:sz="6" w:space="0" w:color="auto"/>
            </w:tcBorders>
          </w:tcPr>
          <w:p w14:paraId="5DB53E5E" w14:textId="77777777" w:rsidR="008B0E9C" w:rsidRPr="006B0676" w:rsidRDefault="008B0E9C" w:rsidP="002D2E06">
            <w:pPr>
              <w:jc w:val="center"/>
              <w:rPr>
                <w:sz w:val="20"/>
                <w:szCs w:val="20"/>
              </w:rPr>
            </w:pPr>
          </w:p>
          <w:p w14:paraId="0D268DBE" w14:textId="77777777" w:rsidR="008B0E9C" w:rsidRPr="006B0676" w:rsidRDefault="008B0E9C" w:rsidP="002D2E06">
            <w:pPr>
              <w:jc w:val="center"/>
              <w:rPr>
                <w:sz w:val="20"/>
                <w:szCs w:val="20"/>
              </w:rPr>
            </w:pPr>
          </w:p>
          <w:p w14:paraId="3EBD668B" w14:textId="77777777" w:rsidR="00861BD6" w:rsidRPr="006B0676" w:rsidRDefault="00861BD6" w:rsidP="002D2E06">
            <w:pPr>
              <w:jc w:val="center"/>
              <w:rPr>
                <w:sz w:val="20"/>
                <w:szCs w:val="20"/>
              </w:rPr>
            </w:pPr>
          </w:p>
          <w:p w14:paraId="24082521" w14:textId="384C0F63" w:rsidR="00861BD6" w:rsidRPr="006B0676" w:rsidRDefault="00861BD6" w:rsidP="002D2E06">
            <w:pPr>
              <w:jc w:val="center"/>
              <w:rPr>
                <w:sz w:val="20"/>
                <w:szCs w:val="20"/>
              </w:rPr>
            </w:pPr>
            <w:r w:rsidRPr="006B0676">
              <w:rPr>
                <w:sz w:val="20"/>
                <w:szCs w:val="20"/>
              </w:rPr>
              <w:t>5,000</w:t>
            </w:r>
          </w:p>
          <w:p w14:paraId="1B187397" w14:textId="77777777" w:rsidR="008B0E9C" w:rsidRPr="006B0676" w:rsidRDefault="008B0E9C" w:rsidP="002D2E06">
            <w:pPr>
              <w:jc w:val="center"/>
              <w:rPr>
                <w:sz w:val="20"/>
                <w:szCs w:val="20"/>
              </w:rPr>
            </w:pPr>
          </w:p>
          <w:p w14:paraId="141718DD" w14:textId="77777777" w:rsidR="008B0E9C" w:rsidRPr="006B0676" w:rsidRDefault="008B0E9C" w:rsidP="002D2E06">
            <w:pPr>
              <w:jc w:val="center"/>
              <w:rPr>
                <w:sz w:val="20"/>
                <w:szCs w:val="20"/>
              </w:rPr>
            </w:pPr>
          </w:p>
          <w:p w14:paraId="552181D1" w14:textId="77777777" w:rsidR="008B0E9C" w:rsidRPr="006B0676" w:rsidRDefault="008B0E9C" w:rsidP="002D2E06">
            <w:pPr>
              <w:jc w:val="center"/>
              <w:rPr>
                <w:sz w:val="20"/>
                <w:szCs w:val="20"/>
              </w:rPr>
            </w:pPr>
          </w:p>
          <w:p w14:paraId="017E1D39" w14:textId="77777777" w:rsidR="008B0E9C" w:rsidRPr="006B0676" w:rsidRDefault="008B0E9C" w:rsidP="002D2E06">
            <w:pPr>
              <w:jc w:val="center"/>
              <w:rPr>
                <w:sz w:val="20"/>
                <w:szCs w:val="20"/>
              </w:rPr>
            </w:pPr>
            <w:r w:rsidRPr="006B0676">
              <w:rPr>
                <w:sz w:val="20"/>
                <w:szCs w:val="20"/>
              </w:rPr>
              <w:t>5,000</w:t>
            </w:r>
          </w:p>
        </w:tc>
        <w:tc>
          <w:tcPr>
            <w:tcW w:w="810" w:type="dxa"/>
            <w:tcBorders>
              <w:bottom w:val="single" w:sz="6" w:space="0" w:color="auto"/>
            </w:tcBorders>
          </w:tcPr>
          <w:p w14:paraId="5E33D591" w14:textId="77777777" w:rsidR="008B0E9C" w:rsidRPr="006B0676" w:rsidRDefault="008B0E9C" w:rsidP="002D2E06">
            <w:pPr>
              <w:jc w:val="center"/>
              <w:rPr>
                <w:sz w:val="20"/>
                <w:szCs w:val="20"/>
              </w:rPr>
            </w:pPr>
          </w:p>
          <w:p w14:paraId="05950EEC" w14:textId="77777777" w:rsidR="008B0E9C" w:rsidRPr="006B0676" w:rsidRDefault="008B0E9C" w:rsidP="002D2E06">
            <w:pPr>
              <w:jc w:val="center"/>
              <w:rPr>
                <w:sz w:val="20"/>
                <w:szCs w:val="20"/>
              </w:rPr>
            </w:pPr>
          </w:p>
          <w:p w14:paraId="426A1A3F" w14:textId="77777777" w:rsidR="008B0E9C" w:rsidRPr="006B0676" w:rsidRDefault="008B0E9C" w:rsidP="002D2E06">
            <w:pPr>
              <w:jc w:val="center"/>
              <w:rPr>
                <w:sz w:val="20"/>
                <w:szCs w:val="20"/>
              </w:rPr>
            </w:pPr>
          </w:p>
          <w:p w14:paraId="7B7DCAA9" w14:textId="77777777" w:rsidR="008B0E9C" w:rsidRPr="006B0676" w:rsidRDefault="008B0E9C" w:rsidP="002D2E06">
            <w:pPr>
              <w:jc w:val="center"/>
              <w:rPr>
                <w:sz w:val="20"/>
                <w:szCs w:val="20"/>
              </w:rPr>
            </w:pPr>
          </w:p>
          <w:p w14:paraId="1BE24BCE" w14:textId="77777777" w:rsidR="00861BD6" w:rsidRPr="006B0676" w:rsidRDefault="00861BD6" w:rsidP="002D2E06">
            <w:pPr>
              <w:jc w:val="center"/>
              <w:rPr>
                <w:sz w:val="20"/>
                <w:szCs w:val="20"/>
              </w:rPr>
            </w:pPr>
          </w:p>
          <w:p w14:paraId="5D00B798" w14:textId="77777777" w:rsidR="00861BD6" w:rsidRPr="006B0676" w:rsidRDefault="00861BD6" w:rsidP="002D2E06">
            <w:pPr>
              <w:jc w:val="center"/>
              <w:rPr>
                <w:sz w:val="20"/>
                <w:szCs w:val="20"/>
              </w:rPr>
            </w:pPr>
          </w:p>
          <w:p w14:paraId="23D4A531" w14:textId="77777777" w:rsidR="008B0E9C" w:rsidRPr="006B0676" w:rsidRDefault="008B0E9C" w:rsidP="002D2E06">
            <w:pPr>
              <w:jc w:val="center"/>
              <w:rPr>
                <w:sz w:val="20"/>
                <w:szCs w:val="20"/>
              </w:rPr>
            </w:pPr>
            <w:r w:rsidRPr="006B0676">
              <w:rPr>
                <w:sz w:val="20"/>
                <w:szCs w:val="20"/>
              </w:rPr>
              <w:t>S</w:t>
            </w:r>
          </w:p>
        </w:tc>
        <w:tc>
          <w:tcPr>
            <w:tcW w:w="810" w:type="dxa"/>
            <w:tcBorders>
              <w:bottom w:val="single" w:sz="6" w:space="0" w:color="auto"/>
            </w:tcBorders>
          </w:tcPr>
          <w:p w14:paraId="2FD1FC94" w14:textId="77777777" w:rsidR="008B0E9C" w:rsidRPr="006B0676" w:rsidRDefault="008B0E9C" w:rsidP="002D2E06">
            <w:pPr>
              <w:jc w:val="center"/>
              <w:rPr>
                <w:sz w:val="20"/>
                <w:szCs w:val="20"/>
              </w:rPr>
            </w:pPr>
          </w:p>
          <w:p w14:paraId="25D380F3" w14:textId="77777777" w:rsidR="008B0E9C" w:rsidRPr="006B0676" w:rsidRDefault="008B0E9C" w:rsidP="002D2E06">
            <w:pPr>
              <w:jc w:val="center"/>
              <w:rPr>
                <w:sz w:val="20"/>
                <w:szCs w:val="20"/>
              </w:rPr>
            </w:pPr>
          </w:p>
          <w:p w14:paraId="3E06B32F" w14:textId="77777777" w:rsidR="008B0E9C" w:rsidRPr="006B0676" w:rsidRDefault="008B0E9C" w:rsidP="002D2E06">
            <w:pPr>
              <w:jc w:val="center"/>
              <w:rPr>
                <w:sz w:val="20"/>
                <w:szCs w:val="20"/>
              </w:rPr>
            </w:pPr>
          </w:p>
          <w:p w14:paraId="2214E1CD" w14:textId="77777777" w:rsidR="008B0E9C" w:rsidRPr="006B0676" w:rsidRDefault="008B0E9C" w:rsidP="002D2E06">
            <w:pPr>
              <w:jc w:val="center"/>
              <w:rPr>
                <w:sz w:val="20"/>
                <w:szCs w:val="20"/>
              </w:rPr>
            </w:pPr>
          </w:p>
          <w:p w14:paraId="59BBD8A6" w14:textId="77777777" w:rsidR="00861BD6" w:rsidRPr="006B0676" w:rsidRDefault="00861BD6" w:rsidP="002D2E06">
            <w:pPr>
              <w:jc w:val="center"/>
              <w:rPr>
                <w:sz w:val="20"/>
                <w:szCs w:val="20"/>
              </w:rPr>
            </w:pPr>
          </w:p>
          <w:p w14:paraId="6056D912" w14:textId="77777777" w:rsidR="00861BD6" w:rsidRPr="006B0676" w:rsidRDefault="00861BD6" w:rsidP="002D2E06">
            <w:pPr>
              <w:jc w:val="center"/>
              <w:rPr>
                <w:sz w:val="20"/>
                <w:szCs w:val="20"/>
              </w:rPr>
            </w:pPr>
          </w:p>
          <w:p w14:paraId="16273324" w14:textId="77777777" w:rsidR="008B0E9C" w:rsidRPr="006B0676" w:rsidRDefault="008B0E9C" w:rsidP="002D2E06">
            <w:pPr>
              <w:jc w:val="center"/>
              <w:rPr>
                <w:sz w:val="20"/>
                <w:szCs w:val="20"/>
              </w:rPr>
            </w:pPr>
            <w:r w:rsidRPr="006B0676">
              <w:rPr>
                <w:sz w:val="20"/>
                <w:szCs w:val="20"/>
              </w:rPr>
              <w:t>X</w:t>
            </w:r>
          </w:p>
        </w:tc>
        <w:tc>
          <w:tcPr>
            <w:tcW w:w="810" w:type="dxa"/>
            <w:tcBorders>
              <w:bottom w:val="single" w:sz="6" w:space="0" w:color="auto"/>
            </w:tcBorders>
          </w:tcPr>
          <w:p w14:paraId="78E1B25C" w14:textId="77777777" w:rsidR="008B0E9C" w:rsidRPr="006B0676" w:rsidRDefault="008B0E9C" w:rsidP="002D2E06">
            <w:pPr>
              <w:jc w:val="center"/>
              <w:rPr>
                <w:sz w:val="20"/>
                <w:szCs w:val="20"/>
              </w:rPr>
            </w:pPr>
          </w:p>
          <w:p w14:paraId="05845BCD" w14:textId="77777777" w:rsidR="008B0E9C" w:rsidRPr="006B0676" w:rsidRDefault="008B0E9C" w:rsidP="002D2E06">
            <w:pPr>
              <w:jc w:val="center"/>
              <w:rPr>
                <w:sz w:val="20"/>
                <w:szCs w:val="20"/>
              </w:rPr>
            </w:pPr>
          </w:p>
          <w:p w14:paraId="41C27BFF" w14:textId="77777777" w:rsidR="008B0E9C" w:rsidRPr="006B0676" w:rsidRDefault="008B0E9C" w:rsidP="002D2E06">
            <w:pPr>
              <w:jc w:val="center"/>
              <w:rPr>
                <w:sz w:val="20"/>
                <w:szCs w:val="20"/>
              </w:rPr>
            </w:pPr>
          </w:p>
          <w:p w14:paraId="6C38A681" w14:textId="77777777" w:rsidR="00861BD6" w:rsidRPr="006B0676" w:rsidRDefault="00861BD6" w:rsidP="002D2E06">
            <w:pPr>
              <w:jc w:val="center"/>
              <w:rPr>
                <w:sz w:val="20"/>
                <w:szCs w:val="20"/>
              </w:rPr>
            </w:pPr>
          </w:p>
          <w:p w14:paraId="672F9806" w14:textId="77777777" w:rsidR="00861BD6" w:rsidRPr="006B0676" w:rsidRDefault="00861BD6" w:rsidP="002D2E06">
            <w:pPr>
              <w:jc w:val="center"/>
              <w:rPr>
                <w:sz w:val="20"/>
                <w:szCs w:val="20"/>
              </w:rPr>
            </w:pPr>
          </w:p>
          <w:p w14:paraId="5D1BCC23" w14:textId="77777777" w:rsidR="008B0E9C" w:rsidRPr="006B0676" w:rsidRDefault="008B0E9C" w:rsidP="002D2E06">
            <w:pPr>
              <w:jc w:val="center"/>
              <w:rPr>
                <w:sz w:val="20"/>
                <w:szCs w:val="20"/>
              </w:rPr>
            </w:pPr>
          </w:p>
          <w:p w14:paraId="0E734724" w14:textId="77777777" w:rsidR="008B0E9C" w:rsidRPr="006B0676" w:rsidRDefault="008B0E9C" w:rsidP="002D2E06">
            <w:pPr>
              <w:jc w:val="center"/>
              <w:rPr>
                <w:sz w:val="20"/>
                <w:szCs w:val="20"/>
              </w:rPr>
            </w:pPr>
            <w:r w:rsidRPr="006B0676">
              <w:rPr>
                <w:sz w:val="20"/>
                <w:szCs w:val="20"/>
              </w:rPr>
              <w:t>099</w:t>
            </w:r>
          </w:p>
        </w:tc>
        <w:tc>
          <w:tcPr>
            <w:tcW w:w="720" w:type="dxa"/>
            <w:tcBorders>
              <w:bottom w:val="single" w:sz="6" w:space="0" w:color="auto"/>
            </w:tcBorders>
            <w:shd w:val="clear" w:color="auto" w:fill="F2F2F2" w:themeFill="background1" w:themeFillShade="F2"/>
          </w:tcPr>
          <w:p w14:paraId="777CDD2F" w14:textId="77777777" w:rsidR="008B0E9C" w:rsidRPr="006B0676" w:rsidRDefault="008B0E9C" w:rsidP="002D2E06">
            <w:pPr>
              <w:jc w:val="center"/>
              <w:rPr>
                <w:sz w:val="20"/>
                <w:szCs w:val="20"/>
              </w:rPr>
            </w:pPr>
          </w:p>
          <w:p w14:paraId="0C3E3B41" w14:textId="77777777" w:rsidR="008B0E9C" w:rsidRPr="006B0676" w:rsidRDefault="008B0E9C" w:rsidP="002D2E06">
            <w:pPr>
              <w:jc w:val="center"/>
              <w:rPr>
                <w:sz w:val="20"/>
                <w:szCs w:val="20"/>
              </w:rPr>
            </w:pPr>
          </w:p>
          <w:p w14:paraId="4A73E4BC" w14:textId="77777777" w:rsidR="008B0E9C" w:rsidRPr="006B0676" w:rsidRDefault="008B0E9C" w:rsidP="002D2E06">
            <w:pPr>
              <w:jc w:val="center"/>
              <w:rPr>
                <w:sz w:val="20"/>
                <w:szCs w:val="20"/>
              </w:rPr>
            </w:pPr>
          </w:p>
          <w:p w14:paraId="5B1ADC02" w14:textId="77777777" w:rsidR="008B0E9C" w:rsidRPr="006B0676" w:rsidRDefault="008B0E9C" w:rsidP="002D2E06">
            <w:pPr>
              <w:jc w:val="center"/>
              <w:rPr>
                <w:sz w:val="20"/>
                <w:szCs w:val="20"/>
              </w:rPr>
            </w:pPr>
          </w:p>
          <w:p w14:paraId="0D6F97F6" w14:textId="77777777" w:rsidR="00861BD6" w:rsidRPr="006B0676" w:rsidRDefault="00861BD6" w:rsidP="002D2E06">
            <w:pPr>
              <w:jc w:val="center"/>
              <w:rPr>
                <w:sz w:val="20"/>
                <w:szCs w:val="20"/>
              </w:rPr>
            </w:pPr>
          </w:p>
          <w:p w14:paraId="6EC3F95B" w14:textId="77777777" w:rsidR="00861BD6" w:rsidRPr="006B0676" w:rsidRDefault="00861BD6" w:rsidP="002D2E06">
            <w:pPr>
              <w:jc w:val="center"/>
              <w:rPr>
                <w:sz w:val="20"/>
                <w:szCs w:val="20"/>
              </w:rPr>
            </w:pPr>
          </w:p>
          <w:p w14:paraId="30771F28" w14:textId="29DDCFAA" w:rsidR="008B0E9C" w:rsidRPr="006B0676" w:rsidRDefault="008B0E9C" w:rsidP="002D2E06">
            <w:pPr>
              <w:rPr>
                <w:sz w:val="20"/>
                <w:szCs w:val="20"/>
              </w:rPr>
            </w:pPr>
            <w:r w:rsidRPr="006B0676">
              <w:rPr>
                <w:sz w:val="20"/>
                <w:szCs w:val="20"/>
              </w:rPr>
              <w:t>C</w:t>
            </w:r>
            <w:r w:rsidR="006551A0" w:rsidRPr="006B0676">
              <w:rPr>
                <w:sz w:val="20"/>
                <w:szCs w:val="20"/>
              </w:rPr>
              <w:t>188</w:t>
            </w:r>
          </w:p>
        </w:tc>
      </w:tr>
    </w:tbl>
    <w:p w14:paraId="596BAB5A" w14:textId="77777777" w:rsidR="008B0E9C" w:rsidRDefault="008B0E9C" w:rsidP="008B0E9C">
      <w:pPr>
        <w:rPr>
          <w:b/>
          <w:sz w:val="28"/>
          <w:szCs w:val="28"/>
          <w:u w:val="single"/>
        </w:rPr>
      </w:pPr>
    </w:p>
    <w:p w14:paraId="12998280" w14:textId="77777777" w:rsidR="008B0E9C" w:rsidRDefault="008B0E9C" w:rsidP="008B0E9C">
      <w:pPr>
        <w:rPr>
          <w:b/>
          <w:sz w:val="28"/>
          <w:szCs w:val="28"/>
          <w:u w:val="single"/>
        </w:rPr>
      </w:pPr>
    </w:p>
    <w:p w14:paraId="26302412" w14:textId="77777777" w:rsidR="008B0E9C" w:rsidRDefault="008B0E9C" w:rsidP="008B0E9C">
      <w:pPr>
        <w:rPr>
          <w:b/>
          <w:sz w:val="28"/>
          <w:szCs w:val="28"/>
          <w:u w:val="single"/>
        </w:rPr>
      </w:pPr>
    </w:p>
    <w:p w14:paraId="1FE48987" w14:textId="77777777" w:rsidR="008B0E9C" w:rsidRDefault="008B0E9C" w:rsidP="008B0E9C">
      <w:pPr>
        <w:rPr>
          <w:b/>
          <w:sz w:val="28"/>
          <w:szCs w:val="28"/>
          <w:u w:val="single"/>
        </w:rPr>
      </w:pPr>
    </w:p>
    <w:p w14:paraId="3E121D57" w14:textId="77777777" w:rsidR="00E73FAE" w:rsidRDefault="00E73FAE" w:rsidP="008B0E9C">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8B0E9C" w14:paraId="5029CA3D" w14:textId="77777777" w:rsidTr="002D2E06">
        <w:trPr>
          <w:trHeight w:val="435"/>
        </w:trPr>
        <w:tc>
          <w:tcPr>
            <w:tcW w:w="17238" w:type="dxa"/>
            <w:gridSpan w:val="8"/>
            <w:shd w:val="clear" w:color="auto" w:fill="C0E5FC"/>
          </w:tcPr>
          <w:p w14:paraId="1DC6013A" w14:textId="0D5E8385" w:rsidR="008B0E9C" w:rsidRDefault="008B0E9C" w:rsidP="002D2E06">
            <w:pPr>
              <w:jc w:val="center"/>
              <w:rPr>
                <w:b/>
              </w:rPr>
            </w:pPr>
            <w:r>
              <w:rPr>
                <w:b/>
              </w:rPr>
              <w:t>SCENARIO 1 PRE-CLOSING TRIAL BALANCE</w:t>
            </w:r>
          </w:p>
        </w:tc>
      </w:tr>
      <w:tr w:rsidR="00027B81" w14:paraId="13AADB5D" w14:textId="77777777" w:rsidTr="008E146E">
        <w:trPr>
          <w:trHeight w:val="1065"/>
        </w:trPr>
        <w:tc>
          <w:tcPr>
            <w:tcW w:w="1509" w:type="dxa"/>
            <w:vMerge w:val="restart"/>
            <w:shd w:val="clear" w:color="auto" w:fill="E6E6E6"/>
          </w:tcPr>
          <w:p w14:paraId="6E405A87" w14:textId="77777777" w:rsidR="00027B81" w:rsidRDefault="00027B81" w:rsidP="00027B81">
            <w:pPr>
              <w:jc w:val="center"/>
              <w:rPr>
                <w:b/>
              </w:rPr>
            </w:pPr>
          </w:p>
          <w:p w14:paraId="35DDDB1D" w14:textId="77777777" w:rsidR="00027B81" w:rsidRDefault="00027B81" w:rsidP="00027B81">
            <w:pPr>
              <w:jc w:val="center"/>
              <w:rPr>
                <w:b/>
              </w:rPr>
            </w:pPr>
            <w:r>
              <w:rPr>
                <w:b/>
              </w:rPr>
              <w:t>USSGL</w:t>
            </w:r>
          </w:p>
          <w:p w14:paraId="1B2BBAEF" w14:textId="77777777" w:rsidR="00027B81" w:rsidRPr="00676FAC" w:rsidRDefault="00027B81" w:rsidP="00027B81">
            <w:pPr>
              <w:jc w:val="center"/>
              <w:rPr>
                <w:b/>
              </w:rPr>
            </w:pPr>
            <w:r>
              <w:rPr>
                <w:b/>
              </w:rPr>
              <w:t>Account</w:t>
            </w:r>
          </w:p>
        </w:tc>
        <w:tc>
          <w:tcPr>
            <w:tcW w:w="8122" w:type="dxa"/>
            <w:vMerge w:val="restart"/>
            <w:shd w:val="clear" w:color="auto" w:fill="E6E6E6"/>
          </w:tcPr>
          <w:p w14:paraId="77AF1CAA" w14:textId="77777777" w:rsidR="00027B81" w:rsidRDefault="00027B81" w:rsidP="00027B81">
            <w:pPr>
              <w:jc w:val="center"/>
              <w:rPr>
                <w:b/>
              </w:rPr>
            </w:pPr>
            <w:r w:rsidRPr="00676FAC">
              <w:rPr>
                <w:b/>
              </w:rPr>
              <w:t xml:space="preserve"> </w:t>
            </w:r>
          </w:p>
          <w:p w14:paraId="13EBAEA8" w14:textId="77777777" w:rsidR="00027B81" w:rsidRPr="00676FAC" w:rsidRDefault="00027B81" w:rsidP="00027B81">
            <w:pPr>
              <w:jc w:val="center"/>
              <w:rPr>
                <w:b/>
              </w:rPr>
            </w:pPr>
            <w:r>
              <w:rPr>
                <w:b/>
              </w:rPr>
              <w:t>Description</w:t>
            </w:r>
          </w:p>
        </w:tc>
        <w:tc>
          <w:tcPr>
            <w:tcW w:w="2421" w:type="dxa"/>
            <w:gridSpan w:val="2"/>
            <w:shd w:val="clear" w:color="auto" w:fill="E6E6E6"/>
          </w:tcPr>
          <w:p w14:paraId="058A35E0" w14:textId="77777777" w:rsidR="00027B81" w:rsidRPr="00027B81" w:rsidRDefault="00027B81" w:rsidP="00027B81">
            <w:pPr>
              <w:jc w:val="center"/>
              <w:rPr>
                <w:b/>
                <w:sz w:val="22"/>
                <w:szCs w:val="22"/>
              </w:rPr>
            </w:pPr>
            <w:r w:rsidRPr="00027B81">
              <w:rPr>
                <w:b/>
                <w:sz w:val="22"/>
                <w:szCs w:val="22"/>
              </w:rPr>
              <w:t xml:space="preserve">Agency C- </w:t>
            </w:r>
          </w:p>
          <w:p w14:paraId="22417B96" w14:textId="77777777" w:rsidR="00027B81" w:rsidRPr="00027B81" w:rsidRDefault="00027B81" w:rsidP="00027B81">
            <w:pPr>
              <w:jc w:val="center"/>
              <w:rPr>
                <w:b/>
                <w:sz w:val="22"/>
                <w:szCs w:val="22"/>
              </w:rPr>
            </w:pPr>
            <w:r w:rsidRPr="00027B81">
              <w:rPr>
                <w:b/>
                <w:sz w:val="22"/>
                <w:szCs w:val="22"/>
              </w:rPr>
              <w:t>Custodial Clearing</w:t>
            </w:r>
          </w:p>
          <w:p w14:paraId="0BD55437" w14:textId="2530AEF9" w:rsidR="00027B81" w:rsidRPr="00027B81" w:rsidRDefault="00612374" w:rsidP="00027B81">
            <w:pPr>
              <w:jc w:val="center"/>
              <w:rPr>
                <w:b/>
                <w:sz w:val="22"/>
                <w:szCs w:val="22"/>
              </w:rPr>
            </w:pPr>
            <w:r>
              <w:rPr>
                <w:b/>
                <w:sz w:val="22"/>
                <w:szCs w:val="22"/>
              </w:rPr>
              <w:t>AID</w:t>
            </w:r>
            <w:r w:rsidRPr="00027B81">
              <w:rPr>
                <w:b/>
                <w:sz w:val="22"/>
                <w:szCs w:val="22"/>
              </w:rPr>
              <w:t xml:space="preserve"> </w:t>
            </w:r>
            <w:r w:rsidR="00027B81" w:rsidRPr="00027B81">
              <w:rPr>
                <w:b/>
                <w:sz w:val="22"/>
                <w:szCs w:val="22"/>
              </w:rPr>
              <w:t>F3604</w:t>
            </w:r>
          </w:p>
        </w:tc>
        <w:tc>
          <w:tcPr>
            <w:tcW w:w="2520" w:type="dxa"/>
            <w:gridSpan w:val="2"/>
            <w:shd w:val="clear" w:color="auto" w:fill="E6E6E6"/>
          </w:tcPr>
          <w:p w14:paraId="78DE3D13" w14:textId="77777777" w:rsidR="00027B81" w:rsidRPr="00027B81" w:rsidRDefault="00027B81" w:rsidP="00027B81">
            <w:pPr>
              <w:jc w:val="center"/>
              <w:rPr>
                <w:b/>
                <w:sz w:val="22"/>
                <w:szCs w:val="22"/>
              </w:rPr>
            </w:pPr>
            <w:r w:rsidRPr="00027B81">
              <w:rPr>
                <w:b/>
                <w:sz w:val="22"/>
                <w:szCs w:val="22"/>
              </w:rPr>
              <w:t>Agency R- Custodial Clearing Suspense</w:t>
            </w:r>
          </w:p>
          <w:p w14:paraId="016AAD8B" w14:textId="5C87E77A" w:rsidR="00027B81" w:rsidRPr="00027B81" w:rsidRDefault="00612374" w:rsidP="00027B81">
            <w:pPr>
              <w:jc w:val="center"/>
              <w:rPr>
                <w:b/>
                <w:sz w:val="22"/>
                <w:szCs w:val="22"/>
              </w:rPr>
            </w:pPr>
            <w:r>
              <w:rPr>
                <w:b/>
                <w:sz w:val="22"/>
                <w:szCs w:val="22"/>
              </w:rPr>
              <w:t>AID</w:t>
            </w:r>
            <w:r w:rsidRPr="00027B81">
              <w:rPr>
                <w:b/>
                <w:sz w:val="22"/>
                <w:szCs w:val="22"/>
              </w:rPr>
              <w:t xml:space="preserve"> </w:t>
            </w:r>
            <w:r w:rsidR="00027B81" w:rsidRPr="00027B81">
              <w:rPr>
                <w:b/>
                <w:sz w:val="22"/>
                <w:szCs w:val="22"/>
              </w:rPr>
              <w:t>F3876</w:t>
            </w:r>
          </w:p>
        </w:tc>
        <w:tc>
          <w:tcPr>
            <w:tcW w:w="2666" w:type="dxa"/>
            <w:gridSpan w:val="2"/>
            <w:shd w:val="clear" w:color="auto" w:fill="C2E0D2"/>
          </w:tcPr>
          <w:p w14:paraId="2527251E" w14:textId="61E13D7E" w:rsidR="00027B81" w:rsidRPr="00027B81" w:rsidRDefault="00027B81" w:rsidP="00387675">
            <w:pPr>
              <w:jc w:val="center"/>
              <w:rPr>
                <w:b/>
                <w:sz w:val="22"/>
                <w:szCs w:val="22"/>
              </w:rPr>
            </w:pPr>
            <w:r w:rsidRPr="00027B81">
              <w:rPr>
                <w:b/>
                <w:sz w:val="22"/>
                <w:szCs w:val="22"/>
              </w:rPr>
              <w:t xml:space="preserve">Agency R- </w:t>
            </w:r>
            <w:r w:rsidR="00387675">
              <w:rPr>
                <w:b/>
                <w:sz w:val="22"/>
                <w:szCs w:val="22"/>
              </w:rPr>
              <w:t xml:space="preserve">Special Fund </w:t>
            </w:r>
            <w:r w:rsidR="007325D5" w:rsidRPr="0052522D">
              <w:rPr>
                <w:b/>
                <w:sz w:val="22"/>
                <w:szCs w:val="22"/>
              </w:rPr>
              <w:t xml:space="preserve">Expenditure </w:t>
            </w:r>
            <w:r w:rsidR="00387675" w:rsidRPr="0052522D">
              <w:rPr>
                <w:b/>
                <w:sz w:val="22"/>
                <w:szCs w:val="22"/>
              </w:rPr>
              <w:t>Account</w:t>
            </w:r>
          </w:p>
          <w:p w14:paraId="49C2357E" w14:textId="77777777" w:rsidR="008E146E" w:rsidRDefault="008E146E" w:rsidP="00027B81">
            <w:pPr>
              <w:jc w:val="center"/>
              <w:rPr>
                <w:b/>
                <w:sz w:val="22"/>
                <w:szCs w:val="22"/>
              </w:rPr>
            </w:pPr>
            <w:r w:rsidRPr="008E146E">
              <w:rPr>
                <w:b/>
                <w:sz w:val="22"/>
                <w:szCs w:val="22"/>
              </w:rPr>
              <w:t xml:space="preserve">AID X 5009 TAS via </w:t>
            </w:r>
          </w:p>
          <w:p w14:paraId="63497218" w14:textId="19B82DD0" w:rsidR="00027B81" w:rsidRPr="00027B81" w:rsidRDefault="008E146E" w:rsidP="00027B81">
            <w:pPr>
              <w:jc w:val="center"/>
              <w:rPr>
                <w:b/>
                <w:sz w:val="22"/>
                <w:szCs w:val="22"/>
              </w:rPr>
            </w:pPr>
            <w:r w:rsidRPr="008E146E">
              <w:rPr>
                <w:b/>
                <w:sz w:val="22"/>
                <w:szCs w:val="22"/>
              </w:rPr>
              <w:t>AID X 5009.001 TAS</w:t>
            </w:r>
          </w:p>
        </w:tc>
      </w:tr>
      <w:tr w:rsidR="008B0E9C" w14:paraId="40C9FE43" w14:textId="77777777" w:rsidTr="002D2E06">
        <w:trPr>
          <w:trHeight w:val="363"/>
        </w:trPr>
        <w:tc>
          <w:tcPr>
            <w:tcW w:w="1509" w:type="dxa"/>
            <w:vMerge/>
            <w:shd w:val="clear" w:color="auto" w:fill="E6E6E6"/>
          </w:tcPr>
          <w:p w14:paraId="1CAE2DB1" w14:textId="77777777" w:rsidR="008B0E9C" w:rsidRPr="00676FAC" w:rsidRDefault="008B0E9C" w:rsidP="002D2E06">
            <w:pPr>
              <w:jc w:val="center"/>
              <w:rPr>
                <w:b/>
              </w:rPr>
            </w:pPr>
          </w:p>
        </w:tc>
        <w:tc>
          <w:tcPr>
            <w:tcW w:w="8122" w:type="dxa"/>
            <w:vMerge/>
            <w:shd w:val="clear" w:color="auto" w:fill="E6E6E6"/>
          </w:tcPr>
          <w:p w14:paraId="611BADE6" w14:textId="77777777" w:rsidR="008B0E9C" w:rsidRPr="00676FAC" w:rsidRDefault="008B0E9C" w:rsidP="002D2E06">
            <w:pPr>
              <w:jc w:val="center"/>
              <w:rPr>
                <w:b/>
              </w:rPr>
            </w:pPr>
          </w:p>
        </w:tc>
        <w:tc>
          <w:tcPr>
            <w:tcW w:w="1251" w:type="dxa"/>
            <w:tcBorders>
              <w:bottom w:val="single" w:sz="4" w:space="0" w:color="auto"/>
            </w:tcBorders>
            <w:shd w:val="clear" w:color="auto" w:fill="E6E6E6"/>
            <w:vAlign w:val="bottom"/>
          </w:tcPr>
          <w:p w14:paraId="7DEB3F25" w14:textId="77777777" w:rsidR="008B0E9C" w:rsidRPr="00676FAC" w:rsidRDefault="008B0E9C" w:rsidP="002D2E06">
            <w:pPr>
              <w:jc w:val="center"/>
              <w:rPr>
                <w:b/>
              </w:rPr>
            </w:pPr>
            <w:r>
              <w:rPr>
                <w:b/>
              </w:rPr>
              <w:t>DR</w:t>
            </w:r>
          </w:p>
        </w:tc>
        <w:tc>
          <w:tcPr>
            <w:tcW w:w="1170" w:type="dxa"/>
            <w:shd w:val="clear" w:color="auto" w:fill="E6E6E6"/>
            <w:vAlign w:val="bottom"/>
          </w:tcPr>
          <w:p w14:paraId="44E2728A" w14:textId="77777777" w:rsidR="008B0E9C" w:rsidRPr="00676FAC" w:rsidRDefault="008B0E9C" w:rsidP="002D2E06">
            <w:pPr>
              <w:jc w:val="center"/>
              <w:rPr>
                <w:b/>
              </w:rPr>
            </w:pPr>
            <w:r>
              <w:rPr>
                <w:b/>
              </w:rPr>
              <w:t>CR</w:t>
            </w:r>
          </w:p>
        </w:tc>
        <w:tc>
          <w:tcPr>
            <w:tcW w:w="1260" w:type="dxa"/>
            <w:shd w:val="clear" w:color="auto" w:fill="E6E6E6"/>
            <w:vAlign w:val="bottom"/>
          </w:tcPr>
          <w:p w14:paraId="3E50FAF7" w14:textId="77777777" w:rsidR="008B0E9C" w:rsidRPr="00676FAC" w:rsidRDefault="008B0E9C" w:rsidP="002D2E06">
            <w:pPr>
              <w:jc w:val="center"/>
              <w:rPr>
                <w:b/>
              </w:rPr>
            </w:pPr>
            <w:r>
              <w:rPr>
                <w:b/>
              </w:rPr>
              <w:t>DR</w:t>
            </w:r>
          </w:p>
        </w:tc>
        <w:tc>
          <w:tcPr>
            <w:tcW w:w="1260" w:type="dxa"/>
            <w:shd w:val="clear" w:color="auto" w:fill="E6E6E6"/>
            <w:vAlign w:val="bottom"/>
          </w:tcPr>
          <w:p w14:paraId="43B89F9C" w14:textId="77777777" w:rsidR="008B0E9C" w:rsidRPr="00676FAC" w:rsidRDefault="008B0E9C" w:rsidP="002D2E06">
            <w:pPr>
              <w:jc w:val="center"/>
              <w:rPr>
                <w:b/>
              </w:rPr>
            </w:pPr>
            <w:r>
              <w:rPr>
                <w:b/>
              </w:rPr>
              <w:t>CR</w:t>
            </w:r>
          </w:p>
        </w:tc>
        <w:tc>
          <w:tcPr>
            <w:tcW w:w="1350" w:type="dxa"/>
            <w:shd w:val="clear" w:color="auto" w:fill="C2E0D2"/>
            <w:vAlign w:val="bottom"/>
          </w:tcPr>
          <w:p w14:paraId="1CD00143" w14:textId="77777777" w:rsidR="008B0E9C" w:rsidRPr="00676FAC" w:rsidRDefault="008B0E9C" w:rsidP="002D2E06">
            <w:pPr>
              <w:jc w:val="center"/>
              <w:rPr>
                <w:b/>
              </w:rPr>
            </w:pPr>
            <w:r>
              <w:rPr>
                <w:b/>
              </w:rPr>
              <w:t>DR</w:t>
            </w:r>
          </w:p>
        </w:tc>
        <w:tc>
          <w:tcPr>
            <w:tcW w:w="1316" w:type="dxa"/>
            <w:shd w:val="clear" w:color="auto" w:fill="C2E0D2"/>
            <w:vAlign w:val="bottom"/>
          </w:tcPr>
          <w:p w14:paraId="72CD15CB" w14:textId="77777777" w:rsidR="008B0E9C" w:rsidRPr="00676FAC" w:rsidRDefault="008B0E9C" w:rsidP="002D2E06">
            <w:pPr>
              <w:jc w:val="center"/>
              <w:rPr>
                <w:b/>
              </w:rPr>
            </w:pPr>
            <w:r>
              <w:rPr>
                <w:b/>
              </w:rPr>
              <w:t>CR</w:t>
            </w:r>
          </w:p>
        </w:tc>
      </w:tr>
      <w:tr w:rsidR="008B0E9C" w14:paraId="4C3C47F2" w14:textId="77777777" w:rsidTr="002D2E06">
        <w:tc>
          <w:tcPr>
            <w:tcW w:w="1509" w:type="dxa"/>
            <w:tcBorders>
              <w:bottom w:val="single" w:sz="6" w:space="0" w:color="auto"/>
            </w:tcBorders>
            <w:shd w:val="clear" w:color="auto" w:fill="F2F2F2" w:themeFill="background1" w:themeFillShade="F2"/>
          </w:tcPr>
          <w:p w14:paraId="202C3160" w14:textId="77777777" w:rsidR="008B0E9C" w:rsidRPr="005F063E" w:rsidRDefault="008B0E9C" w:rsidP="002D2E06">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5A6EEBF7"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6C5F567E" w14:textId="77777777" w:rsidR="008B0E9C" w:rsidRDefault="008B0E9C" w:rsidP="002D2E06">
            <w:pPr>
              <w:jc w:val="right"/>
            </w:pPr>
          </w:p>
        </w:tc>
        <w:tc>
          <w:tcPr>
            <w:tcW w:w="1170" w:type="dxa"/>
            <w:tcBorders>
              <w:bottom w:val="single" w:sz="6" w:space="0" w:color="auto"/>
            </w:tcBorders>
          </w:tcPr>
          <w:p w14:paraId="208611F7" w14:textId="77777777" w:rsidR="008B0E9C" w:rsidRDefault="008B0E9C" w:rsidP="002D2E06">
            <w:pPr>
              <w:jc w:val="center"/>
            </w:pPr>
          </w:p>
        </w:tc>
        <w:tc>
          <w:tcPr>
            <w:tcW w:w="1260" w:type="dxa"/>
            <w:tcBorders>
              <w:bottom w:val="single" w:sz="6" w:space="0" w:color="auto"/>
            </w:tcBorders>
          </w:tcPr>
          <w:p w14:paraId="526C03AD" w14:textId="77777777" w:rsidR="008B0E9C" w:rsidRDefault="008B0E9C" w:rsidP="002D2E06">
            <w:pPr>
              <w:jc w:val="right"/>
            </w:pPr>
          </w:p>
        </w:tc>
        <w:tc>
          <w:tcPr>
            <w:tcW w:w="1260" w:type="dxa"/>
            <w:tcBorders>
              <w:bottom w:val="single" w:sz="6" w:space="0" w:color="auto"/>
            </w:tcBorders>
          </w:tcPr>
          <w:p w14:paraId="14D5E09D" w14:textId="77777777" w:rsidR="008B0E9C" w:rsidRPr="00676FAC" w:rsidRDefault="008B0E9C" w:rsidP="002D2E06">
            <w:pPr>
              <w:jc w:val="right"/>
            </w:pPr>
          </w:p>
        </w:tc>
        <w:tc>
          <w:tcPr>
            <w:tcW w:w="1350" w:type="dxa"/>
            <w:tcBorders>
              <w:bottom w:val="single" w:sz="6" w:space="0" w:color="auto"/>
            </w:tcBorders>
          </w:tcPr>
          <w:p w14:paraId="6C169590" w14:textId="77777777" w:rsidR="008B0E9C" w:rsidRPr="00676FAC" w:rsidRDefault="008B0E9C" w:rsidP="002D2E06">
            <w:pPr>
              <w:jc w:val="right"/>
            </w:pPr>
          </w:p>
        </w:tc>
        <w:tc>
          <w:tcPr>
            <w:tcW w:w="1316" w:type="dxa"/>
            <w:tcBorders>
              <w:bottom w:val="single" w:sz="6" w:space="0" w:color="auto"/>
            </w:tcBorders>
          </w:tcPr>
          <w:p w14:paraId="3974ADCC" w14:textId="77777777" w:rsidR="008B0E9C" w:rsidRPr="00676FAC" w:rsidRDefault="008B0E9C" w:rsidP="002D2E06">
            <w:pPr>
              <w:jc w:val="right"/>
            </w:pPr>
          </w:p>
        </w:tc>
      </w:tr>
      <w:tr w:rsidR="008B0E9C" w14:paraId="12853A59" w14:textId="77777777" w:rsidTr="002D2E06">
        <w:tc>
          <w:tcPr>
            <w:tcW w:w="1509" w:type="dxa"/>
            <w:tcBorders>
              <w:bottom w:val="single" w:sz="6" w:space="0" w:color="auto"/>
            </w:tcBorders>
          </w:tcPr>
          <w:p w14:paraId="3FA0EAC7" w14:textId="77777777" w:rsidR="008B0E9C" w:rsidRDefault="008B0E9C" w:rsidP="002D2E06"/>
        </w:tc>
        <w:tc>
          <w:tcPr>
            <w:tcW w:w="8122" w:type="dxa"/>
            <w:tcBorders>
              <w:bottom w:val="single" w:sz="6" w:space="0" w:color="auto"/>
            </w:tcBorders>
          </w:tcPr>
          <w:p w14:paraId="1B5BA24C"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256DF475" w14:textId="77777777" w:rsidR="008B0E9C" w:rsidRDefault="008B0E9C" w:rsidP="002D2E06">
            <w:pPr>
              <w:jc w:val="right"/>
            </w:pPr>
          </w:p>
        </w:tc>
        <w:tc>
          <w:tcPr>
            <w:tcW w:w="1170" w:type="dxa"/>
            <w:tcBorders>
              <w:bottom w:val="single" w:sz="6" w:space="0" w:color="auto"/>
            </w:tcBorders>
          </w:tcPr>
          <w:p w14:paraId="064804D9" w14:textId="77777777" w:rsidR="008B0E9C" w:rsidRDefault="008B0E9C" w:rsidP="002D2E06">
            <w:pPr>
              <w:jc w:val="center"/>
            </w:pPr>
          </w:p>
        </w:tc>
        <w:tc>
          <w:tcPr>
            <w:tcW w:w="1260" w:type="dxa"/>
            <w:tcBorders>
              <w:bottom w:val="single" w:sz="6" w:space="0" w:color="auto"/>
            </w:tcBorders>
          </w:tcPr>
          <w:p w14:paraId="13EEB23B" w14:textId="77777777" w:rsidR="008B0E9C" w:rsidRDefault="008B0E9C" w:rsidP="002D2E06">
            <w:pPr>
              <w:jc w:val="right"/>
            </w:pPr>
          </w:p>
        </w:tc>
        <w:tc>
          <w:tcPr>
            <w:tcW w:w="1260" w:type="dxa"/>
            <w:tcBorders>
              <w:bottom w:val="single" w:sz="6" w:space="0" w:color="auto"/>
            </w:tcBorders>
          </w:tcPr>
          <w:p w14:paraId="47383A27" w14:textId="77777777" w:rsidR="008B0E9C" w:rsidRPr="00676FAC" w:rsidRDefault="008B0E9C" w:rsidP="002D2E06">
            <w:pPr>
              <w:jc w:val="right"/>
            </w:pPr>
          </w:p>
        </w:tc>
        <w:tc>
          <w:tcPr>
            <w:tcW w:w="1350" w:type="dxa"/>
            <w:tcBorders>
              <w:bottom w:val="single" w:sz="6" w:space="0" w:color="auto"/>
            </w:tcBorders>
          </w:tcPr>
          <w:p w14:paraId="531BD743" w14:textId="77777777" w:rsidR="008B0E9C" w:rsidRPr="00676FAC" w:rsidRDefault="008B0E9C" w:rsidP="002D2E06">
            <w:pPr>
              <w:jc w:val="right"/>
            </w:pPr>
          </w:p>
        </w:tc>
        <w:tc>
          <w:tcPr>
            <w:tcW w:w="1316" w:type="dxa"/>
            <w:tcBorders>
              <w:bottom w:val="single" w:sz="6" w:space="0" w:color="auto"/>
            </w:tcBorders>
          </w:tcPr>
          <w:p w14:paraId="6E1E1129" w14:textId="77777777" w:rsidR="008B0E9C" w:rsidRPr="00676FAC" w:rsidRDefault="008B0E9C" w:rsidP="002D2E06">
            <w:pPr>
              <w:jc w:val="right"/>
            </w:pPr>
          </w:p>
        </w:tc>
      </w:tr>
      <w:tr w:rsidR="00F81155" w14:paraId="2560D5EC" w14:textId="77777777" w:rsidTr="002D2E06">
        <w:trPr>
          <w:trHeight w:val="300"/>
        </w:trPr>
        <w:tc>
          <w:tcPr>
            <w:tcW w:w="1509" w:type="dxa"/>
            <w:tcBorders>
              <w:bottom w:val="single" w:sz="6" w:space="0" w:color="auto"/>
            </w:tcBorders>
          </w:tcPr>
          <w:p w14:paraId="1C1C23E7" w14:textId="77777777" w:rsidR="00F81155" w:rsidRPr="00223EBE" w:rsidRDefault="00F81155" w:rsidP="00F81155">
            <w:pPr>
              <w:rPr>
                <w:sz w:val="22"/>
                <w:szCs w:val="22"/>
              </w:rPr>
            </w:pPr>
            <w:r w:rsidRPr="00223EBE">
              <w:rPr>
                <w:sz w:val="22"/>
                <w:szCs w:val="22"/>
              </w:rPr>
              <w:t>411400</w:t>
            </w:r>
          </w:p>
        </w:tc>
        <w:tc>
          <w:tcPr>
            <w:tcW w:w="8122" w:type="dxa"/>
            <w:tcBorders>
              <w:bottom w:val="single" w:sz="6" w:space="0" w:color="auto"/>
            </w:tcBorders>
          </w:tcPr>
          <w:p w14:paraId="7E9A17E6" w14:textId="77777777" w:rsidR="00F81155" w:rsidRPr="00223EBE" w:rsidRDefault="00F81155" w:rsidP="00F81155">
            <w:pPr>
              <w:rPr>
                <w:sz w:val="22"/>
                <w:szCs w:val="22"/>
              </w:rPr>
            </w:pPr>
            <w:r w:rsidRPr="00223EBE">
              <w:rPr>
                <w:sz w:val="22"/>
                <w:szCs w:val="22"/>
              </w:rPr>
              <w:t>Appropriated Receipts Derived from Available Trust or Special Fund Receipts</w:t>
            </w:r>
          </w:p>
        </w:tc>
        <w:tc>
          <w:tcPr>
            <w:tcW w:w="1251" w:type="dxa"/>
            <w:tcBorders>
              <w:top w:val="single" w:sz="4" w:space="0" w:color="auto"/>
              <w:bottom w:val="single" w:sz="6" w:space="0" w:color="auto"/>
            </w:tcBorders>
          </w:tcPr>
          <w:p w14:paraId="7893E197" w14:textId="77777777" w:rsidR="00F81155" w:rsidRPr="00911070" w:rsidRDefault="00F81155" w:rsidP="00F81155">
            <w:pPr>
              <w:jc w:val="right"/>
              <w:rPr>
                <w:sz w:val="22"/>
                <w:szCs w:val="22"/>
              </w:rPr>
            </w:pPr>
            <w:r w:rsidRPr="00911070">
              <w:rPr>
                <w:sz w:val="22"/>
                <w:szCs w:val="22"/>
              </w:rPr>
              <w:t>-</w:t>
            </w:r>
          </w:p>
        </w:tc>
        <w:tc>
          <w:tcPr>
            <w:tcW w:w="1170" w:type="dxa"/>
            <w:tcBorders>
              <w:bottom w:val="single" w:sz="6" w:space="0" w:color="auto"/>
            </w:tcBorders>
          </w:tcPr>
          <w:p w14:paraId="5C42549E" w14:textId="77777777"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tcPr>
          <w:p w14:paraId="77B5077D" w14:textId="5DE92FEF"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tcPr>
          <w:p w14:paraId="76ED3B4C" w14:textId="2DB00834" w:rsidR="00F81155" w:rsidRPr="00911070" w:rsidRDefault="00F81155" w:rsidP="00F81155">
            <w:pPr>
              <w:jc w:val="right"/>
              <w:rPr>
                <w:sz w:val="22"/>
                <w:szCs w:val="22"/>
              </w:rPr>
            </w:pPr>
            <w:r w:rsidRPr="00911070">
              <w:rPr>
                <w:sz w:val="22"/>
                <w:szCs w:val="22"/>
              </w:rPr>
              <w:t>-</w:t>
            </w:r>
          </w:p>
        </w:tc>
        <w:tc>
          <w:tcPr>
            <w:tcW w:w="1350" w:type="dxa"/>
            <w:tcBorders>
              <w:bottom w:val="single" w:sz="6" w:space="0" w:color="auto"/>
            </w:tcBorders>
          </w:tcPr>
          <w:p w14:paraId="0608BA3D" w14:textId="11520F53" w:rsidR="00F81155" w:rsidRPr="00911070" w:rsidRDefault="00F81155" w:rsidP="00F81155">
            <w:pPr>
              <w:jc w:val="right"/>
              <w:rPr>
                <w:sz w:val="22"/>
                <w:szCs w:val="22"/>
              </w:rPr>
            </w:pPr>
            <w:r w:rsidRPr="00911070">
              <w:rPr>
                <w:sz w:val="22"/>
                <w:szCs w:val="22"/>
              </w:rPr>
              <w:t>5,000</w:t>
            </w:r>
          </w:p>
        </w:tc>
        <w:tc>
          <w:tcPr>
            <w:tcW w:w="1316" w:type="dxa"/>
            <w:tcBorders>
              <w:bottom w:val="single" w:sz="6" w:space="0" w:color="auto"/>
            </w:tcBorders>
          </w:tcPr>
          <w:p w14:paraId="17DD71BB" w14:textId="0E77EA79" w:rsidR="00F81155" w:rsidRPr="00911070" w:rsidRDefault="00F81155" w:rsidP="00F81155">
            <w:pPr>
              <w:jc w:val="right"/>
              <w:rPr>
                <w:sz w:val="22"/>
                <w:szCs w:val="22"/>
              </w:rPr>
            </w:pPr>
            <w:r w:rsidRPr="00911070">
              <w:rPr>
                <w:sz w:val="22"/>
                <w:szCs w:val="22"/>
              </w:rPr>
              <w:t>-</w:t>
            </w:r>
          </w:p>
        </w:tc>
      </w:tr>
      <w:tr w:rsidR="00F81155" w14:paraId="192AE482" w14:textId="77777777" w:rsidTr="002D2E06">
        <w:trPr>
          <w:trHeight w:val="273"/>
        </w:trPr>
        <w:tc>
          <w:tcPr>
            <w:tcW w:w="1509" w:type="dxa"/>
            <w:tcBorders>
              <w:bottom w:val="single" w:sz="6" w:space="0" w:color="auto"/>
            </w:tcBorders>
          </w:tcPr>
          <w:p w14:paraId="0EFB810D" w14:textId="77777777" w:rsidR="00F81155" w:rsidRPr="00223EBE" w:rsidRDefault="00F81155" w:rsidP="00F81155">
            <w:pPr>
              <w:rPr>
                <w:sz w:val="22"/>
                <w:szCs w:val="22"/>
              </w:rPr>
            </w:pPr>
            <w:r w:rsidRPr="00223EBE">
              <w:rPr>
                <w:sz w:val="22"/>
                <w:szCs w:val="22"/>
              </w:rPr>
              <w:t>445000</w:t>
            </w:r>
          </w:p>
        </w:tc>
        <w:tc>
          <w:tcPr>
            <w:tcW w:w="8122" w:type="dxa"/>
            <w:tcBorders>
              <w:bottom w:val="single" w:sz="6" w:space="0" w:color="auto"/>
            </w:tcBorders>
          </w:tcPr>
          <w:p w14:paraId="619279AE" w14:textId="77777777" w:rsidR="00F81155" w:rsidRPr="00223EBE" w:rsidRDefault="00F81155" w:rsidP="00F81155">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4B52FDA0" w14:textId="77777777" w:rsidR="00F81155" w:rsidRPr="00F81155" w:rsidRDefault="00F81155" w:rsidP="00F81155">
            <w:pPr>
              <w:jc w:val="right"/>
              <w:rPr>
                <w:sz w:val="22"/>
                <w:szCs w:val="22"/>
              </w:rPr>
            </w:pPr>
            <w:r w:rsidRPr="00F81155">
              <w:rPr>
                <w:sz w:val="22"/>
                <w:szCs w:val="22"/>
              </w:rPr>
              <w:t>-</w:t>
            </w:r>
          </w:p>
        </w:tc>
        <w:tc>
          <w:tcPr>
            <w:tcW w:w="1170" w:type="dxa"/>
            <w:tcBorders>
              <w:bottom w:val="single" w:sz="6" w:space="0" w:color="auto"/>
            </w:tcBorders>
          </w:tcPr>
          <w:p w14:paraId="49D8AECD" w14:textId="77777777"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tcPr>
          <w:p w14:paraId="18B6D9D9" w14:textId="4ACEE544"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tcPr>
          <w:p w14:paraId="39D01879" w14:textId="35DDC564" w:rsidR="00F81155" w:rsidRPr="00F81155" w:rsidRDefault="00F81155" w:rsidP="00F81155">
            <w:pPr>
              <w:jc w:val="right"/>
              <w:rPr>
                <w:sz w:val="22"/>
                <w:szCs w:val="22"/>
              </w:rPr>
            </w:pPr>
            <w:r w:rsidRPr="00F81155">
              <w:rPr>
                <w:sz w:val="22"/>
                <w:szCs w:val="22"/>
              </w:rPr>
              <w:t>-</w:t>
            </w:r>
          </w:p>
        </w:tc>
        <w:tc>
          <w:tcPr>
            <w:tcW w:w="1350" w:type="dxa"/>
            <w:tcBorders>
              <w:bottom w:val="single" w:sz="6" w:space="0" w:color="auto"/>
            </w:tcBorders>
          </w:tcPr>
          <w:p w14:paraId="7F47AE19" w14:textId="0458BDAC" w:rsidR="00F81155" w:rsidRPr="00F81155" w:rsidRDefault="00F81155" w:rsidP="00F81155">
            <w:pPr>
              <w:jc w:val="right"/>
              <w:rPr>
                <w:sz w:val="22"/>
                <w:szCs w:val="22"/>
              </w:rPr>
            </w:pPr>
            <w:r w:rsidRPr="00F81155">
              <w:rPr>
                <w:sz w:val="22"/>
                <w:szCs w:val="22"/>
              </w:rPr>
              <w:t>-</w:t>
            </w:r>
          </w:p>
        </w:tc>
        <w:tc>
          <w:tcPr>
            <w:tcW w:w="1316" w:type="dxa"/>
            <w:tcBorders>
              <w:bottom w:val="single" w:sz="6" w:space="0" w:color="auto"/>
            </w:tcBorders>
          </w:tcPr>
          <w:p w14:paraId="7BEEF49B" w14:textId="1C0123F1" w:rsidR="00F81155" w:rsidRPr="00F81155" w:rsidRDefault="00F81155" w:rsidP="00F81155">
            <w:pPr>
              <w:jc w:val="right"/>
              <w:rPr>
                <w:sz w:val="22"/>
                <w:szCs w:val="22"/>
              </w:rPr>
            </w:pPr>
            <w:r w:rsidRPr="00F81155">
              <w:rPr>
                <w:sz w:val="22"/>
                <w:szCs w:val="22"/>
              </w:rPr>
              <w:t>5,000</w:t>
            </w:r>
          </w:p>
        </w:tc>
      </w:tr>
      <w:tr w:rsidR="00F81155" w:rsidRPr="00C93451" w14:paraId="0E61B990" w14:textId="77777777" w:rsidTr="002D2E06">
        <w:tc>
          <w:tcPr>
            <w:tcW w:w="9631" w:type="dxa"/>
            <w:gridSpan w:val="2"/>
            <w:tcBorders>
              <w:bottom w:val="single" w:sz="6" w:space="0" w:color="auto"/>
            </w:tcBorders>
            <w:shd w:val="clear" w:color="auto" w:fill="F2F2F2" w:themeFill="background1" w:themeFillShade="F2"/>
          </w:tcPr>
          <w:p w14:paraId="1D8D0EFE" w14:textId="77777777" w:rsidR="00F81155" w:rsidRPr="005F063E" w:rsidRDefault="00F81155" w:rsidP="00F81155">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4784EFDA" w14:textId="77777777" w:rsidR="00F81155" w:rsidRPr="00911070" w:rsidRDefault="00F81155" w:rsidP="00F81155">
            <w:pPr>
              <w:jc w:val="right"/>
              <w:rPr>
                <w:b/>
                <w:bCs/>
                <w:sz w:val="22"/>
                <w:szCs w:val="22"/>
              </w:rPr>
            </w:pPr>
            <w:r w:rsidRPr="00911070">
              <w:rPr>
                <w:b/>
                <w:bCs/>
                <w:sz w:val="22"/>
                <w:szCs w:val="22"/>
              </w:rPr>
              <w:t>-</w:t>
            </w:r>
          </w:p>
        </w:tc>
        <w:tc>
          <w:tcPr>
            <w:tcW w:w="1170" w:type="dxa"/>
            <w:tcBorders>
              <w:bottom w:val="single" w:sz="6" w:space="0" w:color="auto"/>
            </w:tcBorders>
            <w:shd w:val="clear" w:color="auto" w:fill="F2F2F2" w:themeFill="background1" w:themeFillShade="F2"/>
          </w:tcPr>
          <w:p w14:paraId="51F26645" w14:textId="77777777" w:rsidR="00F81155" w:rsidRPr="00911070" w:rsidRDefault="00F81155" w:rsidP="00F81155">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5B4A4A5E" w14:textId="37635D6D" w:rsidR="00F81155" w:rsidRPr="00F81155" w:rsidRDefault="00F81155" w:rsidP="00F81155">
            <w:pPr>
              <w:jc w:val="right"/>
              <w:rPr>
                <w:sz w:val="22"/>
                <w:szCs w:val="22"/>
              </w:rPr>
            </w:pPr>
            <w:r w:rsidRPr="00F81155">
              <w:rPr>
                <w:sz w:val="22"/>
                <w:szCs w:val="22"/>
              </w:rPr>
              <w:t>-</w:t>
            </w:r>
          </w:p>
        </w:tc>
        <w:tc>
          <w:tcPr>
            <w:tcW w:w="1260" w:type="dxa"/>
            <w:tcBorders>
              <w:bottom w:val="single" w:sz="6" w:space="0" w:color="auto"/>
            </w:tcBorders>
            <w:shd w:val="clear" w:color="auto" w:fill="F2F2F2" w:themeFill="background1" w:themeFillShade="F2"/>
          </w:tcPr>
          <w:p w14:paraId="4C13E82A" w14:textId="06DA214B" w:rsidR="00F81155" w:rsidRPr="00F81155" w:rsidRDefault="00F81155" w:rsidP="00F81155">
            <w:pPr>
              <w:jc w:val="right"/>
              <w:rPr>
                <w:sz w:val="22"/>
                <w:szCs w:val="22"/>
              </w:rPr>
            </w:pPr>
            <w:r w:rsidRPr="00F81155">
              <w:rPr>
                <w:sz w:val="22"/>
                <w:szCs w:val="22"/>
              </w:rPr>
              <w:t>-</w:t>
            </w:r>
          </w:p>
        </w:tc>
        <w:tc>
          <w:tcPr>
            <w:tcW w:w="1350" w:type="dxa"/>
            <w:tcBorders>
              <w:bottom w:val="single" w:sz="6" w:space="0" w:color="auto"/>
            </w:tcBorders>
            <w:shd w:val="clear" w:color="auto" w:fill="F2F2F2" w:themeFill="background1" w:themeFillShade="F2"/>
          </w:tcPr>
          <w:p w14:paraId="32BE824D" w14:textId="3D172B82" w:rsidR="00F81155" w:rsidRPr="007325D5" w:rsidRDefault="007325D5" w:rsidP="00F81155">
            <w:pPr>
              <w:jc w:val="right"/>
              <w:rPr>
                <w:b/>
                <w:bCs/>
                <w:sz w:val="22"/>
                <w:szCs w:val="22"/>
              </w:rPr>
            </w:pPr>
            <w:r w:rsidRPr="007325D5">
              <w:rPr>
                <w:b/>
                <w:bCs/>
                <w:sz w:val="22"/>
                <w:szCs w:val="22"/>
              </w:rPr>
              <w:t>5,000</w:t>
            </w:r>
          </w:p>
        </w:tc>
        <w:tc>
          <w:tcPr>
            <w:tcW w:w="1316" w:type="dxa"/>
            <w:tcBorders>
              <w:bottom w:val="single" w:sz="6" w:space="0" w:color="auto"/>
            </w:tcBorders>
            <w:shd w:val="clear" w:color="auto" w:fill="F2F2F2" w:themeFill="background1" w:themeFillShade="F2"/>
          </w:tcPr>
          <w:p w14:paraId="5199A527" w14:textId="2D73F03B" w:rsidR="00F81155" w:rsidRPr="00911070" w:rsidRDefault="00F81155" w:rsidP="00F81155">
            <w:pPr>
              <w:jc w:val="right"/>
              <w:rPr>
                <w:b/>
                <w:bCs/>
                <w:sz w:val="22"/>
                <w:szCs w:val="22"/>
              </w:rPr>
            </w:pPr>
            <w:r w:rsidRPr="00911070">
              <w:rPr>
                <w:b/>
                <w:bCs/>
                <w:sz w:val="22"/>
                <w:szCs w:val="22"/>
              </w:rPr>
              <w:t>5,000</w:t>
            </w:r>
          </w:p>
        </w:tc>
      </w:tr>
      <w:tr w:rsidR="008B0E9C" w14:paraId="490A842F" w14:textId="77777777" w:rsidTr="002D2E06">
        <w:tc>
          <w:tcPr>
            <w:tcW w:w="1509" w:type="dxa"/>
            <w:tcBorders>
              <w:bottom w:val="single" w:sz="6" w:space="0" w:color="auto"/>
            </w:tcBorders>
          </w:tcPr>
          <w:p w14:paraId="56188E78" w14:textId="77777777" w:rsidR="008B0E9C" w:rsidRDefault="008B0E9C" w:rsidP="002D2E06"/>
        </w:tc>
        <w:tc>
          <w:tcPr>
            <w:tcW w:w="8122" w:type="dxa"/>
            <w:tcBorders>
              <w:bottom w:val="single" w:sz="6" w:space="0" w:color="auto"/>
            </w:tcBorders>
          </w:tcPr>
          <w:p w14:paraId="071E848A"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38CF47AC" w14:textId="77777777" w:rsidR="008B0E9C" w:rsidRPr="00911070" w:rsidRDefault="008B0E9C" w:rsidP="002D2E06">
            <w:pPr>
              <w:jc w:val="right"/>
              <w:rPr>
                <w:sz w:val="22"/>
                <w:szCs w:val="22"/>
              </w:rPr>
            </w:pPr>
          </w:p>
        </w:tc>
        <w:tc>
          <w:tcPr>
            <w:tcW w:w="1170" w:type="dxa"/>
            <w:tcBorders>
              <w:bottom w:val="single" w:sz="6" w:space="0" w:color="auto"/>
            </w:tcBorders>
          </w:tcPr>
          <w:p w14:paraId="02FD6B67" w14:textId="77777777" w:rsidR="008B0E9C" w:rsidRPr="00911070" w:rsidRDefault="008B0E9C" w:rsidP="002D2E06">
            <w:pPr>
              <w:jc w:val="right"/>
              <w:rPr>
                <w:sz w:val="22"/>
                <w:szCs w:val="22"/>
              </w:rPr>
            </w:pPr>
          </w:p>
        </w:tc>
        <w:tc>
          <w:tcPr>
            <w:tcW w:w="1260" w:type="dxa"/>
            <w:tcBorders>
              <w:bottom w:val="single" w:sz="6" w:space="0" w:color="auto"/>
            </w:tcBorders>
          </w:tcPr>
          <w:p w14:paraId="4F0E00B2" w14:textId="77777777" w:rsidR="008B0E9C" w:rsidRPr="00911070" w:rsidRDefault="008B0E9C" w:rsidP="002D2E06">
            <w:pPr>
              <w:jc w:val="right"/>
              <w:rPr>
                <w:sz w:val="22"/>
                <w:szCs w:val="22"/>
              </w:rPr>
            </w:pPr>
          </w:p>
        </w:tc>
        <w:tc>
          <w:tcPr>
            <w:tcW w:w="1260" w:type="dxa"/>
            <w:tcBorders>
              <w:bottom w:val="single" w:sz="6" w:space="0" w:color="auto"/>
            </w:tcBorders>
          </w:tcPr>
          <w:p w14:paraId="673D81EF" w14:textId="77777777" w:rsidR="008B0E9C" w:rsidRPr="00911070" w:rsidRDefault="008B0E9C" w:rsidP="002D2E06">
            <w:pPr>
              <w:jc w:val="right"/>
              <w:rPr>
                <w:sz w:val="22"/>
                <w:szCs w:val="22"/>
              </w:rPr>
            </w:pPr>
          </w:p>
        </w:tc>
        <w:tc>
          <w:tcPr>
            <w:tcW w:w="1350" w:type="dxa"/>
            <w:tcBorders>
              <w:bottom w:val="single" w:sz="6" w:space="0" w:color="auto"/>
            </w:tcBorders>
          </w:tcPr>
          <w:p w14:paraId="3DAE936D" w14:textId="77777777" w:rsidR="008B0E9C" w:rsidRPr="00911070" w:rsidRDefault="008B0E9C" w:rsidP="002D2E06">
            <w:pPr>
              <w:jc w:val="right"/>
              <w:rPr>
                <w:sz w:val="22"/>
                <w:szCs w:val="22"/>
              </w:rPr>
            </w:pPr>
          </w:p>
        </w:tc>
        <w:tc>
          <w:tcPr>
            <w:tcW w:w="1316" w:type="dxa"/>
            <w:tcBorders>
              <w:bottom w:val="single" w:sz="6" w:space="0" w:color="auto"/>
            </w:tcBorders>
          </w:tcPr>
          <w:p w14:paraId="6D5AA220" w14:textId="77777777" w:rsidR="008B0E9C" w:rsidRPr="00911070" w:rsidRDefault="008B0E9C" w:rsidP="002D2E06">
            <w:pPr>
              <w:jc w:val="right"/>
              <w:rPr>
                <w:sz w:val="22"/>
                <w:szCs w:val="22"/>
              </w:rPr>
            </w:pPr>
          </w:p>
        </w:tc>
      </w:tr>
      <w:tr w:rsidR="008B0E9C" w14:paraId="72819A3B" w14:textId="77777777" w:rsidTr="002D2E06">
        <w:tc>
          <w:tcPr>
            <w:tcW w:w="1509" w:type="dxa"/>
            <w:tcBorders>
              <w:bottom w:val="single" w:sz="6" w:space="0" w:color="auto"/>
            </w:tcBorders>
          </w:tcPr>
          <w:p w14:paraId="337DE1E8" w14:textId="77777777" w:rsidR="008B0E9C" w:rsidRPr="00630255" w:rsidRDefault="008B0E9C" w:rsidP="002D2E06">
            <w:pPr>
              <w:rPr>
                <w:b/>
                <w:u w:val="single"/>
              </w:rPr>
            </w:pPr>
            <w:r w:rsidRPr="00676FAC">
              <w:rPr>
                <w:b/>
                <w:u w:val="single"/>
              </w:rPr>
              <w:t>Proprietary</w:t>
            </w:r>
            <w:r>
              <w:rPr>
                <w:b/>
                <w:u w:val="single"/>
              </w:rPr>
              <w:t>:</w:t>
            </w:r>
          </w:p>
        </w:tc>
        <w:tc>
          <w:tcPr>
            <w:tcW w:w="8122" w:type="dxa"/>
            <w:tcBorders>
              <w:bottom w:val="single" w:sz="6" w:space="0" w:color="auto"/>
            </w:tcBorders>
          </w:tcPr>
          <w:p w14:paraId="7F504B28"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4660417B" w14:textId="77777777" w:rsidR="008B0E9C" w:rsidRPr="00911070" w:rsidRDefault="008B0E9C" w:rsidP="002D2E06">
            <w:pPr>
              <w:jc w:val="right"/>
              <w:rPr>
                <w:sz w:val="22"/>
                <w:szCs w:val="22"/>
              </w:rPr>
            </w:pPr>
          </w:p>
        </w:tc>
        <w:tc>
          <w:tcPr>
            <w:tcW w:w="1170" w:type="dxa"/>
            <w:tcBorders>
              <w:bottom w:val="single" w:sz="6" w:space="0" w:color="auto"/>
            </w:tcBorders>
          </w:tcPr>
          <w:p w14:paraId="75BCE093" w14:textId="77777777" w:rsidR="008B0E9C" w:rsidRPr="00911070" w:rsidRDefault="008B0E9C" w:rsidP="002D2E06">
            <w:pPr>
              <w:jc w:val="right"/>
              <w:rPr>
                <w:sz w:val="22"/>
                <w:szCs w:val="22"/>
              </w:rPr>
            </w:pPr>
          </w:p>
        </w:tc>
        <w:tc>
          <w:tcPr>
            <w:tcW w:w="1260" w:type="dxa"/>
            <w:tcBorders>
              <w:bottom w:val="single" w:sz="6" w:space="0" w:color="auto"/>
            </w:tcBorders>
          </w:tcPr>
          <w:p w14:paraId="6A005FE3" w14:textId="77777777" w:rsidR="008B0E9C" w:rsidRPr="00911070" w:rsidRDefault="008B0E9C" w:rsidP="002D2E06">
            <w:pPr>
              <w:jc w:val="right"/>
              <w:rPr>
                <w:sz w:val="22"/>
                <w:szCs w:val="22"/>
              </w:rPr>
            </w:pPr>
          </w:p>
        </w:tc>
        <w:tc>
          <w:tcPr>
            <w:tcW w:w="1260" w:type="dxa"/>
            <w:tcBorders>
              <w:bottom w:val="single" w:sz="6" w:space="0" w:color="auto"/>
            </w:tcBorders>
          </w:tcPr>
          <w:p w14:paraId="2B6B644D" w14:textId="77777777" w:rsidR="008B0E9C" w:rsidRPr="00911070" w:rsidRDefault="008B0E9C" w:rsidP="002D2E06">
            <w:pPr>
              <w:jc w:val="right"/>
              <w:rPr>
                <w:sz w:val="22"/>
                <w:szCs w:val="22"/>
              </w:rPr>
            </w:pPr>
          </w:p>
        </w:tc>
        <w:tc>
          <w:tcPr>
            <w:tcW w:w="1350" w:type="dxa"/>
            <w:tcBorders>
              <w:bottom w:val="single" w:sz="6" w:space="0" w:color="auto"/>
            </w:tcBorders>
          </w:tcPr>
          <w:p w14:paraId="51F3B9D5" w14:textId="77777777" w:rsidR="008B0E9C" w:rsidRPr="00911070" w:rsidRDefault="008B0E9C" w:rsidP="002D2E06">
            <w:pPr>
              <w:jc w:val="right"/>
              <w:rPr>
                <w:sz w:val="22"/>
                <w:szCs w:val="22"/>
              </w:rPr>
            </w:pPr>
          </w:p>
        </w:tc>
        <w:tc>
          <w:tcPr>
            <w:tcW w:w="1316" w:type="dxa"/>
            <w:tcBorders>
              <w:bottom w:val="single" w:sz="6" w:space="0" w:color="auto"/>
            </w:tcBorders>
          </w:tcPr>
          <w:p w14:paraId="0E2D14BF" w14:textId="77777777" w:rsidR="008B0E9C" w:rsidRPr="00911070" w:rsidRDefault="008B0E9C" w:rsidP="002D2E06">
            <w:pPr>
              <w:jc w:val="right"/>
              <w:rPr>
                <w:sz w:val="22"/>
                <w:szCs w:val="22"/>
              </w:rPr>
            </w:pPr>
          </w:p>
        </w:tc>
      </w:tr>
      <w:tr w:rsidR="008B0E9C" w14:paraId="72FE950E" w14:textId="77777777" w:rsidTr="002D2E06">
        <w:tc>
          <w:tcPr>
            <w:tcW w:w="1509" w:type="dxa"/>
            <w:tcBorders>
              <w:bottom w:val="single" w:sz="6" w:space="0" w:color="auto"/>
            </w:tcBorders>
          </w:tcPr>
          <w:p w14:paraId="7106C822" w14:textId="77777777" w:rsidR="008B0E9C" w:rsidRPr="00676FAC" w:rsidRDefault="008B0E9C" w:rsidP="002D2E06">
            <w:pPr>
              <w:rPr>
                <w:b/>
                <w:u w:val="single"/>
              </w:rPr>
            </w:pPr>
          </w:p>
        </w:tc>
        <w:tc>
          <w:tcPr>
            <w:tcW w:w="8122" w:type="dxa"/>
            <w:tcBorders>
              <w:bottom w:val="single" w:sz="6" w:space="0" w:color="auto"/>
            </w:tcBorders>
          </w:tcPr>
          <w:p w14:paraId="2C38C68D"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1925CEFD" w14:textId="77777777" w:rsidR="008B0E9C" w:rsidRPr="00911070" w:rsidRDefault="008B0E9C" w:rsidP="002D2E06">
            <w:pPr>
              <w:jc w:val="right"/>
              <w:rPr>
                <w:sz w:val="22"/>
                <w:szCs w:val="22"/>
              </w:rPr>
            </w:pPr>
          </w:p>
        </w:tc>
        <w:tc>
          <w:tcPr>
            <w:tcW w:w="1170" w:type="dxa"/>
            <w:tcBorders>
              <w:bottom w:val="single" w:sz="6" w:space="0" w:color="auto"/>
            </w:tcBorders>
          </w:tcPr>
          <w:p w14:paraId="5A82897D" w14:textId="77777777" w:rsidR="008B0E9C" w:rsidRPr="00911070" w:rsidRDefault="008B0E9C" w:rsidP="002D2E06">
            <w:pPr>
              <w:jc w:val="right"/>
              <w:rPr>
                <w:sz w:val="22"/>
                <w:szCs w:val="22"/>
              </w:rPr>
            </w:pPr>
          </w:p>
        </w:tc>
        <w:tc>
          <w:tcPr>
            <w:tcW w:w="1260" w:type="dxa"/>
            <w:tcBorders>
              <w:bottom w:val="single" w:sz="6" w:space="0" w:color="auto"/>
            </w:tcBorders>
          </w:tcPr>
          <w:p w14:paraId="5CE1687C" w14:textId="77777777" w:rsidR="008B0E9C" w:rsidRPr="00911070" w:rsidRDefault="008B0E9C" w:rsidP="002D2E06">
            <w:pPr>
              <w:jc w:val="right"/>
              <w:rPr>
                <w:sz w:val="22"/>
                <w:szCs w:val="22"/>
              </w:rPr>
            </w:pPr>
          </w:p>
        </w:tc>
        <w:tc>
          <w:tcPr>
            <w:tcW w:w="1260" w:type="dxa"/>
            <w:tcBorders>
              <w:bottom w:val="single" w:sz="6" w:space="0" w:color="auto"/>
            </w:tcBorders>
          </w:tcPr>
          <w:p w14:paraId="4E724259" w14:textId="77777777" w:rsidR="008B0E9C" w:rsidRPr="00911070" w:rsidRDefault="008B0E9C" w:rsidP="002D2E06">
            <w:pPr>
              <w:jc w:val="right"/>
              <w:rPr>
                <w:sz w:val="22"/>
                <w:szCs w:val="22"/>
              </w:rPr>
            </w:pPr>
          </w:p>
        </w:tc>
        <w:tc>
          <w:tcPr>
            <w:tcW w:w="1350" w:type="dxa"/>
            <w:tcBorders>
              <w:bottom w:val="single" w:sz="6" w:space="0" w:color="auto"/>
            </w:tcBorders>
          </w:tcPr>
          <w:p w14:paraId="1068405A" w14:textId="77777777" w:rsidR="008B0E9C" w:rsidRPr="00911070" w:rsidRDefault="008B0E9C" w:rsidP="002D2E06">
            <w:pPr>
              <w:jc w:val="right"/>
              <w:rPr>
                <w:sz w:val="22"/>
                <w:szCs w:val="22"/>
              </w:rPr>
            </w:pPr>
          </w:p>
        </w:tc>
        <w:tc>
          <w:tcPr>
            <w:tcW w:w="1316" w:type="dxa"/>
            <w:tcBorders>
              <w:bottom w:val="single" w:sz="6" w:space="0" w:color="auto"/>
            </w:tcBorders>
          </w:tcPr>
          <w:p w14:paraId="0A798561" w14:textId="77777777" w:rsidR="008B0E9C" w:rsidRPr="00911070" w:rsidRDefault="008B0E9C" w:rsidP="002D2E06">
            <w:pPr>
              <w:jc w:val="right"/>
              <w:rPr>
                <w:sz w:val="22"/>
                <w:szCs w:val="22"/>
              </w:rPr>
            </w:pPr>
          </w:p>
        </w:tc>
      </w:tr>
      <w:tr w:rsidR="008B0E9C" w14:paraId="51CF759F" w14:textId="77777777" w:rsidTr="002D2E06">
        <w:tc>
          <w:tcPr>
            <w:tcW w:w="1509" w:type="dxa"/>
            <w:tcBorders>
              <w:bottom w:val="single" w:sz="6" w:space="0" w:color="auto"/>
            </w:tcBorders>
          </w:tcPr>
          <w:p w14:paraId="2BA92A7B" w14:textId="77777777" w:rsidR="008B0E9C" w:rsidRPr="00223EBE" w:rsidRDefault="008B0E9C" w:rsidP="002D2E06">
            <w:pPr>
              <w:rPr>
                <w:sz w:val="22"/>
                <w:szCs w:val="22"/>
              </w:rPr>
            </w:pPr>
            <w:r w:rsidRPr="00223EBE">
              <w:rPr>
                <w:sz w:val="22"/>
                <w:szCs w:val="22"/>
              </w:rPr>
              <w:t>101000 (G)</w:t>
            </w:r>
          </w:p>
        </w:tc>
        <w:tc>
          <w:tcPr>
            <w:tcW w:w="8122" w:type="dxa"/>
            <w:tcBorders>
              <w:bottom w:val="single" w:sz="6" w:space="0" w:color="auto"/>
            </w:tcBorders>
          </w:tcPr>
          <w:p w14:paraId="13CF75D8" w14:textId="77777777" w:rsidR="008B0E9C" w:rsidRPr="00223EBE" w:rsidRDefault="008B0E9C" w:rsidP="002D2E06">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251" w:type="dxa"/>
            <w:tcBorders>
              <w:top w:val="single" w:sz="4" w:space="0" w:color="auto"/>
              <w:bottom w:val="single" w:sz="6" w:space="0" w:color="auto"/>
            </w:tcBorders>
          </w:tcPr>
          <w:p w14:paraId="18E8AC0C"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311D1443"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439F2841"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4BD81E41"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3D0D78E2" w14:textId="40A4665F" w:rsidR="008B0E9C" w:rsidRPr="00911070" w:rsidRDefault="00E73FAE" w:rsidP="002D2E06">
            <w:pPr>
              <w:jc w:val="right"/>
              <w:rPr>
                <w:sz w:val="22"/>
                <w:szCs w:val="22"/>
              </w:rPr>
            </w:pPr>
            <w:r>
              <w:rPr>
                <w:sz w:val="22"/>
                <w:szCs w:val="22"/>
              </w:rPr>
              <w:t>5,000</w:t>
            </w:r>
          </w:p>
        </w:tc>
        <w:tc>
          <w:tcPr>
            <w:tcW w:w="1316" w:type="dxa"/>
            <w:tcBorders>
              <w:bottom w:val="single" w:sz="6" w:space="0" w:color="auto"/>
            </w:tcBorders>
          </w:tcPr>
          <w:p w14:paraId="48E344B3" w14:textId="77777777" w:rsidR="008B0E9C" w:rsidRPr="00911070" w:rsidRDefault="008B0E9C" w:rsidP="002D2E06">
            <w:pPr>
              <w:jc w:val="right"/>
              <w:rPr>
                <w:sz w:val="22"/>
                <w:szCs w:val="22"/>
              </w:rPr>
            </w:pPr>
            <w:r w:rsidRPr="00911070">
              <w:rPr>
                <w:sz w:val="22"/>
                <w:szCs w:val="22"/>
              </w:rPr>
              <w:t>-</w:t>
            </w:r>
          </w:p>
        </w:tc>
      </w:tr>
      <w:tr w:rsidR="008B0E9C" w14:paraId="294F848C" w14:textId="77777777" w:rsidTr="002D2E06">
        <w:tc>
          <w:tcPr>
            <w:tcW w:w="1509" w:type="dxa"/>
            <w:tcBorders>
              <w:bottom w:val="single" w:sz="6" w:space="0" w:color="auto"/>
            </w:tcBorders>
          </w:tcPr>
          <w:p w14:paraId="1EE03280" w14:textId="1FC92F1C" w:rsidR="008B0E9C" w:rsidRPr="00223EBE" w:rsidRDefault="008B0E9C" w:rsidP="002D2E06">
            <w:pPr>
              <w:rPr>
                <w:sz w:val="22"/>
                <w:szCs w:val="22"/>
              </w:rPr>
            </w:pPr>
            <w:r w:rsidRPr="00223EBE">
              <w:rPr>
                <w:sz w:val="22"/>
                <w:szCs w:val="22"/>
              </w:rPr>
              <w:t>5</w:t>
            </w:r>
            <w:r w:rsidR="00AF652B">
              <w:rPr>
                <w:sz w:val="22"/>
                <w:szCs w:val="22"/>
              </w:rPr>
              <w:t>9</w:t>
            </w:r>
            <w:r w:rsidRPr="00223EBE">
              <w:rPr>
                <w:sz w:val="22"/>
                <w:szCs w:val="22"/>
              </w:rPr>
              <w:t>0000 (N)</w:t>
            </w:r>
          </w:p>
        </w:tc>
        <w:tc>
          <w:tcPr>
            <w:tcW w:w="8122" w:type="dxa"/>
            <w:tcBorders>
              <w:bottom w:val="single" w:sz="6" w:space="0" w:color="auto"/>
            </w:tcBorders>
          </w:tcPr>
          <w:p w14:paraId="19FE14E5" w14:textId="4687CC6B" w:rsidR="008B0E9C" w:rsidRPr="00223EBE" w:rsidRDefault="00AF652B" w:rsidP="002D2E06">
            <w:pPr>
              <w:pStyle w:val="Header"/>
              <w:tabs>
                <w:tab w:val="clear" w:pos="4320"/>
                <w:tab w:val="clear" w:pos="8640"/>
              </w:tabs>
              <w:rPr>
                <w:rFonts w:ascii="Times New Roman" w:hAnsi="Times New Roman"/>
                <w:sz w:val="22"/>
                <w:szCs w:val="22"/>
              </w:rPr>
            </w:pPr>
            <w:r>
              <w:rPr>
                <w:rFonts w:ascii="Times New Roman" w:hAnsi="Times New Roman"/>
                <w:sz w:val="22"/>
                <w:szCs w:val="22"/>
              </w:rPr>
              <w:t>Other Revenue</w:t>
            </w:r>
          </w:p>
        </w:tc>
        <w:tc>
          <w:tcPr>
            <w:tcW w:w="1251" w:type="dxa"/>
            <w:tcBorders>
              <w:top w:val="single" w:sz="4" w:space="0" w:color="auto"/>
              <w:bottom w:val="single" w:sz="6" w:space="0" w:color="auto"/>
            </w:tcBorders>
          </w:tcPr>
          <w:p w14:paraId="4374581A"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6164BF26" w14:textId="77777777" w:rsidR="008B0E9C" w:rsidRPr="00911070" w:rsidRDefault="008B0E9C" w:rsidP="002D2E06">
            <w:pPr>
              <w:jc w:val="right"/>
              <w:rPr>
                <w:sz w:val="22"/>
                <w:szCs w:val="22"/>
              </w:rPr>
            </w:pPr>
            <w:r w:rsidRPr="00911070">
              <w:rPr>
                <w:sz w:val="22"/>
                <w:szCs w:val="22"/>
              </w:rPr>
              <w:t>5,000</w:t>
            </w:r>
          </w:p>
        </w:tc>
        <w:tc>
          <w:tcPr>
            <w:tcW w:w="1260" w:type="dxa"/>
            <w:tcBorders>
              <w:bottom w:val="single" w:sz="6" w:space="0" w:color="auto"/>
            </w:tcBorders>
          </w:tcPr>
          <w:p w14:paraId="71060F9C"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1091C8B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43CDBD77"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46EA65C8" w14:textId="328F5D1A" w:rsidR="008B0E9C" w:rsidRPr="00911070" w:rsidRDefault="007B2BFE" w:rsidP="002D2E06">
            <w:pPr>
              <w:jc w:val="right"/>
              <w:rPr>
                <w:sz w:val="22"/>
                <w:szCs w:val="22"/>
              </w:rPr>
            </w:pPr>
            <w:r>
              <w:rPr>
                <w:sz w:val="22"/>
                <w:szCs w:val="22"/>
              </w:rPr>
              <w:t>5,000</w:t>
            </w:r>
          </w:p>
        </w:tc>
      </w:tr>
      <w:tr w:rsidR="008B0E9C" w14:paraId="5B60B9BA" w14:textId="77777777" w:rsidTr="002D2E06">
        <w:tc>
          <w:tcPr>
            <w:tcW w:w="1509" w:type="dxa"/>
            <w:tcBorders>
              <w:bottom w:val="single" w:sz="6" w:space="0" w:color="auto"/>
            </w:tcBorders>
          </w:tcPr>
          <w:p w14:paraId="494B84F5" w14:textId="77777777" w:rsidR="008B0E9C" w:rsidRPr="00D944A8" w:rsidRDefault="008B0E9C" w:rsidP="002D2E06">
            <w:pPr>
              <w:rPr>
                <w:sz w:val="22"/>
                <w:szCs w:val="22"/>
              </w:rPr>
            </w:pPr>
            <w:r>
              <w:rPr>
                <w:sz w:val="22"/>
                <w:szCs w:val="22"/>
              </w:rPr>
              <w:t>599700 (F)</w:t>
            </w:r>
          </w:p>
        </w:tc>
        <w:tc>
          <w:tcPr>
            <w:tcW w:w="8122" w:type="dxa"/>
            <w:tcBorders>
              <w:bottom w:val="single" w:sz="6" w:space="0" w:color="auto"/>
            </w:tcBorders>
          </w:tcPr>
          <w:p w14:paraId="71388DE8" w14:textId="77777777" w:rsidR="008B0E9C" w:rsidRPr="00B211A0" w:rsidRDefault="008B0E9C" w:rsidP="002D2E06">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Pr>
                <w:sz w:val="22"/>
                <w:szCs w:val="22"/>
              </w:rPr>
              <w:t xml:space="preserve"> (RC 13)</w:t>
            </w:r>
          </w:p>
        </w:tc>
        <w:tc>
          <w:tcPr>
            <w:tcW w:w="1251" w:type="dxa"/>
            <w:tcBorders>
              <w:top w:val="single" w:sz="4" w:space="0" w:color="auto"/>
              <w:bottom w:val="single" w:sz="6" w:space="0" w:color="auto"/>
            </w:tcBorders>
          </w:tcPr>
          <w:p w14:paraId="21A8F47F" w14:textId="77777777" w:rsidR="008B0E9C" w:rsidRPr="00911070" w:rsidRDefault="008B0E9C" w:rsidP="002D2E06">
            <w:pPr>
              <w:jc w:val="right"/>
              <w:rPr>
                <w:sz w:val="22"/>
                <w:szCs w:val="22"/>
              </w:rPr>
            </w:pPr>
            <w:r>
              <w:rPr>
                <w:sz w:val="22"/>
                <w:szCs w:val="22"/>
              </w:rPr>
              <w:t>-</w:t>
            </w:r>
          </w:p>
        </w:tc>
        <w:tc>
          <w:tcPr>
            <w:tcW w:w="1170" w:type="dxa"/>
            <w:tcBorders>
              <w:bottom w:val="single" w:sz="6" w:space="0" w:color="auto"/>
            </w:tcBorders>
          </w:tcPr>
          <w:p w14:paraId="69B85F4F" w14:textId="77777777" w:rsidR="008B0E9C" w:rsidRPr="00911070" w:rsidRDefault="008B0E9C" w:rsidP="002D2E06">
            <w:pPr>
              <w:jc w:val="right"/>
              <w:rPr>
                <w:sz w:val="22"/>
                <w:szCs w:val="22"/>
              </w:rPr>
            </w:pPr>
            <w:r>
              <w:rPr>
                <w:sz w:val="22"/>
                <w:szCs w:val="22"/>
              </w:rPr>
              <w:t>-</w:t>
            </w:r>
          </w:p>
        </w:tc>
        <w:tc>
          <w:tcPr>
            <w:tcW w:w="1260" w:type="dxa"/>
            <w:tcBorders>
              <w:bottom w:val="single" w:sz="6" w:space="0" w:color="auto"/>
            </w:tcBorders>
          </w:tcPr>
          <w:p w14:paraId="612D5C39" w14:textId="77777777" w:rsidR="008B0E9C" w:rsidRPr="00911070" w:rsidRDefault="008B0E9C" w:rsidP="002D2E06">
            <w:pPr>
              <w:jc w:val="right"/>
              <w:rPr>
                <w:sz w:val="22"/>
                <w:szCs w:val="22"/>
              </w:rPr>
            </w:pPr>
            <w:r>
              <w:rPr>
                <w:sz w:val="22"/>
                <w:szCs w:val="22"/>
              </w:rPr>
              <w:t>-</w:t>
            </w:r>
          </w:p>
        </w:tc>
        <w:tc>
          <w:tcPr>
            <w:tcW w:w="1260" w:type="dxa"/>
            <w:tcBorders>
              <w:bottom w:val="single" w:sz="6" w:space="0" w:color="auto"/>
            </w:tcBorders>
          </w:tcPr>
          <w:p w14:paraId="2437E095" w14:textId="77777777" w:rsidR="008B0E9C" w:rsidRPr="00911070" w:rsidRDefault="008B0E9C" w:rsidP="002D2E06">
            <w:pPr>
              <w:jc w:val="right"/>
              <w:rPr>
                <w:sz w:val="22"/>
                <w:szCs w:val="22"/>
              </w:rPr>
            </w:pPr>
            <w:r>
              <w:rPr>
                <w:sz w:val="22"/>
                <w:szCs w:val="22"/>
              </w:rPr>
              <w:t>5,000</w:t>
            </w:r>
          </w:p>
        </w:tc>
        <w:tc>
          <w:tcPr>
            <w:tcW w:w="1350" w:type="dxa"/>
            <w:tcBorders>
              <w:bottom w:val="single" w:sz="6" w:space="0" w:color="auto"/>
            </w:tcBorders>
          </w:tcPr>
          <w:p w14:paraId="0EAF80DC" w14:textId="77777777" w:rsidR="008B0E9C" w:rsidRPr="00911070" w:rsidRDefault="008B0E9C" w:rsidP="002D2E06">
            <w:pPr>
              <w:jc w:val="right"/>
              <w:rPr>
                <w:sz w:val="22"/>
                <w:szCs w:val="22"/>
              </w:rPr>
            </w:pPr>
            <w:r>
              <w:rPr>
                <w:sz w:val="22"/>
                <w:szCs w:val="22"/>
              </w:rPr>
              <w:t>-</w:t>
            </w:r>
          </w:p>
        </w:tc>
        <w:tc>
          <w:tcPr>
            <w:tcW w:w="1316" w:type="dxa"/>
            <w:tcBorders>
              <w:bottom w:val="single" w:sz="6" w:space="0" w:color="auto"/>
            </w:tcBorders>
          </w:tcPr>
          <w:p w14:paraId="7DEF2B65" w14:textId="77777777" w:rsidR="008B0E9C" w:rsidRPr="00911070" w:rsidRDefault="008B0E9C" w:rsidP="002D2E06">
            <w:pPr>
              <w:jc w:val="right"/>
              <w:rPr>
                <w:sz w:val="22"/>
                <w:szCs w:val="22"/>
              </w:rPr>
            </w:pPr>
            <w:r>
              <w:rPr>
                <w:sz w:val="22"/>
                <w:szCs w:val="22"/>
              </w:rPr>
              <w:t>-</w:t>
            </w:r>
          </w:p>
        </w:tc>
      </w:tr>
      <w:tr w:rsidR="008B0E9C" w14:paraId="6937B544" w14:textId="77777777" w:rsidTr="002D2E06">
        <w:tc>
          <w:tcPr>
            <w:tcW w:w="1509" w:type="dxa"/>
            <w:tcBorders>
              <w:bottom w:val="single" w:sz="6" w:space="0" w:color="auto"/>
            </w:tcBorders>
          </w:tcPr>
          <w:p w14:paraId="28C1EE1D" w14:textId="77777777" w:rsidR="008B0E9C" w:rsidRPr="00D944A8" w:rsidRDefault="008B0E9C" w:rsidP="002D2E06">
            <w:pPr>
              <w:rPr>
                <w:sz w:val="22"/>
                <w:szCs w:val="22"/>
              </w:rPr>
            </w:pPr>
            <w:r w:rsidRPr="00D944A8">
              <w:rPr>
                <w:sz w:val="22"/>
                <w:szCs w:val="22"/>
              </w:rPr>
              <w:t>599750 (N)</w:t>
            </w:r>
          </w:p>
        </w:tc>
        <w:tc>
          <w:tcPr>
            <w:tcW w:w="8122" w:type="dxa"/>
            <w:tcBorders>
              <w:bottom w:val="single" w:sz="6" w:space="0" w:color="auto"/>
            </w:tcBorders>
          </w:tcPr>
          <w:p w14:paraId="32D88456" w14:textId="77777777" w:rsidR="008B0E9C" w:rsidRPr="00223EBE" w:rsidRDefault="008B0E9C" w:rsidP="002D2E06">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251" w:type="dxa"/>
            <w:tcBorders>
              <w:top w:val="single" w:sz="4" w:space="0" w:color="auto"/>
              <w:bottom w:val="single" w:sz="6" w:space="0" w:color="auto"/>
            </w:tcBorders>
          </w:tcPr>
          <w:p w14:paraId="37599AC1"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0392AAD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2CB0D3F2" w14:textId="77777777" w:rsidR="008B0E9C" w:rsidRPr="00911070" w:rsidRDefault="008B0E9C" w:rsidP="002D2E06">
            <w:pPr>
              <w:jc w:val="right"/>
              <w:rPr>
                <w:sz w:val="22"/>
                <w:szCs w:val="22"/>
              </w:rPr>
            </w:pPr>
            <w:r w:rsidRPr="00911070">
              <w:rPr>
                <w:sz w:val="22"/>
                <w:szCs w:val="22"/>
              </w:rPr>
              <w:t>5,000</w:t>
            </w:r>
          </w:p>
        </w:tc>
        <w:tc>
          <w:tcPr>
            <w:tcW w:w="1260" w:type="dxa"/>
            <w:tcBorders>
              <w:bottom w:val="single" w:sz="6" w:space="0" w:color="auto"/>
            </w:tcBorders>
          </w:tcPr>
          <w:p w14:paraId="16BFBC9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54B29FE1"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63AC6F53" w14:textId="77777777" w:rsidR="008B0E9C" w:rsidRPr="00911070" w:rsidRDefault="008B0E9C" w:rsidP="002D2E06">
            <w:pPr>
              <w:jc w:val="right"/>
              <w:rPr>
                <w:sz w:val="22"/>
                <w:szCs w:val="22"/>
              </w:rPr>
            </w:pPr>
            <w:r w:rsidRPr="00911070">
              <w:rPr>
                <w:sz w:val="22"/>
                <w:szCs w:val="22"/>
              </w:rPr>
              <w:t>-</w:t>
            </w:r>
          </w:p>
        </w:tc>
      </w:tr>
      <w:tr w:rsidR="008B0E9C" w14:paraId="3790BF36" w14:textId="77777777" w:rsidTr="002D2E06">
        <w:tc>
          <w:tcPr>
            <w:tcW w:w="1509" w:type="dxa"/>
            <w:tcBorders>
              <w:bottom w:val="single" w:sz="6" w:space="0" w:color="auto"/>
            </w:tcBorders>
          </w:tcPr>
          <w:p w14:paraId="1931E40C" w14:textId="77777777" w:rsidR="008B0E9C" w:rsidRPr="00D944A8" w:rsidRDefault="008B0E9C" w:rsidP="002D2E06">
            <w:pPr>
              <w:rPr>
                <w:sz w:val="22"/>
                <w:szCs w:val="22"/>
              </w:rPr>
            </w:pPr>
            <w:r w:rsidRPr="00D944A8">
              <w:rPr>
                <w:sz w:val="22"/>
                <w:szCs w:val="22"/>
              </w:rPr>
              <w:t>599800 (F)</w:t>
            </w:r>
          </w:p>
          <w:p w14:paraId="2A065AE1" w14:textId="77777777" w:rsidR="008B0E9C" w:rsidRPr="00D944A8" w:rsidRDefault="008B0E9C" w:rsidP="002D2E06">
            <w:pPr>
              <w:rPr>
                <w:sz w:val="22"/>
                <w:szCs w:val="22"/>
              </w:rPr>
            </w:pPr>
          </w:p>
        </w:tc>
        <w:tc>
          <w:tcPr>
            <w:tcW w:w="8122" w:type="dxa"/>
            <w:tcBorders>
              <w:bottom w:val="single" w:sz="6" w:space="0" w:color="auto"/>
            </w:tcBorders>
          </w:tcPr>
          <w:p w14:paraId="50D93E42" w14:textId="77777777" w:rsidR="008B0E9C" w:rsidRPr="00D944A8" w:rsidRDefault="008B0E9C" w:rsidP="002D2E06">
            <w:pPr>
              <w:rPr>
                <w:sz w:val="22"/>
                <w:szCs w:val="22"/>
              </w:rPr>
            </w:pPr>
            <w:r w:rsidRPr="00223EBE">
              <w:rPr>
                <w:sz w:val="22"/>
                <w:szCs w:val="22"/>
              </w:rPr>
              <w:t>Custodial Collections Transferred Out to a Treasury Account Symbol Other Than the General Fund</w:t>
            </w:r>
            <w:r>
              <w:rPr>
                <w:sz w:val="22"/>
                <w:szCs w:val="22"/>
              </w:rPr>
              <w:t xml:space="preserve"> (RC 13)</w:t>
            </w:r>
          </w:p>
        </w:tc>
        <w:tc>
          <w:tcPr>
            <w:tcW w:w="1251" w:type="dxa"/>
            <w:tcBorders>
              <w:top w:val="single" w:sz="4" w:space="0" w:color="auto"/>
              <w:bottom w:val="single" w:sz="6" w:space="0" w:color="auto"/>
            </w:tcBorders>
          </w:tcPr>
          <w:p w14:paraId="39363F9F" w14:textId="77777777" w:rsidR="008B0E9C" w:rsidRPr="00911070" w:rsidRDefault="008B0E9C" w:rsidP="002D2E06">
            <w:pPr>
              <w:jc w:val="right"/>
              <w:rPr>
                <w:sz w:val="22"/>
                <w:szCs w:val="22"/>
              </w:rPr>
            </w:pPr>
            <w:r w:rsidRPr="00911070">
              <w:rPr>
                <w:sz w:val="22"/>
                <w:szCs w:val="22"/>
              </w:rPr>
              <w:t>5,000</w:t>
            </w:r>
          </w:p>
        </w:tc>
        <w:tc>
          <w:tcPr>
            <w:tcW w:w="1170" w:type="dxa"/>
            <w:tcBorders>
              <w:bottom w:val="single" w:sz="6" w:space="0" w:color="auto"/>
            </w:tcBorders>
          </w:tcPr>
          <w:p w14:paraId="713381D6"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6008EF1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51C94B67"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325E8689"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6F5C009F" w14:textId="77777777" w:rsidR="008B0E9C" w:rsidRPr="00911070" w:rsidRDefault="008B0E9C" w:rsidP="002D2E06">
            <w:pPr>
              <w:jc w:val="right"/>
              <w:rPr>
                <w:sz w:val="22"/>
                <w:szCs w:val="22"/>
              </w:rPr>
            </w:pPr>
            <w:r w:rsidRPr="00911070">
              <w:rPr>
                <w:sz w:val="22"/>
                <w:szCs w:val="22"/>
              </w:rPr>
              <w:t>-</w:t>
            </w:r>
          </w:p>
        </w:tc>
      </w:tr>
      <w:tr w:rsidR="008B0E9C" w14:paraId="45730830" w14:textId="77777777" w:rsidTr="002D2E06">
        <w:trPr>
          <w:trHeight w:val="228"/>
        </w:trPr>
        <w:tc>
          <w:tcPr>
            <w:tcW w:w="1509" w:type="dxa"/>
            <w:tcBorders>
              <w:bottom w:val="single" w:sz="6" w:space="0" w:color="auto"/>
            </w:tcBorders>
          </w:tcPr>
          <w:p w14:paraId="47044060" w14:textId="77777777" w:rsidR="008B0E9C" w:rsidRPr="00BE648C" w:rsidRDefault="008B0E9C" w:rsidP="002D2E06">
            <w:r w:rsidRPr="00223EBE">
              <w:rPr>
                <w:sz w:val="22"/>
                <w:szCs w:val="22"/>
              </w:rPr>
              <w:t>599000 (</w:t>
            </w:r>
            <w:r>
              <w:rPr>
                <w:sz w:val="22"/>
                <w:szCs w:val="22"/>
              </w:rPr>
              <w:t>G</w:t>
            </w:r>
            <w:r w:rsidRPr="00223EBE">
              <w:rPr>
                <w:sz w:val="22"/>
                <w:szCs w:val="22"/>
              </w:rPr>
              <w:t>)</w:t>
            </w:r>
          </w:p>
        </w:tc>
        <w:tc>
          <w:tcPr>
            <w:tcW w:w="8122" w:type="dxa"/>
            <w:tcBorders>
              <w:bottom w:val="single" w:sz="6" w:space="0" w:color="auto"/>
            </w:tcBorders>
          </w:tcPr>
          <w:p w14:paraId="092680D7" w14:textId="77777777" w:rsidR="008B0E9C" w:rsidRDefault="008B0E9C" w:rsidP="002D2E06">
            <w:pPr>
              <w:rPr>
                <w:b/>
              </w:rPr>
            </w:pPr>
            <w:r w:rsidRPr="005A5FD0">
              <w:rPr>
                <w:sz w:val="22"/>
                <w:szCs w:val="22"/>
              </w:rPr>
              <w:t>Collections for Others - Statement of Custodial Activity</w:t>
            </w:r>
            <w:r>
              <w:rPr>
                <w:sz w:val="22"/>
                <w:szCs w:val="22"/>
              </w:rPr>
              <w:t xml:space="preserve"> (RC 44)</w:t>
            </w:r>
          </w:p>
        </w:tc>
        <w:tc>
          <w:tcPr>
            <w:tcW w:w="1251" w:type="dxa"/>
            <w:tcBorders>
              <w:top w:val="single" w:sz="4" w:space="0" w:color="auto"/>
              <w:bottom w:val="single" w:sz="6" w:space="0" w:color="auto"/>
            </w:tcBorders>
          </w:tcPr>
          <w:p w14:paraId="2529630B" w14:textId="77777777" w:rsidR="008B0E9C" w:rsidRPr="00911070" w:rsidRDefault="008B0E9C" w:rsidP="002D2E06">
            <w:pPr>
              <w:jc w:val="right"/>
              <w:rPr>
                <w:b/>
                <w:bCs/>
                <w:sz w:val="22"/>
                <w:szCs w:val="22"/>
              </w:rPr>
            </w:pPr>
            <w:r w:rsidRPr="00911070">
              <w:rPr>
                <w:sz w:val="22"/>
                <w:szCs w:val="22"/>
              </w:rPr>
              <w:t>-</w:t>
            </w:r>
          </w:p>
        </w:tc>
        <w:tc>
          <w:tcPr>
            <w:tcW w:w="1170" w:type="dxa"/>
            <w:tcBorders>
              <w:bottom w:val="single" w:sz="6" w:space="0" w:color="auto"/>
            </w:tcBorders>
          </w:tcPr>
          <w:p w14:paraId="3FC9538B" w14:textId="77777777" w:rsidR="008B0E9C" w:rsidRPr="00911070" w:rsidRDefault="008B0E9C" w:rsidP="002D2E06">
            <w:pPr>
              <w:jc w:val="right"/>
              <w:rPr>
                <w:b/>
                <w:bCs/>
                <w:sz w:val="22"/>
                <w:szCs w:val="22"/>
              </w:rPr>
            </w:pPr>
            <w:r w:rsidRPr="00911070">
              <w:rPr>
                <w:sz w:val="22"/>
                <w:szCs w:val="22"/>
              </w:rPr>
              <w:t>-</w:t>
            </w:r>
          </w:p>
        </w:tc>
        <w:tc>
          <w:tcPr>
            <w:tcW w:w="1260" w:type="dxa"/>
            <w:tcBorders>
              <w:bottom w:val="single" w:sz="6" w:space="0" w:color="auto"/>
            </w:tcBorders>
          </w:tcPr>
          <w:p w14:paraId="2996DE54" w14:textId="77777777" w:rsidR="008B0E9C" w:rsidRPr="00911070" w:rsidRDefault="008B0E9C" w:rsidP="002D2E06">
            <w:pPr>
              <w:jc w:val="right"/>
              <w:rPr>
                <w:b/>
                <w:bCs/>
                <w:sz w:val="22"/>
                <w:szCs w:val="22"/>
              </w:rPr>
            </w:pPr>
            <w:r w:rsidRPr="00911070">
              <w:rPr>
                <w:sz w:val="22"/>
                <w:szCs w:val="22"/>
              </w:rPr>
              <w:t>-</w:t>
            </w:r>
          </w:p>
        </w:tc>
        <w:tc>
          <w:tcPr>
            <w:tcW w:w="1260" w:type="dxa"/>
            <w:tcBorders>
              <w:bottom w:val="single" w:sz="6" w:space="0" w:color="auto"/>
            </w:tcBorders>
          </w:tcPr>
          <w:p w14:paraId="1BDC0666" w14:textId="77777777" w:rsidR="008B0E9C" w:rsidRPr="00911070" w:rsidRDefault="008B0E9C" w:rsidP="002D2E06">
            <w:pPr>
              <w:jc w:val="right"/>
              <w:rPr>
                <w:b/>
                <w:bCs/>
                <w:sz w:val="22"/>
                <w:szCs w:val="22"/>
              </w:rPr>
            </w:pPr>
            <w:r w:rsidRPr="00911070">
              <w:rPr>
                <w:sz w:val="22"/>
                <w:szCs w:val="22"/>
              </w:rPr>
              <w:t>-</w:t>
            </w:r>
          </w:p>
        </w:tc>
        <w:tc>
          <w:tcPr>
            <w:tcW w:w="1350" w:type="dxa"/>
            <w:tcBorders>
              <w:bottom w:val="single" w:sz="6" w:space="0" w:color="auto"/>
            </w:tcBorders>
          </w:tcPr>
          <w:p w14:paraId="62EE2E46" w14:textId="736B4C26" w:rsidR="008B0E9C" w:rsidRPr="00911070" w:rsidRDefault="00E73FAE" w:rsidP="002D2E06">
            <w:pPr>
              <w:jc w:val="right"/>
              <w:rPr>
                <w:b/>
                <w:bCs/>
                <w:sz w:val="22"/>
                <w:szCs w:val="22"/>
              </w:rPr>
            </w:pPr>
            <w:r>
              <w:rPr>
                <w:sz w:val="22"/>
                <w:szCs w:val="22"/>
              </w:rPr>
              <w:t>-</w:t>
            </w:r>
          </w:p>
        </w:tc>
        <w:tc>
          <w:tcPr>
            <w:tcW w:w="1316" w:type="dxa"/>
            <w:tcBorders>
              <w:bottom w:val="single" w:sz="6" w:space="0" w:color="auto"/>
            </w:tcBorders>
          </w:tcPr>
          <w:p w14:paraId="66722E9C" w14:textId="77777777" w:rsidR="008B0E9C" w:rsidRPr="00911070" w:rsidRDefault="008B0E9C" w:rsidP="002D2E06">
            <w:pPr>
              <w:jc w:val="right"/>
              <w:rPr>
                <w:b/>
                <w:bCs/>
                <w:sz w:val="22"/>
                <w:szCs w:val="22"/>
              </w:rPr>
            </w:pPr>
            <w:r w:rsidRPr="00911070">
              <w:rPr>
                <w:sz w:val="22"/>
                <w:szCs w:val="22"/>
              </w:rPr>
              <w:t>-</w:t>
            </w:r>
          </w:p>
        </w:tc>
      </w:tr>
      <w:tr w:rsidR="008B0E9C" w14:paraId="26C58721" w14:textId="77777777" w:rsidTr="002D2E06">
        <w:trPr>
          <w:trHeight w:val="228"/>
        </w:trPr>
        <w:tc>
          <w:tcPr>
            <w:tcW w:w="9631" w:type="dxa"/>
            <w:gridSpan w:val="2"/>
            <w:tcBorders>
              <w:bottom w:val="single" w:sz="6" w:space="0" w:color="auto"/>
            </w:tcBorders>
            <w:shd w:val="clear" w:color="auto" w:fill="F2F2F2" w:themeFill="background1" w:themeFillShade="F2"/>
          </w:tcPr>
          <w:p w14:paraId="690DFA64" w14:textId="77777777" w:rsidR="008B0E9C" w:rsidRPr="005F063E" w:rsidRDefault="008B0E9C" w:rsidP="002D2E06">
            <w:pPr>
              <w:rPr>
                <w:b/>
                <w:sz w:val="22"/>
                <w:szCs w:val="22"/>
              </w:rPr>
            </w:pPr>
            <w:r w:rsidRPr="005F063E">
              <w:rPr>
                <w:b/>
                <w:sz w:val="22"/>
                <w:szCs w:val="22"/>
              </w:rPr>
              <w:t>Total Proprietary</w:t>
            </w:r>
          </w:p>
        </w:tc>
        <w:tc>
          <w:tcPr>
            <w:tcW w:w="1251" w:type="dxa"/>
            <w:tcBorders>
              <w:top w:val="single" w:sz="4" w:space="0" w:color="auto"/>
              <w:bottom w:val="single" w:sz="6" w:space="0" w:color="auto"/>
            </w:tcBorders>
            <w:shd w:val="clear" w:color="auto" w:fill="F2F2F2" w:themeFill="background1" w:themeFillShade="F2"/>
          </w:tcPr>
          <w:p w14:paraId="584BD02D" w14:textId="77777777" w:rsidR="008B0E9C" w:rsidRPr="00911070" w:rsidRDefault="008B0E9C" w:rsidP="002D2E06">
            <w:pPr>
              <w:jc w:val="right"/>
              <w:rPr>
                <w:b/>
                <w:sz w:val="22"/>
                <w:szCs w:val="22"/>
              </w:rPr>
            </w:pPr>
            <w:r w:rsidRPr="00911070">
              <w:rPr>
                <w:b/>
                <w:bCs/>
                <w:sz w:val="22"/>
                <w:szCs w:val="22"/>
              </w:rPr>
              <w:t>5,000</w:t>
            </w:r>
          </w:p>
        </w:tc>
        <w:tc>
          <w:tcPr>
            <w:tcW w:w="1170" w:type="dxa"/>
            <w:tcBorders>
              <w:bottom w:val="single" w:sz="6" w:space="0" w:color="auto"/>
            </w:tcBorders>
            <w:shd w:val="clear" w:color="auto" w:fill="F2F2F2" w:themeFill="background1" w:themeFillShade="F2"/>
          </w:tcPr>
          <w:p w14:paraId="6F7E463B" w14:textId="77777777" w:rsidR="008B0E9C" w:rsidRPr="00911070" w:rsidRDefault="008B0E9C" w:rsidP="002D2E06">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5A593740" w14:textId="77777777" w:rsidR="008B0E9C" w:rsidRPr="00911070" w:rsidRDefault="008B0E9C" w:rsidP="002D2E06">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2BA968CB" w14:textId="77777777" w:rsidR="008B0E9C" w:rsidRPr="00911070" w:rsidRDefault="008B0E9C" w:rsidP="002D2E06">
            <w:pPr>
              <w:jc w:val="right"/>
              <w:rPr>
                <w:b/>
                <w:sz w:val="22"/>
                <w:szCs w:val="22"/>
              </w:rPr>
            </w:pPr>
            <w:r w:rsidRPr="00911070">
              <w:rPr>
                <w:b/>
                <w:bCs/>
                <w:sz w:val="22"/>
                <w:szCs w:val="22"/>
              </w:rPr>
              <w:t>5,000</w:t>
            </w:r>
          </w:p>
        </w:tc>
        <w:tc>
          <w:tcPr>
            <w:tcW w:w="1350" w:type="dxa"/>
            <w:tcBorders>
              <w:bottom w:val="single" w:sz="6" w:space="0" w:color="auto"/>
            </w:tcBorders>
            <w:shd w:val="clear" w:color="auto" w:fill="F2F2F2" w:themeFill="background1" w:themeFillShade="F2"/>
          </w:tcPr>
          <w:p w14:paraId="1D2605B8" w14:textId="77777777" w:rsidR="008B0E9C" w:rsidRPr="00911070" w:rsidRDefault="008B0E9C" w:rsidP="002D2E06">
            <w:pPr>
              <w:jc w:val="right"/>
              <w:rPr>
                <w:b/>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56B632BE" w14:textId="77777777" w:rsidR="008B0E9C" w:rsidRPr="00911070" w:rsidRDefault="008B0E9C" w:rsidP="002D2E06">
            <w:pPr>
              <w:jc w:val="right"/>
              <w:rPr>
                <w:b/>
                <w:sz w:val="22"/>
                <w:szCs w:val="22"/>
              </w:rPr>
            </w:pPr>
            <w:r w:rsidRPr="00911070">
              <w:rPr>
                <w:b/>
                <w:bCs/>
                <w:sz w:val="22"/>
                <w:szCs w:val="22"/>
              </w:rPr>
              <w:t>5,000</w:t>
            </w:r>
          </w:p>
        </w:tc>
      </w:tr>
    </w:tbl>
    <w:p w14:paraId="02DDCA3E" w14:textId="77777777" w:rsidR="008B0E9C" w:rsidRDefault="008B0E9C" w:rsidP="008B0E9C">
      <w:pPr>
        <w:rPr>
          <w:b/>
          <w:sz w:val="28"/>
          <w:szCs w:val="28"/>
          <w:u w:val="single"/>
        </w:rPr>
      </w:pPr>
    </w:p>
    <w:p w14:paraId="11A46A6B" w14:textId="77777777" w:rsidR="008B0E9C" w:rsidRDefault="008B0E9C" w:rsidP="008B0E9C">
      <w:pPr>
        <w:rPr>
          <w:b/>
          <w:sz w:val="28"/>
          <w:szCs w:val="28"/>
          <w:u w:val="single"/>
        </w:rPr>
      </w:pPr>
    </w:p>
    <w:p w14:paraId="6B933FB2" w14:textId="77777777" w:rsidR="008B0E9C" w:rsidRDefault="008B0E9C" w:rsidP="008B0E9C">
      <w:pPr>
        <w:rPr>
          <w:b/>
          <w:sz w:val="28"/>
          <w:szCs w:val="28"/>
          <w:u w:val="single"/>
        </w:rPr>
      </w:pPr>
    </w:p>
    <w:p w14:paraId="0AFF82AF" w14:textId="77777777" w:rsidR="008B0E9C" w:rsidRDefault="008B0E9C" w:rsidP="008B0E9C">
      <w:pPr>
        <w:rPr>
          <w:b/>
          <w:sz w:val="28"/>
          <w:szCs w:val="28"/>
          <w:u w:val="single"/>
        </w:rPr>
      </w:pPr>
    </w:p>
    <w:p w14:paraId="07452029" w14:textId="77777777" w:rsidR="008B0E9C" w:rsidRDefault="008B0E9C" w:rsidP="008B0E9C">
      <w:pPr>
        <w:rPr>
          <w:b/>
          <w:sz w:val="28"/>
          <w:szCs w:val="28"/>
          <w:u w:val="single"/>
        </w:rPr>
      </w:pPr>
    </w:p>
    <w:p w14:paraId="01EF7B4C" w14:textId="77777777" w:rsidR="008B0E9C" w:rsidRDefault="008B0E9C" w:rsidP="008B0E9C">
      <w:pPr>
        <w:rPr>
          <w:b/>
          <w:sz w:val="28"/>
          <w:szCs w:val="28"/>
          <w:u w:val="single"/>
        </w:rPr>
      </w:pPr>
    </w:p>
    <w:p w14:paraId="5B59C123" w14:textId="77777777" w:rsidR="008B0E9C" w:rsidRDefault="008B0E9C" w:rsidP="008B0E9C">
      <w:pPr>
        <w:rPr>
          <w:b/>
          <w:sz w:val="28"/>
          <w:szCs w:val="28"/>
          <w:u w:val="single"/>
        </w:rPr>
      </w:pPr>
    </w:p>
    <w:p w14:paraId="1D535434" w14:textId="77777777" w:rsidR="008B0E9C" w:rsidRDefault="008B0E9C" w:rsidP="008B0E9C">
      <w:pPr>
        <w:rPr>
          <w:b/>
          <w:sz w:val="28"/>
          <w:szCs w:val="28"/>
          <w:u w:val="single"/>
        </w:rPr>
      </w:pPr>
    </w:p>
    <w:p w14:paraId="20D21C5E" w14:textId="77777777" w:rsidR="008B0E9C" w:rsidRDefault="008B0E9C" w:rsidP="008B0E9C">
      <w:pPr>
        <w:rPr>
          <w:b/>
          <w:sz w:val="28"/>
          <w:szCs w:val="28"/>
          <w:u w:val="single"/>
        </w:rPr>
      </w:pPr>
    </w:p>
    <w:p w14:paraId="379714F2" w14:textId="77777777" w:rsidR="008B0E9C" w:rsidRDefault="008B0E9C" w:rsidP="008B0E9C">
      <w:pPr>
        <w:rPr>
          <w:b/>
          <w:sz w:val="28"/>
          <w:szCs w:val="28"/>
          <w:u w:val="single"/>
        </w:rPr>
      </w:pPr>
    </w:p>
    <w:p w14:paraId="3A0B56BD" w14:textId="77777777" w:rsidR="008B0E9C" w:rsidRDefault="008B0E9C" w:rsidP="008B0E9C">
      <w:pPr>
        <w:rPr>
          <w:b/>
          <w:sz w:val="28"/>
          <w:szCs w:val="28"/>
          <w:u w:val="single"/>
        </w:rPr>
      </w:pPr>
    </w:p>
    <w:p w14:paraId="600B6DCB" w14:textId="77777777" w:rsidR="008B0E9C" w:rsidRDefault="008B0E9C" w:rsidP="008B0E9C">
      <w:pPr>
        <w:rPr>
          <w:b/>
          <w:sz w:val="28"/>
          <w:szCs w:val="28"/>
          <w:u w:val="single"/>
        </w:rPr>
      </w:pPr>
    </w:p>
    <w:p w14:paraId="317FFC7C" w14:textId="77777777" w:rsidR="008B0E9C" w:rsidRDefault="008B0E9C" w:rsidP="008B0E9C">
      <w:pPr>
        <w:rPr>
          <w:b/>
          <w:sz w:val="28"/>
          <w:szCs w:val="28"/>
          <w:u w:val="single"/>
        </w:rPr>
      </w:pPr>
    </w:p>
    <w:p w14:paraId="1605DE91" w14:textId="77777777" w:rsidR="008B0E9C" w:rsidRDefault="008B0E9C" w:rsidP="008B0E9C">
      <w:pPr>
        <w:rPr>
          <w:b/>
          <w:sz w:val="28"/>
          <w:szCs w:val="28"/>
          <w:u w:val="single"/>
        </w:rPr>
      </w:pPr>
    </w:p>
    <w:p w14:paraId="7A381905" w14:textId="77777777" w:rsidR="008B0E9C" w:rsidRDefault="008B0E9C" w:rsidP="008B0E9C">
      <w:pPr>
        <w:rPr>
          <w:b/>
          <w:sz w:val="28"/>
          <w:szCs w:val="28"/>
          <w:u w:val="single"/>
        </w:rPr>
      </w:pPr>
    </w:p>
    <w:p w14:paraId="5524C56F" w14:textId="77777777" w:rsidR="008B0E9C" w:rsidRDefault="008B0E9C" w:rsidP="008B0E9C">
      <w:pPr>
        <w:rPr>
          <w:b/>
          <w:sz w:val="28"/>
          <w:szCs w:val="28"/>
          <w:u w:val="single"/>
        </w:rPr>
      </w:pPr>
    </w:p>
    <w:p w14:paraId="7EB70D76" w14:textId="77777777" w:rsidR="008B0E9C" w:rsidRDefault="008B0E9C" w:rsidP="008B0E9C">
      <w:pPr>
        <w:rPr>
          <w:b/>
          <w:sz w:val="28"/>
          <w:szCs w:val="28"/>
          <w:u w:val="single"/>
        </w:rPr>
      </w:pPr>
    </w:p>
    <w:p w14:paraId="4F8C5569" w14:textId="77777777" w:rsidR="008B0E9C" w:rsidRDefault="008B0E9C" w:rsidP="008B0E9C">
      <w:pPr>
        <w:rPr>
          <w:b/>
          <w:sz w:val="28"/>
          <w:szCs w:val="28"/>
          <w:u w:val="single"/>
        </w:rPr>
      </w:pPr>
    </w:p>
    <w:p w14:paraId="55B58C90" w14:textId="77777777" w:rsidR="008B0E9C" w:rsidRDefault="008B0E9C" w:rsidP="008B0E9C">
      <w:pPr>
        <w:rPr>
          <w:b/>
          <w:sz w:val="28"/>
          <w:szCs w:val="28"/>
          <w:u w:val="single"/>
        </w:rPr>
      </w:pPr>
    </w:p>
    <w:p w14:paraId="30DE4DF9" w14:textId="77777777" w:rsidR="008B0E9C" w:rsidRDefault="008B0E9C" w:rsidP="008B0E9C">
      <w:pPr>
        <w:rPr>
          <w:b/>
          <w:sz w:val="28"/>
          <w:szCs w:val="28"/>
          <w:u w:val="single"/>
        </w:rPr>
      </w:pPr>
    </w:p>
    <w:p w14:paraId="5B62253E" w14:textId="77777777" w:rsidR="008B0E9C" w:rsidRDefault="008B0E9C" w:rsidP="008B0E9C">
      <w:pPr>
        <w:rPr>
          <w:b/>
          <w:sz w:val="28"/>
          <w:szCs w:val="28"/>
          <w:u w:val="single"/>
        </w:rPr>
      </w:pPr>
    </w:p>
    <w:p w14:paraId="5F3BA8EB" w14:textId="77777777" w:rsidR="008B0E9C" w:rsidRDefault="008B0E9C" w:rsidP="008B0E9C">
      <w:pPr>
        <w:rPr>
          <w:b/>
          <w:sz w:val="28"/>
          <w:szCs w:val="28"/>
          <w:u w:val="single"/>
        </w:rPr>
      </w:pPr>
    </w:p>
    <w:p w14:paraId="0ECC20B5" w14:textId="77777777" w:rsidR="008B0E9C" w:rsidRDefault="008B0E9C" w:rsidP="008B0E9C">
      <w:pPr>
        <w:rPr>
          <w:b/>
          <w:sz w:val="28"/>
          <w:szCs w:val="28"/>
          <w:u w:val="single"/>
        </w:rPr>
      </w:pPr>
    </w:p>
    <w:p w14:paraId="480F715B" w14:textId="77777777" w:rsidR="008B0E9C" w:rsidRDefault="008B0E9C" w:rsidP="008B0E9C">
      <w:pPr>
        <w:rPr>
          <w:b/>
          <w:sz w:val="28"/>
          <w:szCs w:val="28"/>
          <w:u w:val="single"/>
        </w:rPr>
      </w:pPr>
    </w:p>
    <w:p w14:paraId="1657059D" w14:textId="77777777" w:rsidR="00FA3EBA" w:rsidRDefault="00FA3EBA" w:rsidP="008B0E9C">
      <w:pPr>
        <w:rPr>
          <w:b/>
          <w:sz w:val="28"/>
          <w:szCs w:val="28"/>
          <w:u w:val="single"/>
        </w:rPr>
      </w:pPr>
    </w:p>
    <w:p w14:paraId="5AB5E019" w14:textId="77777777" w:rsidR="00FA3EBA" w:rsidRDefault="00FA3EBA" w:rsidP="008B0E9C">
      <w:pPr>
        <w:rPr>
          <w:b/>
          <w:sz w:val="28"/>
          <w:szCs w:val="28"/>
          <w:u w:val="single"/>
        </w:rPr>
      </w:pPr>
    </w:p>
    <w:p w14:paraId="08BA4777" w14:textId="77777777" w:rsidR="00FA3EBA" w:rsidRDefault="00FA3EBA" w:rsidP="008B0E9C">
      <w:pPr>
        <w:rPr>
          <w:b/>
          <w:sz w:val="28"/>
          <w:szCs w:val="28"/>
          <w:u w:val="single"/>
        </w:rPr>
      </w:pPr>
    </w:p>
    <w:p w14:paraId="27666DF7" w14:textId="77777777" w:rsidR="008B0E9C" w:rsidRDefault="008B0E9C" w:rsidP="008B0E9C">
      <w:pPr>
        <w:rPr>
          <w:b/>
          <w:sz w:val="28"/>
          <w:szCs w:val="28"/>
          <w:u w:val="single"/>
        </w:rPr>
      </w:pPr>
    </w:p>
    <w:p w14:paraId="1F957526" w14:textId="20C132C4" w:rsidR="008B0E9C" w:rsidRPr="00600C4D" w:rsidRDefault="008B0E9C" w:rsidP="008B0E9C">
      <w:pPr>
        <w:rPr>
          <w:b/>
          <w:u w:val="single"/>
        </w:rPr>
      </w:pPr>
      <w:r w:rsidRPr="00600C4D">
        <w:rPr>
          <w:b/>
          <w:u w:val="single"/>
        </w:rPr>
        <w:lastRenderedPageBreak/>
        <w:t xml:space="preserve">Scenario </w:t>
      </w:r>
      <w:r>
        <w:rPr>
          <w:b/>
          <w:u w:val="single"/>
        </w:rPr>
        <w:t>1 Closing Entries</w:t>
      </w:r>
      <w:r w:rsidRPr="00600C4D">
        <w:rPr>
          <w:b/>
          <w:u w:val="single"/>
        </w:rPr>
        <w:t xml:space="preserve">: </w:t>
      </w:r>
    </w:p>
    <w:p w14:paraId="43BBF32B" w14:textId="77777777" w:rsidR="008B0E9C" w:rsidRDefault="008B0E9C" w:rsidP="008B0E9C">
      <w:pPr>
        <w:rPr>
          <w:b/>
        </w:rPr>
      </w:pPr>
      <w:r w:rsidRPr="008014C1">
        <w:rPr>
          <w:b/>
        </w:rPr>
        <w:t xml:space="preserve">Custodial Statement Collections- Reclassification to a Clearing Account Until </w:t>
      </w:r>
      <w:r>
        <w:rPr>
          <w:b/>
        </w:rPr>
        <w:t xml:space="preserve">Specific </w:t>
      </w:r>
      <w:r w:rsidRPr="008014C1">
        <w:rPr>
          <w:b/>
        </w:rPr>
        <w:t>Payer Can Be Identified</w:t>
      </w:r>
      <w:r>
        <w:rPr>
          <w:b/>
        </w:rPr>
        <w:t>; Transferred to Another Federal Entity Other than the General Fund</w:t>
      </w:r>
    </w:p>
    <w:p w14:paraId="1C6C9396" w14:textId="77777777" w:rsidR="008B0E9C" w:rsidRPr="00006B50" w:rsidRDefault="008B0E9C" w:rsidP="008B0E9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8B0E9C" w:rsidRPr="00676FAC" w14:paraId="595EDDE2" w14:textId="77777777" w:rsidTr="002D2E06">
        <w:trPr>
          <w:trHeight w:val="363"/>
        </w:trPr>
        <w:tc>
          <w:tcPr>
            <w:tcW w:w="18360" w:type="dxa"/>
            <w:gridSpan w:val="14"/>
            <w:tcBorders>
              <w:bottom w:val="single" w:sz="6" w:space="0" w:color="auto"/>
            </w:tcBorders>
            <w:shd w:val="clear" w:color="auto" w:fill="D9ECFF"/>
          </w:tcPr>
          <w:p w14:paraId="0C66A89A" w14:textId="54F1C817" w:rsidR="008B0E9C" w:rsidRPr="00676FAC" w:rsidRDefault="00E66809" w:rsidP="002D2E06">
            <w:r>
              <w:t>8</w:t>
            </w:r>
            <w:r w:rsidR="00213C83">
              <w:t>a</w:t>
            </w:r>
            <w:r w:rsidR="008B0E9C">
              <w:t>.</w:t>
            </w:r>
            <w:r w:rsidR="008B0E9C" w:rsidRPr="008D5BA3">
              <w:t xml:space="preserve"> </w:t>
            </w:r>
            <w:r w:rsidR="008B0E9C">
              <w:t>Both entities record the</w:t>
            </w:r>
            <w:r w:rsidR="008B0E9C" w:rsidRPr="00895042">
              <w:t xml:space="preserve"> closing of revenue, expense, and other financing source accounts </w:t>
            </w:r>
            <w:proofErr w:type="gramStart"/>
            <w:r w:rsidR="008B0E9C" w:rsidRPr="00895042">
              <w:t>to</w:t>
            </w:r>
            <w:proofErr w:type="gramEnd"/>
            <w:r w:rsidR="008B0E9C" w:rsidRPr="00895042">
              <w:t xml:space="preserve"> cumulative results of operations.</w:t>
            </w:r>
          </w:p>
        </w:tc>
      </w:tr>
      <w:tr w:rsidR="008B0E9C" w:rsidRPr="00676FAC" w14:paraId="370048E6" w14:textId="77777777" w:rsidTr="002D2E06">
        <w:trPr>
          <w:trHeight w:val="255"/>
        </w:trPr>
        <w:tc>
          <w:tcPr>
            <w:tcW w:w="4770" w:type="dxa"/>
            <w:shd w:val="clear" w:color="auto" w:fill="E6E6E6"/>
            <w:vAlign w:val="center"/>
          </w:tcPr>
          <w:p w14:paraId="2772FAF3" w14:textId="77777777" w:rsidR="008B0E9C" w:rsidRPr="008D5BA3" w:rsidRDefault="008B0E9C" w:rsidP="002D2E06">
            <w:pPr>
              <w:jc w:val="center"/>
              <w:rPr>
                <w:b/>
                <w:sz w:val="22"/>
                <w:szCs w:val="22"/>
              </w:rPr>
            </w:pPr>
            <w:r>
              <w:rPr>
                <w:b/>
                <w:sz w:val="22"/>
                <w:szCs w:val="22"/>
              </w:rPr>
              <w:t>Agency C</w:t>
            </w:r>
          </w:p>
          <w:p w14:paraId="0111F993" w14:textId="621E354D"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29A01FD8" w14:textId="77777777" w:rsidR="008B0E9C" w:rsidRPr="008D5BA3" w:rsidRDefault="008B0E9C" w:rsidP="002D2E06">
            <w:pPr>
              <w:jc w:val="center"/>
              <w:rPr>
                <w:b/>
                <w:sz w:val="22"/>
                <w:szCs w:val="22"/>
              </w:rPr>
            </w:pPr>
          </w:p>
          <w:p w14:paraId="7EF27815"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36F5C86F" w14:textId="77777777" w:rsidR="008B0E9C" w:rsidRPr="008D5BA3" w:rsidRDefault="008B0E9C" w:rsidP="002D2E06">
            <w:pPr>
              <w:jc w:val="center"/>
              <w:rPr>
                <w:b/>
                <w:sz w:val="22"/>
                <w:szCs w:val="22"/>
              </w:rPr>
            </w:pPr>
          </w:p>
          <w:p w14:paraId="0E1723DE" w14:textId="77777777" w:rsidR="008B0E9C" w:rsidRPr="008D5BA3" w:rsidRDefault="008B0E9C" w:rsidP="002D2E06">
            <w:pPr>
              <w:jc w:val="center"/>
              <w:rPr>
                <w:b/>
                <w:sz w:val="22"/>
                <w:szCs w:val="22"/>
              </w:rPr>
            </w:pPr>
            <w:r w:rsidRPr="008D5BA3">
              <w:rPr>
                <w:b/>
                <w:sz w:val="22"/>
                <w:szCs w:val="22"/>
              </w:rPr>
              <w:t>CR</w:t>
            </w:r>
          </w:p>
        </w:tc>
        <w:tc>
          <w:tcPr>
            <w:tcW w:w="720" w:type="dxa"/>
            <w:shd w:val="clear" w:color="auto" w:fill="E6E6E6"/>
            <w:vAlign w:val="center"/>
          </w:tcPr>
          <w:p w14:paraId="28C7B173" w14:textId="77777777" w:rsidR="008B0E9C" w:rsidRPr="008D5BA3" w:rsidRDefault="008B0E9C" w:rsidP="002D2E06">
            <w:pPr>
              <w:jc w:val="center"/>
              <w:rPr>
                <w:b/>
                <w:sz w:val="22"/>
                <w:szCs w:val="22"/>
              </w:rPr>
            </w:pPr>
          </w:p>
          <w:p w14:paraId="0FEF4C4A" w14:textId="77777777" w:rsidR="008B0E9C" w:rsidRPr="008D5BA3" w:rsidRDefault="008B0E9C" w:rsidP="002D2E06">
            <w:pPr>
              <w:jc w:val="center"/>
              <w:rPr>
                <w:b/>
                <w:sz w:val="22"/>
                <w:szCs w:val="22"/>
              </w:rPr>
            </w:pPr>
            <w:r w:rsidRPr="008D5BA3">
              <w:rPr>
                <w:b/>
                <w:sz w:val="22"/>
                <w:szCs w:val="22"/>
              </w:rPr>
              <w:t>Cust</w:t>
            </w:r>
          </w:p>
        </w:tc>
        <w:tc>
          <w:tcPr>
            <w:tcW w:w="720" w:type="dxa"/>
            <w:shd w:val="clear" w:color="auto" w:fill="E6E6E6"/>
            <w:vAlign w:val="center"/>
          </w:tcPr>
          <w:p w14:paraId="6A4E7F9B" w14:textId="77777777" w:rsidR="008B0E9C" w:rsidRPr="008D5BA3" w:rsidRDefault="008B0E9C" w:rsidP="002D2E06">
            <w:pPr>
              <w:jc w:val="center"/>
              <w:rPr>
                <w:b/>
                <w:sz w:val="22"/>
                <w:szCs w:val="22"/>
              </w:rPr>
            </w:pPr>
          </w:p>
          <w:p w14:paraId="60825D82"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044A3C44" w14:textId="77777777" w:rsidR="008B0E9C" w:rsidRPr="008D5BA3" w:rsidRDefault="008B0E9C" w:rsidP="002D2E06">
            <w:pPr>
              <w:jc w:val="center"/>
              <w:rPr>
                <w:b/>
                <w:sz w:val="22"/>
                <w:szCs w:val="22"/>
              </w:rPr>
            </w:pPr>
          </w:p>
          <w:p w14:paraId="2EF6AFBB"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48C06729" w14:textId="77777777" w:rsidR="008B0E9C" w:rsidRPr="008D5BA3" w:rsidRDefault="008B0E9C" w:rsidP="002D2E06">
            <w:pPr>
              <w:jc w:val="center"/>
              <w:rPr>
                <w:b/>
                <w:sz w:val="22"/>
                <w:szCs w:val="22"/>
              </w:rPr>
            </w:pPr>
          </w:p>
          <w:p w14:paraId="18425BA6" w14:textId="77777777" w:rsidR="008B0E9C" w:rsidRPr="008D5BA3" w:rsidRDefault="008B0E9C" w:rsidP="002D2E06">
            <w:pPr>
              <w:jc w:val="center"/>
              <w:rPr>
                <w:b/>
                <w:sz w:val="22"/>
                <w:szCs w:val="22"/>
              </w:rPr>
            </w:pPr>
            <w:r w:rsidRPr="008D5BA3">
              <w:rPr>
                <w:b/>
                <w:sz w:val="22"/>
                <w:szCs w:val="22"/>
              </w:rPr>
              <w:t>TC</w:t>
            </w:r>
          </w:p>
        </w:tc>
        <w:tc>
          <w:tcPr>
            <w:tcW w:w="4500" w:type="dxa"/>
            <w:shd w:val="clear" w:color="auto" w:fill="E6E6E6"/>
            <w:vAlign w:val="center"/>
          </w:tcPr>
          <w:p w14:paraId="44C2BB48" w14:textId="77777777" w:rsidR="008B0E9C" w:rsidRDefault="008B0E9C" w:rsidP="002D2E06">
            <w:pPr>
              <w:jc w:val="center"/>
              <w:rPr>
                <w:b/>
                <w:sz w:val="22"/>
                <w:szCs w:val="22"/>
              </w:rPr>
            </w:pPr>
            <w:r w:rsidRPr="008D5BA3">
              <w:rPr>
                <w:b/>
                <w:sz w:val="22"/>
                <w:szCs w:val="22"/>
              </w:rPr>
              <w:t>Agency</w:t>
            </w:r>
            <w:r>
              <w:rPr>
                <w:b/>
                <w:sz w:val="22"/>
                <w:szCs w:val="22"/>
              </w:rPr>
              <w:t xml:space="preserve"> R </w:t>
            </w:r>
          </w:p>
          <w:p w14:paraId="7D979A09" w14:textId="724EC7A8" w:rsidR="008B0E9C" w:rsidRPr="008D5BA3" w:rsidRDefault="008B0E9C" w:rsidP="002D2E06">
            <w:pPr>
              <w:jc w:val="center"/>
              <w:rPr>
                <w:b/>
                <w:sz w:val="22"/>
                <w:szCs w:val="22"/>
              </w:rPr>
            </w:pPr>
            <w:r w:rsidRPr="008D5BA3">
              <w:rPr>
                <w:b/>
                <w:sz w:val="22"/>
                <w:szCs w:val="22"/>
              </w:rPr>
              <w:t>(</w:t>
            </w:r>
            <w:r w:rsidR="00612374">
              <w:rPr>
                <w:b/>
                <w:sz w:val="22"/>
                <w:szCs w:val="22"/>
              </w:rPr>
              <w:t xml:space="preserve">AID </w:t>
            </w:r>
            <w:r w:rsidR="00387675">
              <w:rPr>
                <w:b/>
                <w:sz w:val="22"/>
                <w:szCs w:val="22"/>
              </w:rPr>
              <w:t>F3876</w:t>
            </w:r>
            <w:r>
              <w:rPr>
                <w:b/>
                <w:sz w:val="22"/>
                <w:szCs w:val="22"/>
              </w:rPr>
              <w:t xml:space="preserve"> TAS</w:t>
            </w:r>
            <w:r w:rsidRPr="008D5BA3">
              <w:rPr>
                <w:b/>
                <w:sz w:val="22"/>
                <w:szCs w:val="22"/>
              </w:rPr>
              <w:t>)</w:t>
            </w:r>
          </w:p>
        </w:tc>
        <w:tc>
          <w:tcPr>
            <w:tcW w:w="810" w:type="dxa"/>
            <w:shd w:val="clear" w:color="auto" w:fill="E6E6E6"/>
            <w:vAlign w:val="center"/>
          </w:tcPr>
          <w:p w14:paraId="3BFD4627" w14:textId="77777777" w:rsidR="008B0E9C" w:rsidRPr="008D5BA3" w:rsidRDefault="008B0E9C" w:rsidP="002D2E06">
            <w:pPr>
              <w:jc w:val="center"/>
              <w:rPr>
                <w:b/>
                <w:sz w:val="22"/>
                <w:szCs w:val="22"/>
              </w:rPr>
            </w:pPr>
          </w:p>
          <w:p w14:paraId="7E791BCF"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E6E6E6"/>
            <w:vAlign w:val="center"/>
          </w:tcPr>
          <w:p w14:paraId="072CC5A5" w14:textId="77777777" w:rsidR="008B0E9C" w:rsidRPr="008D5BA3" w:rsidRDefault="008B0E9C" w:rsidP="002D2E06">
            <w:pPr>
              <w:jc w:val="center"/>
              <w:rPr>
                <w:b/>
                <w:sz w:val="22"/>
                <w:szCs w:val="22"/>
              </w:rPr>
            </w:pPr>
          </w:p>
          <w:p w14:paraId="5BA6FEB7"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E6E6E6"/>
            <w:vAlign w:val="center"/>
          </w:tcPr>
          <w:p w14:paraId="3086A007" w14:textId="77777777" w:rsidR="008B0E9C" w:rsidRPr="008D5BA3" w:rsidRDefault="008B0E9C" w:rsidP="002D2E06">
            <w:pPr>
              <w:jc w:val="center"/>
              <w:rPr>
                <w:b/>
                <w:sz w:val="22"/>
                <w:szCs w:val="22"/>
              </w:rPr>
            </w:pPr>
          </w:p>
          <w:p w14:paraId="37B5F573" w14:textId="77777777" w:rsidR="008B0E9C" w:rsidRPr="008D5BA3" w:rsidRDefault="008B0E9C" w:rsidP="002D2E06">
            <w:pPr>
              <w:jc w:val="center"/>
              <w:rPr>
                <w:b/>
                <w:sz w:val="22"/>
                <w:szCs w:val="22"/>
              </w:rPr>
            </w:pPr>
            <w:r w:rsidRPr="008D5BA3">
              <w:rPr>
                <w:b/>
                <w:sz w:val="22"/>
                <w:szCs w:val="22"/>
              </w:rPr>
              <w:t>Cust</w:t>
            </w:r>
          </w:p>
        </w:tc>
        <w:tc>
          <w:tcPr>
            <w:tcW w:w="810" w:type="dxa"/>
            <w:shd w:val="clear" w:color="auto" w:fill="E6E6E6"/>
            <w:vAlign w:val="center"/>
          </w:tcPr>
          <w:p w14:paraId="5A960C80" w14:textId="77777777" w:rsidR="008B0E9C" w:rsidRPr="008D5BA3" w:rsidRDefault="008B0E9C" w:rsidP="002D2E06">
            <w:pPr>
              <w:jc w:val="center"/>
              <w:rPr>
                <w:b/>
                <w:sz w:val="22"/>
                <w:szCs w:val="22"/>
              </w:rPr>
            </w:pPr>
          </w:p>
          <w:p w14:paraId="496A6E87"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E6E6E6"/>
            <w:vAlign w:val="center"/>
          </w:tcPr>
          <w:p w14:paraId="131F1DB1" w14:textId="77777777" w:rsidR="008B0E9C" w:rsidRPr="008D5BA3" w:rsidRDefault="008B0E9C" w:rsidP="002D2E06">
            <w:pPr>
              <w:jc w:val="center"/>
              <w:rPr>
                <w:b/>
                <w:sz w:val="22"/>
                <w:szCs w:val="22"/>
              </w:rPr>
            </w:pPr>
          </w:p>
          <w:p w14:paraId="2BC2D150" w14:textId="77777777" w:rsidR="008B0E9C" w:rsidRPr="008D5BA3" w:rsidRDefault="008B0E9C" w:rsidP="002D2E06">
            <w:pPr>
              <w:jc w:val="center"/>
              <w:rPr>
                <w:b/>
                <w:sz w:val="22"/>
                <w:szCs w:val="22"/>
              </w:rPr>
            </w:pPr>
            <w:r>
              <w:rPr>
                <w:b/>
                <w:sz w:val="22"/>
                <w:szCs w:val="22"/>
              </w:rPr>
              <w:t>TP</w:t>
            </w:r>
          </w:p>
        </w:tc>
        <w:tc>
          <w:tcPr>
            <w:tcW w:w="720" w:type="dxa"/>
            <w:shd w:val="clear" w:color="auto" w:fill="E6E6E6"/>
            <w:vAlign w:val="center"/>
          </w:tcPr>
          <w:p w14:paraId="6BE4C4E0" w14:textId="77777777" w:rsidR="008B0E9C" w:rsidRPr="008D5BA3" w:rsidRDefault="008B0E9C" w:rsidP="002D2E06">
            <w:pPr>
              <w:jc w:val="center"/>
              <w:rPr>
                <w:b/>
                <w:sz w:val="22"/>
                <w:szCs w:val="22"/>
              </w:rPr>
            </w:pPr>
          </w:p>
          <w:p w14:paraId="4261A4E9" w14:textId="77777777" w:rsidR="008B0E9C" w:rsidRPr="008D5BA3" w:rsidRDefault="008B0E9C" w:rsidP="002D2E06">
            <w:pPr>
              <w:jc w:val="center"/>
              <w:rPr>
                <w:b/>
                <w:sz w:val="22"/>
                <w:szCs w:val="22"/>
              </w:rPr>
            </w:pPr>
            <w:r w:rsidRPr="008D5BA3">
              <w:rPr>
                <w:b/>
                <w:sz w:val="22"/>
                <w:szCs w:val="22"/>
              </w:rPr>
              <w:t>TC</w:t>
            </w:r>
          </w:p>
        </w:tc>
      </w:tr>
      <w:tr w:rsidR="008B0E9C" w:rsidRPr="00676FAC" w14:paraId="5FE49869" w14:textId="77777777" w:rsidTr="009246F3">
        <w:trPr>
          <w:trHeight w:val="3063"/>
        </w:trPr>
        <w:tc>
          <w:tcPr>
            <w:tcW w:w="4770" w:type="dxa"/>
            <w:tcBorders>
              <w:bottom w:val="single" w:sz="6" w:space="0" w:color="auto"/>
            </w:tcBorders>
          </w:tcPr>
          <w:p w14:paraId="20F9799F" w14:textId="77777777" w:rsidR="008B0E9C" w:rsidRPr="00EC711F" w:rsidRDefault="008B0E9C" w:rsidP="002D2E06">
            <w:pPr>
              <w:rPr>
                <w:b/>
                <w:sz w:val="20"/>
                <w:szCs w:val="20"/>
                <w:u w:val="single"/>
              </w:rPr>
            </w:pPr>
            <w:r w:rsidRPr="00EC711F">
              <w:rPr>
                <w:b/>
                <w:sz w:val="20"/>
                <w:szCs w:val="20"/>
                <w:u w:val="single"/>
              </w:rPr>
              <w:t>Budgetary Entry</w:t>
            </w:r>
          </w:p>
          <w:p w14:paraId="1DBB88FA" w14:textId="77777777" w:rsidR="008B0E9C" w:rsidRPr="00EC711F" w:rsidRDefault="008B0E9C" w:rsidP="002D2E06">
            <w:pPr>
              <w:rPr>
                <w:sz w:val="20"/>
                <w:szCs w:val="20"/>
              </w:rPr>
            </w:pPr>
            <w:r w:rsidRPr="00EC711F">
              <w:rPr>
                <w:sz w:val="20"/>
                <w:szCs w:val="20"/>
              </w:rPr>
              <w:t>None</w:t>
            </w:r>
          </w:p>
          <w:p w14:paraId="3E82ABD9" w14:textId="77777777" w:rsidR="008B0E9C" w:rsidRPr="00EC711F" w:rsidRDefault="008B0E9C" w:rsidP="002D2E06">
            <w:pPr>
              <w:rPr>
                <w:sz w:val="20"/>
                <w:szCs w:val="20"/>
              </w:rPr>
            </w:pPr>
          </w:p>
          <w:p w14:paraId="3607732F" w14:textId="77777777" w:rsidR="008B0E9C" w:rsidRPr="00EC711F" w:rsidRDefault="008B0E9C" w:rsidP="002D2E06">
            <w:pPr>
              <w:rPr>
                <w:b/>
                <w:sz w:val="20"/>
                <w:szCs w:val="20"/>
                <w:u w:val="single"/>
              </w:rPr>
            </w:pPr>
            <w:r w:rsidRPr="00EC711F">
              <w:rPr>
                <w:b/>
                <w:sz w:val="20"/>
                <w:szCs w:val="20"/>
                <w:u w:val="single"/>
              </w:rPr>
              <w:t>Proprietary Entry</w:t>
            </w:r>
          </w:p>
          <w:p w14:paraId="56DA9343" w14:textId="7F6F72C1" w:rsidR="008B0E9C" w:rsidRPr="00EC711F" w:rsidRDefault="008B0E9C" w:rsidP="002D2E06">
            <w:pPr>
              <w:rPr>
                <w:sz w:val="20"/>
                <w:szCs w:val="20"/>
              </w:rPr>
            </w:pPr>
            <w:r w:rsidRPr="00EC711F">
              <w:rPr>
                <w:sz w:val="20"/>
                <w:szCs w:val="20"/>
              </w:rPr>
              <w:t>5</w:t>
            </w:r>
            <w:r w:rsidR="0039706E">
              <w:rPr>
                <w:sz w:val="20"/>
                <w:szCs w:val="20"/>
              </w:rPr>
              <w:t>9</w:t>
            </w:r>
            <w:r w:rsidRPr="00EC711F">
              <w:rPr>
                <w:sz w:val="20"/>
                <w:szCs w:val="20"/>
              </w:rPr>
              <w:t xml:space="preserve">0000 (N) </w:t>
            </w:r>
            <w:r w:rsidR="0039706E">
              <w:rPr>
                <w:sz w:val="20"/>
                <w:szCs w:val="20"/>
              </w:rPr>
              <w:t xml:space="preserve">Other </w:t>
            </w:r>
            <w:r w:rsidRPr="00EC711F">
              <w:rPr>
                <w:sz w:val="20"/>
                <w:szCs w:val="20"/>
              </w:rPr>
              <w:t>Revenue</w:t>
            </w:r>
          </w:p>
          <w:p w14:paraId="1A504C3B" w14:textId="77777777" w:rsidR="008B0E9C" w:rsidRPr="00EC711F" w:rsidRDefault="008B0E9C" w:rsidP="002D2E06">
            <w:pPr>
              <w:rPr>
                <w:sz w:val="20"/>
                <w:szCs w:val="20"/>
              </w:rPr>
            </w:pPr>
            <w:r w:rsidRPr="00EC711F">
              <w:rPr>
                <w:sz w:val="20"/>
                <w:szCs w:val="20"/>
              </w:rPr>
              <w:t xml:space="preserve">     331000 Cumulative Results of Operations</w:t>
            </w:r>
          </w:p>
          <w:p w14:paraId="15893393" w14:textId="77777777" w:rsidR="008B0E9C" w:rsidRDefault="008B0E9C" w:rsidP="002D2E06">
            <w:pPr>
              <w:rPr>
                <w:sz w:val="20"/>
                <w:szCs w:val="20"/>
              </w:rPr>
            </w:pPr>
          </w:p>
          <w:p w14:paraId="4BAF8047" w14:textId="77777777" w:rsidR="006E5670" w:rsidRDefault="006E5670" w:rsidP="002D2E06">
            <w:pPr>
              <w:rPr>
                <w:sz w:val="20"/>
                <w:szCs w:val="20"/>
              </w:rPr>
            </w:pPr>
          </w:p>
          <w:p w14:paraId="6EF6F0F8" w14:textId="77777777" w:rsidR="006E5670" w:rsidRPr="00EC711F" w:rsidRDefault="006E5670" w:rsidP="002D2E06">
            <w:pPr>
              <w:rPr>
                <w:sz w:val="20"/>
                <w:szCs w:val="20"/>
              </w:rPr>
            </w:pPr>
          </w:p>
          <w:p w14:paraId="4B8C5476" w14:textId="77777777" w:rsidR="008B0E9C" w:rsidRPr="00EC711F" w:rsidRDefault="008B0E9C" w:rsidP="002D2E06">
            <w:pPr>
              <w:rPr>
                <w:sz w:val="20"/>
                <w:szCs w:val="20"/>
              </w:rPr>
            </w:pPr>
            <w:r w:rsidRPr="00EC711F">
              <w:rPr>
                <w:sz w:val="20"/>
                <w:szCs w:val="20"/>
              </w:rPr>
              <w:t xml:space="preserve">331000 Cumulative Results of Operations   </w:t>
            </w:r>
          </w:p>
          <w:p w14:paraId="61910656" w14:textId="77777777" w:rsidR="008B0E9C" w:rsidRPr="00EC711F" w:rsidRDefault="008B0E9C" w:rsidP="002D2E06">
            <w:pPr>
              <w:rPr>
                <w:sz w:val="20"/>
                <w:szCs w:val="20"/>
              </w:rPr>
            </w:pPr>
            <w:r w:rsidRPr="00EC711F">
              <w:rPr>
                <w:sz w:val="20"/>
                <w:szCs w:val="20"/>
              </w:rPr>
              <w:t xml:space="preserve">     599800 (F) Custodial Collections Transferred </w:t>
            </w:r>
          </w:p>
          <w:p w14:paraId="13ACF86C" w14:textId="77777777" w:rsidR="008B0E9C" w:rsidRPr="00EC711F" w:rsidRDefault="008B0E9C" w:rsidP="002D2E06">
            <w:pPr>
              <w:rPr>
                <w:sz w:val="20"/>
                <w:szCs w:val="20"/>
              </w:rPr>
            </w:pPr>
            <w:r w:rsidRPr="00EC711F">
              <w:rPr>
                <w:sz w:val="20"/>
                <w:szCs w:val="20"/>
              </w:rPr>
              <w:t xml:space="preserve">                  Out to a Treasury Account Symbol </w:t>
            </w:r>
          </w:p>
          <w:p w14:paraId="6CC841E6" w14:textId="3B6E6B63" w:rsidR="008B0E9C" w:rsidRPr="00EC711F" w:rsidRDefault="008B0E9C" w:rsidP="002D2E06">
            <w:pPr>
              <w:rPr>
                <w:sz w:val="20"/>
                <w:szCs w:val="20"/>
              </w:rPr>
            </w:pPr>
            <w:r w:rsidRPr="00EC711F">
              <w:rPr>
                <w:sz w:val="20"/>
                <w:szCs w:val="20"/>
              </w:rPr>
              <w:t xml:space="preserve">                  Other Than the General Fund (RC 13)</w:t>
            </w:r>
          </w:p>
        </w:tc>
        <w:tc>
          <w:tcPr>
            <w:tcW w:w="720" w:type="dxa"/>
            <w:tcBorders>
              <w:bottom w:val="single" w:sz="6" w:space="0" w:color="auto"/>
            </w:tcBorders>
          </w:tcPr>
          <w:p w14:paraId="5994FF2D" w14:textId="77777777" w:rsidR="008B0E9C" w:rsidRPr="00EC711F" w:rsidRDefault="008B0E9C" w:rsidP="002D2E06">
            <w:pPr>
              <w:jc w:val="center"/>
              <w:rPr>
                <w:sz w:val="20"/>
                <w:szCs w:val="20"/>
              </w:rPr>
            </w:pPr>
          </w:p>
          <w:p w14:paraId="440E4D78" w14:textId="77777777" w:rsidR="008B0E9C" w:rsidRPr="00EC711F" w:rsidRDefault="008B0E9C" w:rsidP="002D2E06">
            <w:pPr>
              <w:jc w:val="center"/>
              <w:rPr>
                <w:sz w:val="20"/>
                <w:szCs w:val="20"/>
              </w:rPr>
            </w:pPr>
          </w:p>
          <w:p w14:paraId="73BED28D" w14:textId="77777777" w:rsidR="008B0E9C" w:rsidRPr="00EC711F" w:rsidRDefault="008B0E9C" w:rsidP="002D2E06">
            <w:pPr>
              <w:jc w:val="center"/>
              <w:rPr>
                <w:sz w:val="20"/>
                <w:szCs w:val="20"/>
              </w:rPr>
            </w:pPr>
          </w:p>
          <w:p w14:paraId="7AA062E1" w14:textId="77777777" w:rsidR="008B0E9C" w:rsidRPr="00EC711F" w:rsidRDefault="008B0E9C" w:rsidP="002D2E06">
            <w:pPr>
              <w:rPr>
                <w:sz w:val="20"/>
                <w:szCs w:val="20"/>
              </w:rPr>
            </w:pPr>
          </w:p>
          <w:p w14:paraId="75FE5516" w14:textId="77777777" w:rsidR="008B0E9C" w:rsidRPr="00EC711F" w:rsidRDefault="008B0E9C" w:rsidP="002D2E06">
            <w:pPr>
              <w:jc w:val="center"/>
              <w:rPr>
                <w:sz w:val="20"/>
                <w:szCs w:val="20"/>
              </w:rPr>
            </w:pPr>
            <w:r w:rsidRPr="00EC711F">
              <w:rPr>
                <w:sz w:val="20"/>
                <w:szCs w:val="20"/>
              </w:rPr>
              <w:t>5,000</w:t>
            </w:r>
          </w:p>
          <w:p w14:paraId="391316DE" w14:textId="77777777" w:rsidR="008B0E9C" w:rsidRPr="00EC711F" w:rsidRDefault="008B0E9C" w:rsidP="002D2E06">
            <w:pPr>
              <w:jc w:val="center"/>
              <w:rPr>
                <w:sz w:val="20"/>
                <w:szCs w:val="20"/>
              </w:rPr>
            </w:pPr>
          </w:p>
          <w:p w14:paraId="2C610F74" w14:textId="77777777" w:rsidR="008B0E9C" w:rsidRDefault="008B0E9C" w:rsidP="002D2E06">
            <w:pPr>
              <w:rPr>
                <w:sz w:val="20"/>
                <w:szCs w:val="20"/>
              </w:rPr>
            </w:pPr>
          </w:p>
          <w:p w14:paraId="693ED9CB" w14:textId="77777777" w:rsidR="006E5670" w:rsidRDefault="006E5670" w:rsidP="002D2E06">
            <w:pPr>
              <w:rPr>
                <w:sz w:val="20"/>
                <w:szCs w:val="20"/>
              </w:rPr>
            </w:pPr>
          </w:p>
          <w:p w14:paraId="560599E5" w14:textId="77777777" w:rsidR="006E5670" w:rsidRPr="00EC711F" w:rsidRDefault="006E5670" w:rsidP="002D2E06">
            <w:pPr>
              <w:rPr>
                <w:sz w:val="20"/>
                <w:szCs w:val="20"/>
              </w:rPr>
            </w:pPr>
          </w:p>
          <w:p w14:paraId="229A8F96"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1E833B0C" w14:textId="77777777" w:rsidR="008B0E9C" w:rsidRPr="00EC711F" w:rsidRDefault="008B0E9C" w:rsidP="002D2E06">
            <w:pPr>
              <w:jc w:val="center"/>
              <w:rPr>
                <w:sz w:val="20"/>
                <w:szCs w:val="20"/>
              </w:rPr>
            </w:pPr>
          </w:p>
          <w:p w14:paraId="2B7CEEC3" w14:textId="77777777" w:rsidR="008B0E9C" w:rsidRPr="00EC711F" w:rsidRDefault="008B0E9C" w:rsidP="002D2E06">
            <w:pPr>
              <w:jc w:val="center"/>
              <w:rPr>
                <w:sz w:val="20"/>
                <w:szCs w:val="20"/>
              </w:rPr>
            </w:pPr>
          </w:p>
          <w:p w14:paraId="72E0798A" w14:textId="77777777" w:rsidR="008B0E9C" w:rsidRPr="00EC711F" w:rsidRDefault="008B0E9C" w:rsidP="002D2E06">
            <w:pPr>
              <w:jc w:val="center"/>
              <w:rPr>
                <w:sz w:val="20"/>
                <w:szCs w:val="20"/>
              </w:rPr>
            </w:pPr>
          </w:p>
          <w:p w14:paraId="28A3A702" w14:textId="77777777" w:rsidR="008B0E9C" w:rsidRPr="00EC711F" w:rsidRDefault="008B0E9C" w:rsidP="002D2E06">
            <w:pPr>
              <w:jc w:val="center"/>
              <w:rPr>
                <w:sz w:val="20"/>
                <w:szCs w:val="20"/>
              </w:rPr>
            </w:pPr>
          </w:p>
          <w:p w14:paraId="294AC594" w14:textId="77777777" w:rsidR="008B0E9C" w:rsidRPr="00EC711F" w:rsidRDefault="008B0E9C" w:rsidP="002D2E06">
            <w:pPr>
              <w:jc w:val="center"/>
              <w:rPr>
                <w:sz w:val="20"/>
                <w:szCs w:val="20"/>
              </w:rPr>
            </w:pPr>
          </w:p>
          <w:p w14:paraId="348A8E0A" w14:textId="77777777" w:rsidR="008B0E9C" w:rsidRPr="00EC711F" w:rsidRDefault="008B0E9C" w:rsidP="002D2E06">
            <w:pPr>
              <w:jc w:val="center"/>
              <w:rPr>
                <w:sz w:val="20"/>
                <w:szCs w:val="20"/>
              </w:rPr>
            </w:pPr>
            <w:r w:rsidRPr="00EC711F">
              <w:rPr>
                <w:sz w:val="20"/>
                <w:szCs w:val="20"/>
              </w:rPr>
              <w:t>5,000</w:t>
            </w:r>
          </w:p>
          <w:p w14:paraId="4277F637" w14:textId="77777777" w:rsidR="008B0E9C" w:rsidRPr="00EC711F" w:rsidRDefault="008B0E9C" w:rsidP="002D2E06">
            <w:pPr>
              <w:rPr>
                <w:sz w:val="20"/>
                <w:szCs w:val="20"/>
              </w:rPr>
            </w:pPr>
          </w:p>
          <w:p w14:paraId="0F2D7AFE" w14:textId="77777777" w:rsidR="008B0E9C" w:rsidRDefault="008B0E9C" w:rsidP="002D2E06">
            <w:pPr>
              <w:jc w:val="center"/>
              <w:rPr>
                <w:sz w:val="20"/>
                <w:szCs w:val="20"/>
              </w:rPr>
            </w:pPr>
          </w:p>
          <w:p w14:paraId="51794738" w14:textId="77777777" w:rsidR="006E5670" w:rsidRDefault="006E5670" w:rsidP="002D2E06">
            <w:pPr>
              <w:jc w:val="center"/>
              <w:rPr>
                <w:sz w:val="20"/>
                <w:szCs w:val="20"/>
              </w:rPr>
            </w:pPr>
          </w:p>
          <w:p w14:paraId="171B59CA" w14:textId="77777777" w:rsidR="006E5670" w:rsidRPr="00EC711F" w:rsidRDefault="006E5670" w:rsidP="002D2E06">
            <w:pPr>
              <w:jc w:val="center"/>
              <w:rPr>
                <w:sz w:val="20"/>
                <w:szCs w:val="20"/>
              </w:rPr>
            </w:pPr>
          </w:p>
          <w:p w14:paraId="5ED42209"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0B2AA337" w14:textId="77777777" w:rsidR="008B0E9C" w:rsidRPr="00EC711F" w:rsidRDefault="008B0E9C" w:rsidP="002D2E06">
            <w:pPr>
              <w:jc w:val="center"/>
              <w:rPr>
                <w:sz w:val="20"/>
                <w:szCs w:val="20"/>
              </w:rPr>
            </w:pPr>
          </w:p>
          <w:p w14:paraId="7DC436B0" w14:textId="77777777" w:rsidR="008B0E9C" w:rsidRPr="00EC711F" w:rsidRDefault="008B0E9C" w:rsidP="002D2E06">
            <w:pPr>
              <w:jc w:val="center"/>
              <w:rPr>
                <w:sz w:val="20"/>
                <w:szCs w:val="20"/>
              </w:rPr>
            </w:pPr>
          </w:p>
          <w:p w14:paraId="6B73099A" w14:textId="77777777" w:rsidR="008B0E9C" w:rsidRPr="00EC711F" w:rsidRDefault="008B0E9C" w:rsidP="002D2E06">
            <w:pPr>
              <w:jc w:val="center"/>
              <w:rPr>
                <w:sz w:val="20"/>
                <w:szCs w:val="20"/>
              </w:rPr>
            </w:pPr>
          </w:p>
          <w:p w14:paraId="374448F7" w14:textId="77777777" w:rsidR="008B0E9C" w:rsidRPr="00EC711F" w:rsidRDefault="008B0E9C" w:rsidP="002D2E06">
            <w:pPr>
              <w:jc w:val="center"/>
              <w:rPr>
                <w:sz w:val="20"/>
                <w:szCs w:val="20"/>
              </w:rPr>
            </w:pPr>
          </w:p>
          <w:p w14:paraId="51AFF47C" w14:textId="77777777" w:rsidR="008B0E9C" w:rsidRPr="00EC711F" w:rsidRDefault="008B0E9C" w:rsidP="002D2E06">
            <w:pPr>
              <w:jc w:val="center"/>
              <w:rPr>
                <w:sz w:val="20"/>
                <w:szCs w:val="20"/>
              </w:rPr>
            </w:pPr>
          </w:p>
          <w:p w14:paraId="66432132" w14:textId="77777777" w:rsidR="008B0E9C" w:rsidRPr="00EC711F" w:rsidRDefault="008B0E9C" w:rsidP="002D2E06">
            <w:pPr>
              <w:jc w:val="center"/>
              <w:rPr>
                <w:sz w:val="20"/>
                <w:szCs w:val="20"/>
              </w:rPr>
            </w:pPr>
          </w:p>
          <w:p w14:paraId="385D6770" w14:textId="77777777" w:rsidR="008B0E9C" w:rsidRPr="00EC711F" w:rsidRDefault="008B0E9C" w:rsidP="002D2E06">
            <w:pPr>
              <w:rPr>
                <w:sz w:val="20"/>
                <w:szCs w:val="20"/>
              </w:rPr>
            </w:pPr>
          </w:p>
          <w:p w14:paraId="7255F938" w14:textId="77777777" w:rsidR="008B0E9C" w:rsidRDefault="008B0E9C" w:rsidP="002D2E06">
            <w:pPr>
              <w:rPr>
                <w:sz w:val="20"/>
                <w:szCs w:val="20"/>
              </w:rPr>
            </w:pPr>
          </w:p>
          <w:p w14:paraId="1599F02D" w14:textId="77777777" w:rsidR="006E5670" w:rsidRPr="00EC711F" w:rsidRDefault="006E5670" w:rsidP="002D2E06">
            <w:pPr>
              <w:rPr>
                <w:sz w:val="20"/>
                <w:szCs w:val="20"/>
              </w:rPr>
            </w:pPr>
          </w:p>
          <w:p w14:paraId="6746C8C3" w14:textId="77777777" w:rsidR="008B0E9C" w:rsidRPr="00EC711F" w:rsidRDefault="008B0E9C" w:rsidP="002D2E06">
            <w:pPr>
              <w:jc w:val="center"/>
              <w:rPr>
                <w:sz w:val="20"/>
                <w:szCs w:val="20"/>
              </w:rPr>
            </w:pPr>
            <w:r w:rsidRPr="00EC711F">
              <w:rPr>
                <w:sz w:val="20"/>
                <w:szCs w:val="20"/>
              </w:rPr>
              <w:t>S</w:t>
            </w:r>
          </w:p>
        </w:tc>
        <w:tc>
          <w:tcPr>
            <w:tcW w:w="720" w:type="dxa"/>
            <w:tcBorders>
              <w:bottom w:val="single" w:sz="6" w:space="0" w:color="auto"/>
            </w:tcBorders>
          </w:tcPr>
          <w:p w14:paraId="2190BE94" w14:textId="77777777" w:rsidR="008B0E9C" w:rsidRPr="00EC711F" w:rsidRDefault="008B0E9C" w:rsidP="002D2E06">
            <w:pPr>
              <w:jc w:val="center"/>
              <w:rPr>
                <w:sz w:val="20"/>
                <w:szCs w:val="20"/>
              </w:rPr>
            </w:pPr>
          </w:p>
          <w:p w14:paraId="48EBF028" w14:textId="77777777" w:rsidR="008B0E9C" w:rsidRPr="00EC711F" w:rsidRDefault="008B0E9C" w:rsidP="002D2E06">
            <w:pPr>
              <w:jc w:val="center"/>
              <w:rPr>
                <w:sz w:val="20"/>
                <w:szCs w:val="20"/>
              </w:rPr>
            </w:pPr>
          </w:p>
          <w:p w14:paraId="1E6917CF" w14:textId="77777777" w:rsidR="008B0E9C" w:rsidRPr="00EC711F" w:rsidRDefault="008B0E9C" w:rsidP="002D2E06">
            <w:pPr>
              <w:jc w:val="center"/>
              <w:rPr>
                <w:sz w:val="20"/>
                <w:szCs w:val="20"/>
              </w:rPr>
            </w:pPr>
          </w:p>
          <w:p w14:paraId="40C31B8B" w14:textId="77777777" w:rsidR="008B0E9C" w:rsidRPr="00EC711F" w:rsidRDefault="008B0E9C" w:rsidP="002D2E06">
            <w:pPr>
              <w:jc w:val="center"/>
              <w:rPr>
                <w:sz w:val="20"/>
                <w:szCs w:val="20"/>
              </w:rPr>
            </w:pPr>
          </w:p>
          <w:p w14:paraId="180477F1" w14:textId="77777777" w:rsidR="008B0E9C" w:rsidRPr="00EC711F" w:rsidRDefault="008B0E9C" w:rsidP="002D2E06">
            <w:pPr>
              <w:jc w:val="center"/>
              <w:rPr>
                <w:sz w:val="20"/>
                <w:szCs w:val="20"/>
              </w:rPr>
            </w:pPr>
          </w:p>
          <w:p w14:paraId="7E7A2739" w14:textId="77777777" w:rsidR="008B0E9C" w:rsidRPr="00EC711F" w:rsidRDefault="008B0E9C" w:rsidP="002D2E06">
            <w:pPr>
              <w:jc w:val="center"/>
              <w:rPr>
                <w:sz w:val="20"/>
                <w:szCs w:val="20"/>
              </w:rPr>
            </w:pPr>
          </w:p>
          <w:p w14:paraId="2F3FAB45" w14:textId="77777777" w:rsidR="008B0E9C" w:rsidRPr="00EC711F" w:rsidRDefault="008B0E9C" w:rsidP="002D2E06">
            <w:pPr>
              <w:rPr>
                <w:sz w:val="20"/>
                <w:szCs w:val="20"/>
              </w:rPr>
            </w:pPr>
          </w:p>
          <w:p w14:paraId="389A4FC2" w14:textId="77777777" w:rsidR="008B0E9C" w:rsidRDefault="008B0E9C" w:rsidP="002D2E06">
            <w:pPr>
              <w:rPr>
                <w:sz w:val="20"/>
                <w:szCs w:val="20"/>
              </w:rPr>
            </w:pPr>
          </w:p>
          <w:p w14:paraId="0199BB9C" w14:textId="77777777" w:rsidR="006E5670" w:rsidRPr="00EC711F" w:rsidRDefault="006E5670" w:rsidP="002D2E06">
            <w:pPr>
              <w:rPr>
                <w:sz w:val="20"/>
                <w:szCs w:val="20"/>
              </w:rPr>
            </w:pPr>
          </w:p>
          <w:p w14:paraId="12F28937" w14:textId="77777777" w:rsidR="008B0E9C" w:rsidRPr="00EC711F" w:rsidRDefault="008B0E9C" w:rsidP="002D2E06">
            <w:pPr>
              <w:jc w:val="center"/>
              <w:rPr>
                <w:sz w:val="20"/>
                <w:szCs w:val="20"/>
              </w:rPr>
            </w:pPr>
            <w:r w:rsidRPr="00EC711F">
              <w:rPr>
                <w:sz w:val="20"/>
                <w:szCs w:val="20"/>
              </w:rPr>
              <w:t>X</w:t>
            </w:r>
          </w:p>
        </w:tc>
        <w:tc>
          <w:tcPr>
            <w:tcW w:w="810" w:type="dxa"/>
            <w:tcBorders>
              <w:bottom w:val="single" w:sz="6" w:space="0" w:color="auto"/>
            </w:tcBorders>
          </w:tcPr>
          <w:p w14:paraId="7D86BE3F" w14:textId="77777777" w:rsidR="008B0E9C" w:rsidRPr="00EC711F" w:rsidRDefault="008B0E9C" w:rsidP="002D2E06">
            <w:pPr>
              <w:jc w:val="center"/>
              <w:rPr>
                <w:sz w:val="20"/>
                <w:szCs w:val="20"/>
              </w:rPr>
            </w:pPr>
          </w:p>
          <w:p w14:paraId="353D6ABA" w14:textId="77777777" w:rsidR="008B0E9C" w:rsidRPr="00EC711F" w:rsidRDefault="008B0E9C" w:rsidP="002D2E06">
            <w:pPr>
              <w:jc w:val="center"/>
              <w:rPr>
                <w:sz w:val="20"/>
                <w:szCs w:val="20"/>
              </w:rPr>
            </w:pPr>
          </w:p>
          <w:p w14:paraId="10343485" w14:textId="77777777" w:rsidR="008B0E9C" w:rsidRPr="00EC711F" w:rsidRDefault="008B0E9C" w:rsidP="002D2E06">
            <w:pPr>
              <w:jc w:val="center"/>
              <w:rPr>
                <w:sz w:val="20"/>
                <w:szCs w:val="20"/>
              </w:rPr>
            </w:pPr>
          </w:p>
          <w:p w14:paraId="3DCF88B7" w14:textId="77777777" w:rsidR="008B0E9C" w:rsidRPr="00EC711F" w:rsidRDefault="008B0E9C" w:rsidP="002D2E06">
            <w:pPr>
              <w:jc w:val="center"/>
              <w:rPr>
                <w:sz w:val="20"/>
                <w:szCs w:val="20"/>
              </w:rPr>
            </w:pPr>
          </w:p>
          <w:p w14:paraId="5DBCA95F" w14:textId="77777777" w:rsidR="008B0E9C" w:rsidRPr="00EC711F" w:rsidRDefault="008B0E9C" w:rsidP="002D2E06">
            <w:pPr>
              <w:jc w:val="center"/>
              <w:rPr>
                <w:sz w:val="20"/>
                <w:szCs w:val="20"/>
              </w:rPr>
            </w:pPr>
          </w:p>
          <w:p w14:paraId="29BA9A00" w14:textId="77777777" w:rsidR="008B0E9C" w:rsidRPr="00EC711F" w:rsidRDefault="008B0E9C" w:rsidP="002D2E06">
            <w:pPr>
              <w:jc w:val="center"/>
              <w:rPr>
                <w:sz w:val="20"/>
                <w:szCs w:val="20"/>
              </w:rPr>
            </w:pPr>
          </w:p>
          <w:p w14:paraId="76B2A878" w14:textId="77777777" w:rsidR="008B0E9C" w:rsidRPr="00EC711F" w:rsidRDefault="008B0E9C" w:rsidP="002D2E06">
            <w:pPr>
              <w:rPr>
                <w:sz w:val="20"/>
                <w:szCs w:val="20"/>
              </w:rPr>
            </w:pPr>
          </w:p>
          <w:p w14:paraId="3EF605D2" w14:textId="77777777" w:rsidR="008B0E9C" w:rsidRDefault="008B0E9C" w:rsidP="002D2E06">
            <w:pPr>
              <w:rPr>
                <w:sz w:val="20"/>
                <w:szCs w:val="20"/>
              </w:rPr>
            </w:pPr>
          </w:p>
          <w:p w14:paraId="19782881" w14:textId="77777777" w:rsidR="006E5670" w:rsidRPr="00EC711F" w:rsidRDefault="006E5670" w:rsidP="002D2E06">
            <w:pPr>
              <w:rPr>
                <w:sz w:val="20"/>
                <w:szCs w:val="20"/>
              </w:rPr>
            </w:pPr>
          </w:p>
          <w:p w14:paraId="7F4A1770" w14:textId="3805E1B0" w:rsidR="008B0E9C" w:rsidRPr="00EC711F" w:rsidRDefault="0066639C" w:rsidP="002D2E06">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8720ED5" w14:textId="77777777" w:rsidR="008B0E9C" w:rsidRPr="00EC711F" w:rsidRDefault="008B0E9C" w:rsidP="002D2E06">
            <w:pPr>
              <w:jc w:val="center"/>
              <w:rPr>
                <w:sz w:val="20"/>
                <w:szCs w:val="20"/>
              </w:rPr>
            </w:pPr>
          </w:p>
          <w:p w14:paraId="2AAFF7FE" w14:textId="77777777" w:rsidR="008B0E9C" w:rsidRPr="00EC711F" w:rsidRDefault="008B0E9C" w:rsidP="002D2E06">
            <w:pPr>
              <w:jc w:val="center"/>
              <w:rPr>
                <w:sz w:val="20"/>
                <w:szCs w:val="20"/>
              </w:rPr>
            </w:pPr>
          </w:p>
          <w:p w14:paraId="3BC9935B" w14:textId="77777777" w:rsidR="008B0E9C" w:rsidRPr="00EC711F" w:rsidRDefault="008B0E9C" w:rsidP="002D2E06">
            <w:pPr>
              <w:jc w:val="center"/>
              <w:rPr>
                <w:sz w:val="20"/>
                <w:szCs w:val="20"/>
              </w:rPr>
            </w:pPr>
          </w:p>
          <w:p w14:paraId="3F26D9DC" w14:textId="77777777" w:rsidR="008B0E9C" w:rsidRPr="00EC711F" w:rsidRDefault="008B0E9C" w:rsidP="002D2E06">
            <w:pPr>
              <w:jc w:val="center"/>
              <w:rPr>
                <w:sz w:val="20"/>
                <w:szCs w:val="20"/>
              </w:rPr>
            </w:pPr>
          </w:p>
          <w:p w14:paraId="5080918E" w14:textId="77777777" w:rsidR="008B0E9C" w:rsidRPr="00EC711F" w:rsidRDefault="008B0E9C" w:rsidP="002D2E06">
            <w:pPr>
              <w:jc w:val="center"/>
              <w:rPr>
                <w:sz w:val="20"/>
                <w:szCs w:val="20"/>
              </w:rPr>
            </w:pPr>
            <w:r w:rsidRPr="00EC711F">
              <w:rPr>
                <w:sz w:val="20"/>
                <w:szCs w:val="20"/>
              </w:rPr>
              <w:t>F336</w:t>
            </w:r>
          </w:p>
          <w:p w14:paraId="6F5CDD1C" w14:textId="77777777" w:rsidR="008B0E9C" w:rsidRPr="00EC711F" w:rsidRDefault="008B0E9C" w:rsidP="002D2E06">
            <w:pPr>
              <w:jc w:val="center"/>
              <w:rPr>
                <w:sz w:val="20"/>
                <w:szCs w:val="20"/>
              </w:rPr>
            </w:pPr>
          </w:p>
          <w:p w14:paraId="589B63EC" w14:textId="77777777" w:rsidR="008B0E9C" w:rsidRDefault="008B0E9C" w:rsidP="002D2E06">
            <w:pPr>
              <w:rPr>
                <w:sz w:val="20"/>
                <w:szCs w:val="20"/>
              </w:rPr>
            </w:pPr>
          </w:p>
          <w:p w14:paraId="45D8ACAC" w14:textId="77777777" w:rsidR="006E5670" w:rsidRDefault="006E5670" w:rsidP="002D2E06">
            <w:pPr>
              <w:rPr>
                <w:sz w:val="20"/>
                <w:szCs w:val="20"/>
              </w:rPr>
            </w:pPr>
          </w:p>
          <w:p w14:paraId="56AD35E8" w14:textId="77777777" w:rsidR="006E5670" w:rsidRPr="00EC711F" w:rsidRDefault="006E5670" w:rsidP="002D2E06">
            <w:pPr>
              <w:rPr>
                <w:sz w:val="20"/>
                <w:szCs w:val="20"/>
              </w:rPr>
            </w:pPr>
          </w:p>
          <w:p w14:paraId="5C552C2D" w14:textId="77777777" w:rsidR="008B0E9C" w:rsidRPr="00EC711F" w:rsidRDefault="008B0E9C" w:rsidP="002D2E06">
            <w:pPr>
              <w:jc w:val="center"/>
              <w:rPr>
                <w:sz w:val="20"/>
                <w:szCs w:val="20"/>
              </w:rPr>
            </w:pPr>
            <w:r w:rsidRPr="00EC711F">
              <w:rPr>
                <w:sz w:val="20"/>
                <w:szCs w:val="20"/>
              </w:rPr>
              <w:t>F336</w:t>
            </w:r>
          </w:p>
        </w:tc>
        <w:tc>
          <w:tcPr>
            <w:tcW w:w="4500" w:type="dxa"/>
            <w:tcBorders>
              <w:bottom w:val="single" w:sz="6" w:space="0" w:color="auto"/>
            </w:tcBorders>
          </w:tcPr>
          <w:p w14:paraId="4A8C9336" w14:textId="77777777" w:rsidR="008B0E9C" w:rsidRPr="00EC711F" w:rsidRDefault="008B0E9C" w:rsidP="002D2E06">
            <w:pPr>
              <w:rPr>
                <w:b/>
                <w:sz w:val="20"/>
                <w:szCs w:val="20"/>
                <w:u w:val="single"/>
              </w:rPr>
            </w:pPr>
            <w:r w:rsidRPr="00EC711F">
              <w:rPr>
                <w:b/>
                <w:sz w:val="20"/>
                <w:szCs w:val="20"/>
                <w:u w:val="single"/>
              </w:rPr>
              <w:t>Budgetary Entry</w:t>
            </w:r>
          </w:p>
          <w:p w14:paraId="0DF868CB" w14:textId="77777777" w:rsidR="008B0E9C" w:rsidRPr="00EC711F" w:rsidRDefault="008B0E9C" w:rsidP="002D2E06">
            <w:pPr>
              <w:rPr>
                <w:sz w:val="20"/>
                <w:szCs w:val="20"/>
              </w:rPr>
            </w:pPr>
            <w:r w:rsidRPr="00EC711F">
              <w:rPr>
                <w:sz w:val="20"/>
                <w:szCs w:val="20"/>
              </w:rPr>
              <w:t>None</w:t>
            </w:r>
          </w:p>
          <w:p w14:paraId="0DD8F5FC" w14:textId="77777777" w:rsidR="008B0E9C" w:rsidRPr="00EC711F" w:rsidRDefault="008B0E9C" w:rsidP="002D2E06">
            <w:pPr>
              <w:rPr>
                <w:bCs/>
                <w:sz w:val="20"/>
                <w:szCs w:val="20"/>
              </w:rPr>
            </w:pPr>
            <w:r w:rsidRPr="00EC711F">
              <w:rPr>
                <w:sz w:val="20"/>
                <w:szCs w:val="20"/>
              </w:rPr>
              <w:tab/>
            </w:r>
          </w:p>
          <w:p w14:paraId="57618DE7" w14:textId="77777777" w:rsidR="008B0E9C" w:rsidRPr="00EC711F" w:rsidRDefault="008B0E9C" w:rsidP="002D2E06">
            <w:pPr>
              <w:rPr>
                <w:b/>
                <w:sz w:val="20"/>
                <w:szCs w:val="20"/>
                <w:u w:val="single"/>
              </w:rPr>
            </w:pPr>
            <w:r w:rsidRPr="00EC711F">
              <w:rPr>
                <w:b/>
                <w:sz w:val="20"/>
                <w:szCs w:val="20"/>
                <w:u w:val="single"/>
              </w:rPr>
              <w:t>Proprietary Entry</w:t>
            </w:r>
          </w:p>
          <w:p w14:paraId="548DAA16" w14:textId="77777777" w:rsidR="008B0E9C" w:rsidRPr="00EC711F" w:rsidRDefault="008B0E9C" w:rsidP="002D2E06">
            <w:pPr>
              <w:rPr>
                <w:sz w:val="20"/>
                <w:szCs w:val="20"/>
              </w:rPr>
            </w:pPr>
            <w:r w:rsidRPr="00EC711F">
              <w:rPr>
                <w:sz w:val="20"/>
                <w:szCs w:val="20"/>
              </w:rPr>
              <w:t>331000 Cumulative Results of Operations</w:t>
            </w:r>
          </w:p>
          <w:p w14:paraId="59C2FFA8" w14:textId="77777777" w:rsidR="008B0E9C" w:rsidRPr="00EC711F" w:rsidRDefault="008B0E9C" w:rsidP="002D2E06">
            <w:pPr>
              <w:rPr>
                <w:sz w:val="20"/>
                <w:szCs w:val="20"/>
              </w:rPr>
            </w:pPr>
            <w:r w:rsidRPr="00EC711F">
              <w:rPr>
                <w:sz w:val="20"/>
                <w:szCs w:val="20"/>
              </w:rPr>
              <w:t xml:space="preserve">     599750 (N) Financing Sources Transferred </w:t>
            </w:r>
          </w:p>
          <w:p w14:paraId="28D6BEED" w14:textId="77777777" w:rsidR="008B0E9C" w:rsidRPr="00EC711F" w:rsidRDefault="008B0E9C" w:rsidP="002D2E06">
            <w:pPr>
              <w:rPr>
                <w:sz w:val="20"/>
                <w:szCs w:val="20"/>
              </w:rPr>
            </w:pPr>
            <w:r w:rsidRPr="00EC711F">
              <w:rPr>
                <w:sz w:val="20"/>
                <w:szCs w:val="20"/>
              </w:rPr>
              <w:t xml:space="preserve">                   In From Custodial Statement </w:t>
            </w:r>
          </w:p>
          <w:p w14:paraId="51675D58" w14:textId="77777777" w:rsidR="008B0E9C" w:rsidRPr="00EC711F" w:rsidRDefault="008B0E9C" w:rsidP="002D2E06">
            <w:pPr>
              <w:rPr>
                <w:sz w:val="20"/>
                <w:szCs w:val="20"/>
              </w:rPr>
            </w:pPr>
            <w:r w:rsidRPr="00EC711F">
              <w:rPr>
                <w:sz w:val="20"/>
                <w:szCs w:val="20"/>
              </w:rPr>
              <w:t xml:space="preserve">                   Collections - Contra Account</w:t>
            </w:r>
          </w:p>
          <w:p w14:paraId="0574CB3E" w14:textId="77777777" w:rsidR="008B0E9C" w:rsidRPr="00EC711F" w:rsidRDefault="008B0E9C" w:rsidP="002D2E06">
            <w:pPr>
              <w:rPr>
                <w:sz w:val="20"/>
                <w:szCs w:val="20"/>
              </w:rPr>
            </w:pPr>
          </w:p>
          <w:p w14:paraId="6CA5CDEE" w14:textId="369C85CD" w:rsidR="008B0E9C" w:rsidRPr="00EC711F" w:rsidRDefault="008B0E9C" w:rsidP="002D2E06">
            <w:pPr>
              <w:rPr>
                <w:sz w:val="20"/>
                <w:szCs w:val="20"/>
              </w:rPr>
            </w:pPr>
            <w:r w:rsidRPr="00EC711F">
              <w:rPr>
                <w:sz w:val="20"/>
                <w:szCs w:val="20"/>
              </w:rPr>
              <w:t xml:space="preserve"> 599700 </w:t>
            </w:r>
            <w:r w:rsidR="00C204FE">
              <w:rPr>
                <w:sz w:val="20"/>
                <w:szCs w:val="20"/>
              </w:rPr>
              <w:t xml:space="preserve">(F) </w:t>
            </w:r>
            <w:r w:rsidRPr="00EC711F">
              <w:rPr>
                <w:sz w:val="20"/>
                <w:szCs w:val="20"/>
              </w:rPr>
              <w:t xml:space="preserve">Custodial Collections Transferred In </w:t>
            </w:r>
          </w:p>
          <w:p w14:paraId="2FDA1D72" w14:textId="7CF56891" w:rsidR="008B0E9C" w:rsidRPr="00EC711F" w:rsidRDefault="008B0E9C" w:rsidP="002D2E06">
            <w:pPr>
              <w:rPr>
                <w:sz w:val="20"/>
                <w:szCs w:val="20"/>
              </w:rPr>
            </w:pPr>
            <w:r w:rsidRPr="00EC711F">
              <w:rPr>
                <w:sz w:val="20"/>
                <w:szCs w:val="20"/>
              </w:rPr>
              <w:t xml:space="preserve">             </w:t>
            </w:r>
            <w:r w:rsidR="004D5B94">
              <w:rPr>
                <w:sz w:val="20"/>
                <w:szCs w:val="20"/>
              </w:rPr>
              <w:t xml:space="preserve"> </w:t>
            </w:r>
            <w:r w:rsidRPr="00EC711F">
              <w:rPr>
                <w:sz w:val="20"/>
                <w:szCs w:val="20"/>
              </w:rPr>
              <w:t xml:space="preserve">From Custodial Statement Collections </w:t>
            </w:r>
          </w:p>
          <w:p w14:paraId="5DA86D2A" w14:textId="6DB984F9" w:rsidR="008B0E9C" w:rsidRPr="00EC711F" w:rsidRDefault="008B0E9C" w:rsidP="002D2E06">
            <w:pPr>
              <w:rPr>
                <w:sz w:val="20"/>
                <w:szCs w:val="20"/>
              </w:rPr>
            </w:pPr>
            <w:r w:rsidRPr="00EC711F">
              <w:rPr>
                <w:sz w:val="20"/>
                <w:szCs w:val="20"/>
              </w:rPr>
              <w:t xml:space="preserve">             </w:t>
            </w:r>
            <w:r w:rsidR="004D5B94">
              <w:rPr>
                <w:sz w:val="20"/>
                <w:szCs w:val="20"/>
              </w:rPr>
              <w:t xml:space="preserve"> </w:t>
            </w:r>
            <w:r w:rsidRPr="00EC711F">
              <w:rPr>
                <w:sz w:val="20"/>
                <w:szCs w:val="20"/>
              </w:rPr>
              <w:t>(RC 13)</w:t>
            </w:r>
          </w:p>
          <w:p w14:paraId="2170BA6D" w14:textId="77777777" w:rsidR="008B0E9C" w:rsidRPr="00EC711F" w:rsidRDefault="008B0E9C" w:rsidP="002D2E06">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7CACBD16" w14:textId="77777777" w:rsidR="008B0E9C" w:rsidRPr="00EC711F" w:rsidRDefault="008B0E9C" w:rsidP="002D2E06">
            <w:pPr>
              <w:rPr>
                <w:sz w:val="20"/>
                <w:szCs w:val="20"/>
              </w:rPr>
            </w:pPr>
          </w:p>
          <w:p w14:paraId="09DEFEDD" w14:textId="77777777" w:rsidR="008B0E9C" w:rsidRPr="00EC711F" w:rsidRDefault="008B0E9C" w:rsidP="002D2E06">
            <w:pPr>
              <w:rPr>
                <w:sz w:val="20"/>
                <w:szCs w:val="20"/>
              </w:rPr>
            </w:pPr>
          </w:p>
          <w:p w14:paraId="4AE42027" w14:textId="77777777" w:rsidR="008B0E9C" w:rsidRPr="00EC711F" w:rsidRDefault="008B0E9C" w:rsidP="002D2E06">
            <w:pPr>
              <w:rPr>
                <w:sz w:val="20"/>
                <w:szCs w:val="20"/>
              </w:rPr>
            </w:pPr>
          </w:p>
          <w:p w14:paraId="2CB25707" w14:textId="77777777" w:rsidR="008B0E9C" w:rsidRPr="00EC711F" w:rsidRDefault="008B0E9C" w:rsidP="002D2E06">
            <w:pPr>
              <w:rPr>
                <w:sz w:val="20"/>
                <w:szCs w:val="20"/>
              </w:rPr>
            </w:pPr>
          </w:p>
          <w:p w14:paraId="50C17FBC" w14:textId="77777777" w:rsidR="008B0E9C" w:rsidRPr="00EC711F" w:rsidRDefault="008B0E9C" w:rsidP="002D2E06">
            <w:pPr>
              <w:jc w:val="center"/>
              <w:rPr>
                <w:sz w:val="20"/>
                <w:szCs w:val="20"/>
              </w:rPr>
            </w:pPr>
            <w:r w:rsidRPr="00EC711F">
              <w:rPr>
                <w:sz w:val="20"/>
                <w:szCs w:val="20"/>
              </w:rPr>
              <w:t>5,000</w:t>
            </w:r>
          </w:p>
          <w:p w14:paraId="2A4E211F" w14:textId="77777777" w:rsidR="008B0E9C" w:rsidRPr="00EC711F" w:rsidRDefault="008B0E9C" w:rsidP="002D2E06">
            <w:pPr>
              <w:jc w:val="center"/>
              <w:rPr>
                <w:sz w:val="20"/>
                <w:szCs w:val="20"/>
              </w:rPr>
            </w:pPr>
          </w:p>
          <w:p w14:paraId="1259633A" w14:textId="77777777" w:rsidR="008B0E9C" w:rsidRPr="00EC711F" w:rsidRDefault="008B0E9C" w:rsidP="002D2E06">
            <w:pPr>
              <w:jc w:val="center"/>
              <w:rPr>
                <w:sz w:val="20"/>
                <w:szCs w:val="20"/>
              </w:rPr>
            </w:pPr>
          </w:p>
          <w:p w14:paraId="0A406E0F" w14:textId="77777777" w:rsidR="008B0E9C" w:rsidRPr="00EC711F" w:rsidRDefault="008B0E9C" w:rsidP="002D2E06">
            <w:pPr>
              <w:jc w:val="center"/>
              <w:rPr>
                <w:sz w:val="20"/>
                <w:szCs w:val="20"/>
              </w:rPr>
            </w:pPr>
          </w:p>
          <w:p w14:paraId="64CADB96" w14:textId="77777777" w:rsidR="008B0E9C" w:rsidRPr="00EC711F" w:rsidRDefault="008B0E9C" w:rsidP="002D2E06">
            <w:pPr>
              <w:rPr>
                <w:sz w:val="20"/>
                <w:szCs w:val="20"/>
              </w:rPr>
            </w:pPr>
          </w:p>
          <w:p w14:paraId="5556F4CA" w14:textId="77777777" w:rsidR="008B0E9C" w:rsidRPr="00EC711F" w:rsidRDefault="008B0E9C" w:rsidP="002D2E06">
            <w:pPr>
              <w:jc w:val="center"/>
              <w:rPr>
                <w:sz w:val="20"/>
                <w:szCs w:val="20"/>
              </w:rPr>
            </w:pPr>
            <w:r w:rsidRPr="00EC711F">
              <w:rPr>
                <w:sz w:val="20"/>
                <w:szCs w:val="20"/>
              </w:rPr>
              <w:t>5,000</w:t>
            </w:r>
          </w:p>
        </w:tc>
        <w:tc>
          <w:tcPr>
            <w:tcW w:w="720" w:type="dxa"/>
            <w:tcBorders>
              <w:bottom w:val="single" w:sz="6" w:space="0" w:color="auto"/>
            </w:tcBorders>
          </w:tcPr>
          <w:p w14:paraId="03F9C76C" w14:textId="77777777" w:rsidR="008B0E9C" w:rsidRPr="00EC711F" w:rsidRDefault="008B0E9C" w:rsidP="002D2E06">
            <w:pPr>
              <w:rPr>
                <w:sz w:val="20"/>
                <w:szCs w:val="20"/>
              </w:rPr>
            </w:pPr>
          </w:p>
          <w:p w14:paraId="20642C24" w14:textId="77777777" w:rsidR="008B0E9C" w:rsidRPr="00EC711F" w:rsidRDefault="008B0E9C" w:rsidP="002D2E06">
            <w:pPr>
              <w:rPr>
                <w:sz w:val="20"/>
                <w:szCs w:val="20"/>
              </w:rPr>
            </w:pPr>
          </w:p>
          <w:p w14:paraId="3DFE1381" w14:textId="77777777" w:rsidR="008B0E9C" w:rsidRPr="00EC711F" w:rsidRDefault="008B0E9C" w:rsidP="002D2E06">
            <w:pPr>
              <w:jc w:val="center"/>
              <w:rPr>
                <w:sz w:val="20"/>
                <w:szCs w:val="20"/>
              </w:rPr>
            </w:pPr>
          </w:p>
          <w:p w14:paraId="573F1F11" w14:textId="77777777" w:rsidR="008B0E9C" w:rsidRPr="00EC711F" w:rsidRDefault="008B0E9C" w:rsidP="002D2E06">
            <w:pPr>
              <w:jc w:val="center"/>
              <w:rPr>
                <w:sz w:val="20"/>
                <w:szCs w:val="20"/>
              </w:rPr>
            </w:pPr>
          </w:p>
          <w:p w14:paraId="2B97BBE6" w14:textId="77777777" w:rsidR="008B0E9C" w:rsidRPr="00EC711F" w:rsidRDefault="008B0E9C" w:rsidP="002D2E06">
            <w:pPr>
              <w:rPr>
                <w:sz w:val="20"/>
                <w:szCs w:val="20"/>
              </w:rPr>
            </w:pPr>
          </w:p>
          <w:p w14:paraId="77102F88" w14:textId="77777777" w:rsidR="008B0E9C" w:rsidRPr="00EC711F" w:rsidRDefault="008B0E9C" w:rsidP="002D2E06">
            <w:pPr>
              <w:jc w:val="center"/>
              <w:rPr>
                <w:sz w:val="20"/>
                <w:szCs w:val="20"/>
              </w:rPr>
            </w:pPr>
            <w:r w:rsidRPr="00EC711F">
              <w:rPr>
                <w:sz w:val="20"/>
                <w:szCs w:val="20"/>
              </w:rPr>
              <w:t>5,000</w:t>
            </w:r>
          </w:p>
          <w:p w14:paraId="42FC7176" w14:textId="77777777" w:rsidR="008B0E9C" w:rsidRPr="00EC711F" w:rsidRDefault="008B0E9C" w:rsidP="002D2E06">
            <w:pPr>
              <w:jc w:val="center"/>
              <w:rPr>
                <w:sz w:val="20"/>
                <w:szCs w:val="20"/>
              </w:rPr>
            </w:pPr>
          </w:p>
          <w:p w14:paraId="69999BD9" w14:textId="77777777" w:rsidR="008B0E9C" w:rsidRPr="00EC711F" w:rsidRDefault="008B0E9C" w:rsidP="002D2E06">
            <w:pPr>
              <w:jc w:val="center"/>
              <w:rPr>
                <w:sz w:val="20"/>
                <w:szCs w:val="20"/>
              </w:rPr>
            </w:pPr>
          </w:p>
          <w:p w14:paraId="44FCC7D2" w14:textId="77777777" w:rsidR="008B0E9C" w:rsidRPr="00EC711F" w:rsidRDefault="008B0E9C" w:rsidP="002D2E06">
            <w:pPr>
              <w:jc w:val="center"/>
              <w:rPr>
                <w:sz w:val="20"/>
                <w:szCs w:val="20"/>
              </w:rPr>
            </w:pPr>
          </w:p>
          <w:p w14:paraId="308AA406" w14:textId="77777777" w:rsidR="008B0E9C" w:rsidRPr="00EC711F" w:rsidRDefault="008B0E9C" w:rsidP="002D2E06">
            <w:pPr>
              <w:rPr>
                <w:sz w:val="20"/>
                <w:szCs w:val="20"/>
              </w:rPr>
            </w:pPr>
          </w:p>
          <w:p w14:paraId="51C340C3" w14:textId="77777777" w:rsidR="008B0E9C" w:rsidRPr="00EC711F" w:rsidRDefault="008B0E9C" w:rsidP="002D2E06">
            <w:pPr>
              <w:rPr>
                <w:sz w:val="20"/>
                <w:szCs w:val="20"/>
              </w:rPr>
            </w:pPr>
          </w:p>
          <w:p w14:paraId="4A9856BA" w14:textId="77777777" w:rsidR="008B0E9C" w:rsidRPr="00EC711F" w:rsidRDefault="008B0E9C" w:rsidP="002D2E06">
            <w:pPr>
              <w:rPr>
                <w:sz w:val="20"/>
                <w:szCs w:val="20"/>
              </w:rPr>
            </w:pPr>
          </w:p>
          <w:p w14:paraId="5143E7E6" w14:textId="77777777" w:rsidR="008B0E9C" w:rsidRPr="00EC711F" w:rsidRDefault="008B0E9C" w:rsidP="002D2E06">
            <w:pPr>
              <w:jc w:val="center"/>
              <w:rPr>
                <w:sz w:val="20"/>
                <w:szCs w:val="20"/>
              </w:rPr>
            </w:pPr>
            <w:r w:rsidRPr="00EC711F">
              <w:rPr>
                <w:sz w:val="20"/>
                <w:szCs w:val="20"/>
              </w:rPr>
              <w:t>5,000</w:t>
            </w:r>
          </w:p>
        </w:tc>
        <w:tc>
          <w:tcPr>
            <w:tcW w:w="810" w:type="dxa"/>
            <w:tcBorders>
              <w:bottom w:val="single" w:sz="6" w:space="0" w:color="auto"/>
            </w:tcBorders>
          </w:tcPr>
          <w:p w14:paraId="35244396" w14:textId="77777777" w:rsidR="008B0E9C" w:rsidRPr="00EC711F" w:rsidRDefault="008B0E9C" w:rsidP="002D2E06">
            <w:pPr>
              <w:jc w:val="center"/>
              <w:rPr>
                <w:sz w:val="20"/>
                <w:szCs w:val="20"/>
              </w:rPr>
            </w:pPr>
          </w:p>
          <w:p w14:paraId="4B41B3F3" w14:textId="77777777" w:rsidR="008B0E9C" w:rsidRPr="00EC711F" w:rsidRDefault="008B0E9C" w:rsidP="002D2E06">
            <w:pPr>
              <w:rPr>
                <w:sz w:val="20"/>
                <w:szCs w:val="20"/>
              </w:rPr>
            </w:pPr>
          </w:p>
          <w:p w14:paraId="32A13EAE" w14:textId="77777777" w:rsidR="008B0E9C" w:rsidRPr="00EC711F" w:rsidRDefault="008B0E9C" w:rsidP="002D2E06">
            <w:pPr>
              <w:jc w:val="center"/>
              <w:rPr>
                <w:sz w:val="20"/>
                <w:szCs w:val="20"/>
              </w:rPr>
            </w:pPr>
          </w:p>
          <w:p w14:paraId="6EEE6509" w14:textId="77777777" w:rsidR="008B0E9C" w:rsidRPr="00EC711F" w:rsidRDefault="008B0E9C" w:rsidP="002D2E06">
            <w:pPr>
              <w:jc w:val="center"/>
              <w:rPr>
                <w:sz w:val="20"/>
                <w:szCs w:val="20"/>
              </w:rPr>
            </w:pPr>
          </w:p>
          <w:p w14:paraId="4AA70394" w14:textId="77777777" w:rsidR="008B0E9C" w:rsidRPr="00EC711F" w:rsidRDefault="008B0E9C" w:rsidP="002D2E06">
            <w:pPr>
              <w:jc w:val="center"/>
              <w:rPr>
                <w:sz w:val="20"/>
                <w:szCs w:val="20"/>
              </w:rPr>
            </w:pPr>
          </w:p>
          <w:p w14:paraId="0441219B" w14:textId="77777777" w:rsidR="008B0E9C" w:rsidRPr="00EC711F" w:rsidRDefault="008B0E9C" w:rsidP="002D2E06">
            <w:pPr>
              <w:jc w:val="center"/>
              <w:rPr>
                <w:sz w:val="20"/>
                <w:szCs w:val="20"/>
              </w:rPr>
            </w:pPr>
          </w:p>
        </w:tc>
        <w:tc>
          <w:tcPr>
            <w:tcW w:w="810" w:type="dxa"/>
            <w:tcBorders>
              <w:bottom w:val="single" w:sz="6" w:space="0" w:color="auto"/>
            </w:tcBorders>
          </w:tcPr>
          <w:p w14:paraId="51B2ECCF" w14:textId="77777777" w:rsidR="008B0E9C" w:rsidRPr="00EC711F" w:rsidRDefault="008B0E9C" w:rsidP="002D2E06">
            <w:pPr>
              <w:jc w:val="center"/>
              <w:rPr>
                <w:sz w:val="20"/>
                <w:szCs w:val="20"/>
              </w:rPr>
            </w:pPr>
          </w:p>
          <w:p w14:paraId="58338F33" w14:textId="77777777" w:rsidR="008B0E9C" w:rsidRPr="00EC711F" w:rsidRDefault="008B0E9C" w:rsidP="002D2E06">
            <w:pPr>
              <w:jc w:val="center"/>
              <w:rPr>
                <w:sz w:val="20"/>
                <w:szCs w:val="20"/>
              </w:rPr>
            </w:pPr>
          </w:p>
          <w:p w14:paraId="4D0974BD" w14:textId="77777777" w:rsidR="008B0E9C" w:rsidRPr="00EC711F" w:rsidRDefault="008B0E9C" w:rsidP="002D2E06">
            <w:pPr>
              <w:jc w:val="center"/>
              <w:rPr>
                <w:sz w:val="20"/>
                <w:szCs w:val="20"/>
              </w:rPr>
            </w:pPr>
          </w:p>
          <w:p w14:paraId="7ED04EFF" w14:textId="77777777" w:rsidR="008B0E9C" w:rsidRPr="00EC711F" w:rsidRDefault="008B0E9C" w:rsidP="002D2E06">
            <w:pPr>
              <w:jc w:val="center"/>
              <w:rPr>
                <w:sz w:val="20"/>
                <w:szCs w:val="20"/>
              </w:rPr>
            </w:pPr>
          </w:p>
          <w:p w14:paraId="187392C3" w14:textId="77777777" w:rsidR="008B0E9C" w:rsidRPr="00EC711F" w:rsidRDefault="008B0E9C" w:rsidP="002D2E06">
            <w:pPr>
              <w:jc w:val="center"/>
              <w:rPr>
                <w:sz w:val="20"/>
                <w:szCs w:val="20"/>
              </w:rPr>
            </w:pPr>
          </w:p>
          <w:p w14:paraId="24D1FBB6" w14:textId="77777777" w:rsidR="008B0E9C" w:rsidRPr="00EC711F" w:rsidRDefault="008B0E9C" w:rsidP="002D2E06">
            <w:pPr>
              <w:jc w:val="center"/>
              <w:rPr>
                <w:sz w:val="20"/>
                <w:szCs w:val="20"/>
              </w:rPr>
            </w:pPr>
          </w:p>
          <w:p w14:paraId="26B249CA" w14:textId="77777777" w:rsidR="008B0E9C" w:rsidRPr="00EC711F" w:rsidRDefault="008B0E9C" w:rsidP="002D2E06">
            <w:pPr>
              <w:jc w:val="center"/>
              <w:rPr>
                <w:sz w:val="20"/>
                <w:szCs w:val="20"/>
              </w:rPr>
            </w:pPr>
          </w:p>
          <w:p w14:paraId="20C5879A" w14:textId="77777777" w:rsidR="008B0E9C" w:rsidRPr="00EC711F" w:rsidRDefault="008B0E9C" w:rsidP="002D2E06">
            <w:pPr>
              <w:jc w:val="center"/>
              <w:rPr>
                <w:sz w:val="20"/>
                <w:szCs w:val="20"/>
              </w:rPr>
            </w:pPr>
          </w:p>
          <w:p w14:paraId="54EFE1C8" w14:textId="77777777" w:rsidR="008B0E9C" w:rsidRPr="00EC711F" w:rsidRDefault="008B0E9C" w:rsidP="002D2E06">
            <w:pPr>
              <w:jc w:val="center"/>
              <w:rPr>
                <w:sz w:val="20"/>
                <w:szCs w:val="20"/>
              </w:rPr>
            </w:pPr>
          </w:p>
          <w:p w14:paraId="11B59066" w14:textId="77777777" w:rsidR="008B0E9C" w:rsidRPr="00EC711F" w:rsidRDefault="008B0E9C" w:rsidP="002D2E06">
            <w:pPr>
              <w:jc w:val="center"/>
              <w:rPr>
                <w:sz w:val="20"/>
                <w:szCs w:val="20"/>
              </w:rPr>
            </w:pPr>
            <w:r w:rsidRPr="00EC711F">
              <w:rPr>
                <w:sz w:val="20"/>
                <w:szCs w:val="20"/>
              </w:rPr>
              <w:t>X</w:t>
            </w:r>
          </w:p>
          <w:p w14:paraId="7D714B41" w14:textId="77777777" w:rsidR="008B0E9C" w:rsidRPr="00EC711F" w:rsidRDefault="008B0E9C" w:rsidP="002D2E06">
            <w:pPr>
              <w:rPr>
                <w:sz w:val="20"/>
                <w:szCs w:val="20"/>
              </w:rPr>
            </w:pPr>
          </w:p>
          <w:p w14:paraId="7E60F146" w14:textId="77777777" w:rsidR="008B0E9C" w:rsidRPr="00EC711F" w:rsidRDefault="008B0E9C" w:rsidP="002D2E06">
            <w:pPr>
              <w:jc w:val="center"/>
              <w:rPr>
                <w:sz w:val="20"/>
                <w:szCs w:val="20"/>
              </w:rPr>
            </w:pPr>
          </w:p>
        </w:tc>
        <w:tc>
          <w:tcPr>
            <w:tcW w:w="810" w:type="dxa"/>
            <w:tcBorders>
              <w:bottom w:val="single" w:sz="6" w:space="0" w:color="auto"/>
            </w:tcBorders>
          </w:tcPr>
          <w:p w14:paraId="68150396" w14:textId="77777777" w:rsidR="008B0E9C" w:rsidRPr="00EC711F" w:rsidRDefault="008B0E9C" w:rsidP="002D2E06">
            <w:pPr>
              <w:jc w:val="center"/>
              <w:rPr>
                <w:sz w:val="20"/>
                <w:szCs w:val="20"/>
              </w:rPr>
            </w:pPr>
          </w:p>
          <w:p w14:paraId="093786C2" w14:textId="77777777" w:rsidR="008B0E9C" w:rsidRPr="00EC711F" w:rsidRDefault="008B0E9C" w:rsidP="002D2E06">
            <w:pPr>
              <w:jc w:val="center"/>
              <w:rPr>
                <w:sz w:val="20"/>
                <w:szCs w:val="20"/>
              </w:rPr>
            </w:pPr>
          </w:p>
          <w:p w14:paraId="32397E38" w14:textId="77777777" w:rsidR="008B0E9C" w:rsidRPr="00EC711F" w:rsidRDefault="008B0E9C" w:rsidP="002D2E06">
            <w:pPr>
              <w:jc w:val="center"/>
              <w:rPr>
                <w:sz w:val="20"/>
                <w:szCs w:val="20"/>
              </w:rPr>
            </w:pPr>
          </w:p>
          <w:p w14:paraId="62ABF798" w14:textId="77777777" w:rsidR="008B0E9C" w:rsidRPr="00EC711F" w:rsidRDefault="008B0E9C" w:rsidP="002D2E06">
            <w:pPr>
              <w:jc w:val="center"/>
              <w:rPr>
                <w:sz w:val="20"/>
                <w:szCs w:val="20"/>
              </w:rPr>
            </w:pPr>
          </w:p>
          <w:p w14:paraId="7A466678" w14:textId="77777777" w:rsidR="008B0E9C" w:rsidRPr="00EC711F" w:rsidRDefault="008B0E9C" w:rsidP="002D2E06">
            <w:pPr>
              <w:jc w:val="center"/>
              <w:rPr>
                <w:sz w:val="20"/>
                <w:szCs w:val="20"/>
              </w:rPr>
            </w:pPr>
          </w:p>
          <w:p w14:paraId="79D60B24" w14:textId="77777777" w:rsidR="008B0E9C" w:rsidRPr="00EC711F" w:rsidRDefault="008B0E9C" w:rsidP="002D2E06">
            <w:pPr>
              <w:jc w:val="center"/>
              <w:rPr>
                <w:sz w:val="20"/>
                <w:szCs w:val="20"/>
              </w:rPr>
            </w:pPr>
          </w:p>
          <w:p w14:paraId="23766688" w14:textId="77777777" w:rsidR="008B0E9C" w:rsidRPr="00EC711F" w:rsidRDefault="008B0E9C" w:rsidP="002D2E06">
            <w:pPr>
              <w:jc w:val="center"/>
              <w:rPr>
                <w:sz w:val="20"/>
                <w:szCs w:val="20"/>
              </w:rPr>
            </w:pPr>
          </w:p>
          <w:p w14:paraId="10482C07" w14:textId="77777777" w:rsidR="008B0E9C" w:rsidRPr="00EC711F" w:rsidRDefault="008B0E9C" w:rsidP="002D2E06">
            <w:pPr>
              <w:jc w:val="center"/>
              <w:rPr>
                <w:sz w:val="20"/>
                <w:szCs w:val="20"/>
              </w:rPr>
            </w:pPr>
          </w:p>
          <w:p w14:paraId="3BCDB9FF" w14:textId="77777777" w:rsidR="008B0E9C" w:rsidRPr="00EC711F" w:rsidRDefault="008B0E9C" w:rsidP="002D2E06">
            <w:pPr>
              <w:jc w:val="center"/>
              <w:rPr>
                <w:sz w:val="20"/>
                <w:szCs w:val="20"/>
              </w:rPr>
            </w:pPr>
          </w:p>
          <w:p w14:paraId="5E6540FA" w14:textId="6713309A" w:rsidR="008B0E9C" w:rsidRPr="00EC711F" w:rsidRDefault="0066639C" w:rsidP="002D2E06">
            <w:pPr>
              <w:jc w:val="center"/>
              <w:rPr>
                <w:sz w:val="20"/>
                <w:szCs w:val="20"/>
              </w:rPr>
            </w:pPr>
            <w:r>
              <w:rPr>
                <w:sz w:val="20"/>
                <w:szCs w:val="20"/>
              </w:rPr>
              <w:t>CXX</w:t>
            </w:r>
          </w:p>
          <w:p w14:paraId="6D7AB2C0" w14:textId="77777777" w:rsidR="008B0E9C" w:rsidRPr="00EC711F"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17285A3A" w14:textId="77777777" w:rsidR="008B0E9C" w:rsidRPr="00EC711F" w:rsidRDefault="008B0E9C" w:rsidP="002D2E06">
            <w:pPr>
              <w:jc w:val="center"/>
              <w:rPr>
                <w:sz w:val="20"/>
                <w:szCs w:val="20"/>
              </w:rPr>
            </w:pPr>
          </w:p>
          <w:p w14:paraId="021A1AE5" w14:textId="77777777" w:rsidR="008B0E9C" w:rsidRPr="00EC711F" w:rsidRDefault="008B0E9C" w:rsidP="002D2E06">
            <w:pPr>
              <w:jc w:val="center"/>
              <w:rPr>
                <w:sz w:val="20"/>
                <w:szCs w:val="20"/>
              </w:rPr>
            </w:pPr>
          </w:p>
          <w:p w14:paraId="3E868308" w14:textId="77777777" w:rsidR="008B0E9C" w:rsidRPr="00EC711F" w:rsidRDefault="008B0E9C" w:rsidP="002D2E06">
            <w:pPr>
              <w:jc w:val="center"/>
              <w:rPr>
                <w:sz w:val="20"/>
                <w:szCs w:val="20"/>
              </w:rPr>
            </w:pPr>
          </w:p>
          <w:p w14:paraId="495D9A75" w14:textId="77777777" w:rsidR="008B0E9C" w:rsidRPr="00EC711F" w:rsidRDefault="008B0E9C" w:rsidP="002D2E06">
            <w:pPr>
              <w:jc w:val="center"/>
              <w:rPr>
                <w:sz w:val="20"/>
                <w:szCs w:val="20"/>
              </w:rPr>
            </w:pPr>
          </w:p>
          <w:p w14:paraId="26FB4F1A" w14:textId="77777777" w:rsidR="008B0E9C" w:rsidRPr="00EC711F" w:rsidRDefault="008B0E9C" w:rsidP="00B53FBA">
            <w:pPr>
              <w:jc w:val="center"/>
              <w:rPr>
                <w:sz w:val="20"/>
                <w:szCs w:val="20"/>
              </w:rPr>
            </w:pPr>
            <w:r w:rsidRPr="00EC711F">
              <w:rPr>
                <w:sz w:val="20"/>
                <w:szCs w:val="20"/>
              </w:rPr>
              <w:t>F336</w:t>
            </w:r>
          </w:p>
          <w:p w14:paraId="12164EB2" w14:textId="77777777" w:rsidR="008B0E9C" w:rsidRPr="00EC711F" w:rsidRDefault="008B0E9C" w:rsidP="00B53FBA">
            <w:pPr>
              <w:jc w:val="center"/>
              <w:rPr>
                <w:sz w:val="20"/>
                <w:szCs w:val="20"/>
              </w:rPr>
            </w:pPr>
          </w:p>
          <w:p w14:paraId="7CD5C99E" w14:textId="77777777" w:rsidR="008B0E9C" w:rsidRPr="00EC711F" w:rsidRDefault="008B0E9C" w:rsidP="00B53FBA">
            <w:pPr>
              <w:jc w:val="center"/>
              <w:rPr>
                <w:sz w:val="20"/>
                <w:szCs w:val="20"/>
              </w:rPr>
            </w:pPr>
          </w:p>
          <w:p w14:paraId="30A4B320" w14:textId="77777777" w:rsidR="008B0E9C" w:rsidRPr="00EC711F" w:rsidRDefault="008B0E9C" w:rsidP="00B53FBA">
            <w:pPr>
              <w:jc w:val="center"/>
              <w:rPr>
                <w:sz w:val="20"/>
                <w:szCs w:val="20"/>
              </w:rPr>
            </w:pPr>
          </w:p>
          <w:p w14:paraId="3978AEDD" w14:textId="77777777" w:rsidR="008B0E9C" w:rsidRPr="00EC711F" w:rsidRDefault="008B0E9C" w:rsidP="00B53FBA">
            <w:pPr>
              <w:jc w:val="center"/>
              <w:rPr>
                <w:sz w:val="20"/>
                <w:szCs w:val="20"/>
              </w:rPr>
            </w:pPr>
          </w:p>
          <w:p w14:paraId="65D91EC3" w14:textId="77777777" w:rsidR="008B0E9C" w:rsidRPr="00EC711F" w:rsidRDefault="008B0E9C" w:rsidP="00B53FBA">
            <w:pPr>
              <w:jc w:val="center"/>
              <w:rPr>
                <w:sz w:val="20"/>
                <w:szCs w:val="20"/>
              </w:rPr>
            </w:pPr>
            <w:r w:rsidRPr="00EC711F">
              <w:rPr>
                <w:sz w:val="20"/>
                <w:szCs w:val="20"/>
              </w:rPr>
              <w:t>F336</w:t>
            </w:r>
          </w:p>
          <w:p w14:paraId="557E0DCF" w14:textId="77777777" w:rsidR="008B0E9C" w:rsidRPr="00EC711F" w:rsidRDefault="008B0E9C" w:rsidP="002D2E06">
            <w:pPr>
              <w:jc w:val="center"/>
              <w:rPr>
                <w:sz w:val="20"/>
                <w:szCs w:val="20"/>
              </w:rPr>
            </w:pPr>
          </w:p>
        </w:tc>
      </w:tr>
    </w:tbl>
    <w:p w14:paraId="5FB7E8A8" w14:textId="77777777" w:rsidR="008B0E9C" w:rsidRDefault="008B0E9C" w:rsidP="008B0E9C">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80"/>
        <w:gridCol w:w="630"/>
        <w:gridCol w:w="630"/>
        <w:gridCol w:w="540"/>
        <w:gridCol w:w="630"/>
        <w:gridCol w:w="810"/>
        <w:gridCol w:w="900"/>
        <w:gridCol w:w="4860"/>
        <w:gridCol w:w="810"/>
        <w:gridCol w:w="720"/>
        <w:gridCol w:w="810"/>
        <w:gridCol w:w="810"/>
        <w:gridCol w:w="810"/>
        <w:gridCol w:w="720"/>
      </w:tblGrid>
      <w:tr w:rsidR="008B0E9C" w:rsidRPr="00676FAC" w14:paraId="252794D0" w14:textId="77777777" w:rsidTr="002D2E06">
        <w:trPr>
          <w:trHeight w:val="363"/>
        </w:trPr>
        <w:tc>
          <w:tcPr>
            <w:tcW w:w="18360" w:type="dxa"/>
            <w:gridSpan w:val="14"/>
            <w:tcBorders>
              <w:bottom w:val="single" w:sz="6" w:space="0" w:color="auto"/>
            </w:tcBorders>
            <w:shd w:val="clear" w:color="auto" w:fill="D9ECFF"/>
          </w:tcPr>
          <w:p w14:paraId="2D65602E" w14:textId="493B4C01" w:rsidR="008B0E9C" w:rsidRPr="00676FAC" w:rsidRDefault="00E66809" w:rsidP="002D2E06">
            <w:r>
              <w:t>8</w:t>
            </w:r>
            <w:r w:rsidR="00213C83">
              <w:t>b</w:t>
            </w:r>
            <w:r w:rsidR="008B0E9C">
              <w:t>.</w:t>
            </w:r>
            <w:r w:rsidR="008B0E9C" w:rsidRPr="008D5BA3">
              <w:t xml:space="preserve"> </w:t>
            </w:r>
            <w:r w:rsidR="008B0E9C">
              <w:t>Agency R’s Speci</w:t>
            </w:r>
            <w:r w:rsidR="00387675">
              <w:t xml:space="preserve">al </w:t>
            </w:r>
            <w:r w:rsidR="008B0E9C">
              <w:t xml:space="preserve">Fund </w:t>
            </w:r>
            <w:r w:rsidR="00213C83">
              <w:t xml:space="preserve">Receipt </w:t>
            </w:r>
            <w:r w:rsidR="008B0E9C">
              <w:t>Account records record the</w:t>
            </w:r>
            <w:r w:rsidR="008B0E9C" w:rsidRPr="00895042">
              <w:t xml:space="preserve"> closing of revenue, expense, and other financing source accounts to cumulative results of operations.</w:t>
            </w:r>
          </w:p>
        </w:tc>
      </w:tr>
      <w:tr w:rsidR="008B0E9C" w:rsidRPr="00676FAC" w14:paraId="7099DC80" w14:textId="77777777" w:rsidTr="002D2E06">
        <w:trPr>
          <w:trHeight w:val="615"/>
        </w:trPr>
        <w:tc>
          <w:tcPr>
            <w:tcW w:w="8820" w:type="dxa"/>
            <w:gridSpan w:val="7"/>
            <w:shd w:val="clear" w:color="auto" w:fill="F2F2F2" w:themeFill="background1" w:themeFillShade="F2"/>
          </w:tcPr>
          <w:p w14:paraId="7A84A9B4" w14:textId="77777777" w:rsidR="008B0E9C" w:rsidRPr="008D5BA3" w:rsidRDefault="008B0E9C" w:rsidP="002D2E06">
            <w:pPr>
              <w:jc w:val="center"/>
              <w:rPr>
                <w:b/>
                <w:sz w:val="22"/>
                <w:szCs w:val="22"/>
              </w:rPr>
            </w:pPr>
          </w:p>
        </w:tc>
        <w:tc>
          <w:tcPr>
            <w:tcW w:w="4860" w:type="dxa"/>
            <w:shd w:val="clear" w:color="auto" w:fill="C2E0D2"/>
          </w:tcPr>
          <w:p w14:paraId="4E6F5CCB" w14:textId="77777777" w:rsidR="008B0E9C" w:rsidRDefault="008B0E9C" w:rsidP="002D2E06">
            <w:pPr>
              <w:jc w:val="center"/>
              <w:rPr>
                <w:b/>
                <w:sz w:val="22"/>
                <w:szCs w:val="22"/>
              </w:rPr>
            </w:pPr>
            <w:r>
              <w:rPr>
                <w:b/>
                <w:sz w:val="22"/>
                <w:szCs w:val="22"/>
              </w:rPr>
              <w:t>Agency R</w:t>
            </w:r>
          </w:p>
          <w:p w14:paraId="2147C212" w14:textId="5DDAAA4B" w:rsidR="008B0E9C" w:rsidRPr="008D5BA3" w:rsidRDefault="008B0E9C" w:rsidP="002D2E06">
            <w:pPr>
              <w:jc w:val="center"/>
              <w:rPr>
                <w:b/>
                <w:sz w:val="22"/>
                <w:szCs w:val="22"/>
              </w:rPr>
            </w:pPr>
            <w:r>
              <w:rPr>
                <w:b/>
                <w:sz w:val="22"/>
                <w:szCs w:val="22"/>
              </w:rPr>
              <w:t>Speci</w:t>
            </w:r>
            <w:r w:rsidR="00387675">
              <w:rPr>
                <w:b/>
                <w:sz w:val="22"/>
                <w:szCs w:val="22"/>
              </w:rPr>
              <w:t xml:space="preserve">al </w:t>
            </w:r>
            <w:r>
              <w:rPr>
                <w:b/>
                <w:sz w:val="22"/>
                <w:szCs w:val="22"/>
              </w:rPr>
              <w:t xml:space="preserve">Fund </w:t>
            </w:r>
            <w:r w:rsidR="009E2BAB">
              <w:rPr>
                <w:b/>
                <w:sz w:val="22"/>
                <w:szCs w:val="22"/>
              </w:rPr>
              <w:t>Expenditure</w:t>
            </w:r>
            <w:r w:rsidR="003710DA">
              <w:rPr>
                <w:b/>
                <w:sz w:val="22"/>
                <w:szCs w:val="22"/>
              </w:rPr>
              <w:t xml:space="preserve"> </w:t>
            </w:r>
            <w:r>
              <w:rPr>
                <w:b/>
                <w:sz w:val="22"/>
                <w:szCs w:val="22"/>
              </w:rPr>
              <w:t>Account</w:t>
            </w:r>
          </w:p>
          <w:p w14:paraId="58ECFCB6" w14:textId="3EC1763D" w:rsidR="008B0E9C" w:rsidRPr="008D5BA3" w:rsidRDefault="008E146E" w:rsidP="002D2E06">
            <w:pPr>
              <w:jc w:val="center"/>
              <w:rPr>
                <w:b/>
                <w:sz w:val="22"/>
                <w:szCs w:val="22"/>
              </w:rPr>
            </w:pPr>
            <w:r w:rsidRPr="008E146E">
              <w:rPr>
                <w:b/>
                <w:sz w:val="22"/>
                <w:szCs w:val="22"/>
              </w:rPr>
              <w:t>(AID X 5009 TAS via AID X 5009.001 TAS)</w:t>
            </w:r>
          </w:p>
        </w:tc>
        <w:tc>
          <w:tcPr>
            <w:tcW w:w="810" w:type="dxa"/>
            <w:shd w:val="clear" w:color="auto" w:fill="C2E0D2"/>
            <w:vAlign w:val="bottom"/>
          </w:tcPr>
          <w:p w14:paraId="16A7B999" w14:textId="77777777" w:rsidR="008B0E9C" w:rsidRPr="008D5BA3" w:rsidRDefault="008B0E9C" w:rsidP="002D2E06">
            <w:pPr>
              <w:rPr>
                <w:b/>
                <w:sz w:val="22"/>
                <w:szCs w:val="22"/>
              </w:rPr>
            </w:pPr>
          </w:p>
          <w:p w14:paraId="3B87D024" w14:textId="77777777" w:rsidR="008B0E9C" w:rsidRPr="008D5BA3" w:rsidRDefault="008B0E9C" w:rsidP="002D2E06">
            <w:pPr>
              <w:jc w:val="center"/>
              <w:rPr>
                <w:b/>
                <w:sz w:val="22"/>
                <w:szCs w:val="22"/>
              </w:rPr>
            </w:pPr>
            <w:r w:rsidRPr="008D5BA3">
              <w:rPr>
                <w:b/>
                <w:sz w:val="22"/>
                <w:szCs w:val="22"/>
              </w:rPr>
              <w:t>DR</w:t>
            </w:r>
          </w:p>
        </w:tc>
        <w:tc>
          <w:tcPr>
            <w:tcW w:w="720" w:type="dxa"/>
            <w:shd w:val="clear" w:color="auto" w:fill="C2E0D2"/>
            <w:vAlign w:val="bottom"/>
          </w:tcPr>
          <w:p w14:paraId="6448B956" w14:textId="77777777" w:rsidR="008B0E9C" w:rsidRPr="008D5BA3" w:rsidRDefault="008B0E9C" w:rsidP="002D2E06">
            <w:pPr>
              <w:rPr>
                <w:b/>
                <w:sz w:val="22"/>
                <w:szCs w:val="22"/>
              </w:rPr>
            </w:pPr>
          </w:p>
          <w:p w14:paraId="54FB044A" w14:textId="77777777" w:rsidR="008B0E9C" w:rsidRPr="008D5BA3" w:rsidRDefault="008B0E9C" w:rsidP="002D2E06">
            <w:pPr>
              <w:jc w:val="center"/>
              <w:rPr>
                <w:b/>
                <w:sz w:val="22"/>
                <w:szCs w:val="22"/>
              </w:rPr>
            </w:pPr>
            <w:r w:rsidRPr="008D5BA3">
              <w:rPr>
                <w:b/>
                <w:sz w:val="22"/>
                <w:szCs w:val="22"/>
              </w:rPr>
              <w:t>CR</w:t>
            </w:r>
          </w:p>
        </w:tc>
        <w:tc>
          <w:tcPr>
            <w:tcW w:w="810" w:type="dxa"/>
            <w:shd w:val="clear" w:color="auto" w:fill="C2E0D2"/>
            <w:vAlign w:val="bottom"/>
          </w:tcPr>
          <w:p w14:paraId="3CE061E0" w14:textId="77777777" w:rsidR="008B0E9C" w:rsidRPr="008D5BA3" w:rsidRDefault="008B0E9C" w:rsidP="002D2E06">
            <w:pPr>
              <w:jc w:val="center"/>
              <w:rPr>
                <w:b/>
                <w:sz w:val="22"/>
                <w:szCs w:val="22"/>
              </w:rPr>
            </w:pPr>
            <w:r>
              <w:rPr>
                <w:b/>
                <w:sz w:val="22"/>
                <w:szCs w:val="22"/>
              </w:rPr>
              <w:t>Cust</w:t>
            </w:r>
          </w:p>
        </w:tc>
        <w:tc>
          <w:tcPr>
            <w:tcW w:w="810" w:type="dxa"/>
            <w:shd w:val="clear" w:color="auto" w:fill="C2E0D2"/>
            <w:vAlign w:val="bottom"/>
          </w:tcPr>
          <w:p w14:paraId="0717A3CC" w14:textId="77777777" w:rsidR="008B0E9C" w:rsidRPr="008D5BA3" w:rsidRDefault="008B0E9C" w:rsidP="002D2E06">
            <w:pPr>
              <w:rPr>
                <w:b/>
                <w:sz w:val="22"/>
                <w:szCs w:val="22"/>
              </w:rPr>
            </w:pPr>
          </w:p>
          <w:p w14:paraId="30F37F49" w14:textId="77777777" w:rsidR="008B0E9C" w:rsidRPr="008D5BA3" w:rsidRDefault="008B0E9C" w:rsidP="002D2E06">
            <w:pPr>
              <w:jc w:val="center"/>
              <w:rPr>
                <w:b/>
                <w:sz w:val="22"/>
                <w:szCs w:val="22"/>
              </w:rPr>
            </w:pPr>
            <w:r w:rsidRPr="008D5BA3">
              <w:rPr>
                <w:b/>
                <w:sz w:val="22"/>
                <w:szCs w:val="22"/>
              </w:rPr>
              <w:t>Exch/</w:t>
            </w:r>
          </w:p>
        </w:tc>
        <w:tc>
          <w:tcPr>
            <w:tcW w:w="810" w:type="dxa"/>
            <w:shd w:val="clear" w:color="auto" w:fill="C2E0D2"/>
            <w:vAlign w:val="bottom"/>
          </w:tcPr>
          <w:p w14:paraId="0866D383" w14:textId="77777777" w:rsidR="008B0E9C" w:rsidRPr="008D5BA3" w:rsidRDefault="008B0E9C" w:rsidP="002D2E06">
            <w:pPr>
              <w:rPr>
                <w:b/>
                <w:sz w:val="22"/>
                <w:szCs w:val="22"/>
              </w:rPr>
            </w:pPr>
          </w:p>
          <w:p w14:paraId="6BCD00B5" w14:textId="77777777" w:rsidR="008B0E9C" w:rsidRPr="008D5BA3" w:rsidRDefault="008B0E9C" w:rsidP="002D2E06">
            <w:pPr>
              <w:jc w:val="center"/>
              <w:rPr>
                <w:b/>
                <w:sz w:val="22"/>
                <w:szCs w:val="22"/>
              </w:rPr>
            </w:pPr>
            <w:r w:rsidRPr="008D5BA3">
              <w:rPr>
                <w:b/>
                <w:sz w:val="22"/>
                <w:szCs w:val="22"/>
              </w:rPr>
              <w:t>TP</w:t>
            </w:r>
          </w:p>
        </w:tc>
        <w:tc>
          <w:tcPr>
            <w:tcW w:w="720" w:type="dxa"/>
            <w:shd w:val="clear" w:color="auto" w:fill="C2E0D2"/>
            <w:vAlign w:val="bottom"/>
          </w:tcPr>
          <w:p w14:paraId="32A121D5" w14:textId="77777777" w:rsidR="008B0E9C" w:rsidRPr="008D5BA3" w:rsidRDefault="008B0E9C" w:rsidP="002D2E06">
            <w:pPr>
              <w:rPr>
                <w:b/>
                <w:sz w:val="22"/>
                <w:szCs w:val="22"/>
              </w:rPr>
            </w:pPr>
          </w:p>
          <w:p w14:paraId="6A9BA871" w14:textId="77777777" w:rsidR="008B0E9C" w:rsidRPr="008D5BA3" w:rsidRDefault="008B0E9C" w:rsidP="002D2E06">
            <w:pPr>
              <w:jc w:val="center"/>
              <w:rPr>
                <w:b/>
                <w:sz w:val="22"/>
                <w:szCs w:val="22"/>
              </w:rPr>
            </w:pPr>
            <w:r w:rsidRPr="008D5BA3">
              <w:rPr>
                <w:b/>
                <w:sz w:val="22"/>
                <w:szCs w:val="22"/>
              </w:rPr>
              <w:t>TC</w:t>
            </w:r>
          </w:p>
        </w:tc>
      </w:tr>
      <w:tr w:rsidR="008B0E9C" w:rsidRPr="00676FAC" w14:paraId="1764EE4C" w14:textId="77777777" w:rsidTr="009246F3">
        <w:trPr>
          <w:trHeight w:val="1488"/>
        </w:trPr>
        <w:tc>
          <w:tcPr>
            <w:tcW w:w="4680" w:type="dxa"/>
            <w:tcBorders>
              <w:bottom w:val="single" w:sz="6" w:space="0" w:color="auto"/>
            </w:tcBorders>
          </w:tcPr>
          <w:p w14:paraId="59AD1874" w14:textId="77777777" w:rsidR="008B0E9C" w:rsidRPr="00D6253A" w:rsidRDefault="008B0E9C" w:rsidP="002D2E06">
            <w:pPr>
              <w:rPr>
                <w:sz w:val="22"/>
                <w:szCs w:val="22"/>
              </w:rPr>
            </w:pPr>
          </w:p>
        </w:tc>
        <w:tc>
          <w:tcPr>
            <w:tcW w:w="630" w:type="dxa"/>
            <w:tcBorders>
              <w:bottom w:val="single" w:sz="6" w:space="0" w:color="auto"/>
            </w:tcBorders>
          </w:tcPr>
          <w:p w14:paraId="60900104" w14:textId="77777777" w:rsidR="008B0E9C" w:rsidRPr="00D6253A" w:rsidRDefault="008B0E9C" w:rsidP="002D2E06">
            <w:pPr>
              <w:jc w:val="center"/>
              <w:rPr>
                <w:sz w:val="22"/>
                <w:szCs w:val="22"/>
              </w:rPr>
            </w:pPr>
          </w:p>
        </w:tc>
        <w:tc>
          <w:tcPr>
            <w:tcW w:w="630" w:type="dxa"/>
            <w:tcBorders>
              <w:bottom w:val="single" w:sz="6" w:space="0" w:color="auto"/>
            </w:tcBorders>
          </w:tcPr>
          <w:p w14:paraId="0F83DF5B" w14:textId="77777777" w:rsidR="008B0E9C" w:rsidRPr="00D6253A" w:rsidRDefault="008B0E9C" w:rsidP="002D2E06">
            <w:pPr>
              <w:jc w:val="center"/>
              <w:rPr>
                <w:sz w:val="22"/>
                <w:szCs w:val="22"/>
              </w:rPr>
            </w:pPr>
          </w:p>
        </w:tc>
        <w:tc>
          <w:tcPr>
            <w:tcW w:w="540" w:type="dxa"/>
            <w:tcBorders>
              <w:bottom w:val="single" w:sz="6" w:space="0" w:color="auto"/>
            </w:tcBorders>
          </w:tcPr>
          <w:p w14:paraId="511C64EC" w14:textId="77777777" w:rsidR="008B0E9C" w:rsidRPr="00D6253A" w:rsidRDefault="008B0E9C" w:rsidP="002D2E06">
            <w:pPr>
              <w:jc w:val="center"/>
              <w:rPr>
                <w:sz w:val="22"/>
                <w:szCs w:val="22"/>
              </w:rPr>
            </w:pPr>
          </w:p>
        </w:tc>
        <w:tc>
          <w:tcPr>
            <w:tcW w:w="630" w:type="dxa"/>
            <w:tcBorders>
              <w:bottom w:val="single" w:sz="6" w:space="0" w:color="auto"/>
            </w:tcBorders>
          </w:tcPr>
          <w:p w14:paraId="49589AC9" w14:textId="77777777" w:rsidR="008B0E9C" w:rsidRPr="00D6253A" w:rsidRDefault="008B0E9C" w:rsidP="002D2E06">
            <w:pPr>
              <w:jc w:val="center"/>
              <w:rPr>
                <w:sz w:val="22"/>
                <w:szCs w:val="22"/>
              </w:rPr>
            </w:pPr>
          </w:p>
        </w:tc>
        <w:tc>
          <w:tcPr>
            <w:tcW w:w="810" w:type="dxa"/>
            <w:tcBorders>
              <w:bottom w:val="single" w:sz="6" w:space="0" w:color="auto"/>
            </w:tcBorders>
          </w:tcPr>
          <w:p w14:paraId="6736DDD2" w14:textId="77777777" w:rsidR="008B0E9C" w:rsidRPr="00D6253A" w:rsidRDefault="008B0E9C" w:rsidP="002D2E06">
            <w:pPr>
              <w:jc w:val="center"/>
              <w:rPr>
                <w:sz w:val="22"/>
                <w:szCs w:val="22"/>
              </w:rPr>
            </w:pPr>
          </w:p>
        </w:tc>
        <w:tc>
          <w:tcPr>
            <w:tcW w:w="900" w:type="dxa"/>
            <w:tcBorders>
              <w:bottom w:val="single" w:sz="6" w:space="0" w:color="auto"/>
            </w:tcBorders>
            <w:shd w:val="clear" w:color="auto" w:fill="F2F2F2" w:themeFill="background1" w:themeFillShade="F2"/>
          </w:tcPr>
          <w:p w14:paraId="3EE8A219" w14:textId="77777777" w:rsidR="008B0E9C" w:rsidRPr="00D6253A" w:rsidRDefault="008B0E9C" w:rsidP="002D2E06">
            <w:pPr>
              <w:jc w:val="center"/>
              <w:rPr>
                <w:sz w:val="22"/>
                <w:szCs w:val="22"/>
              </w:rPr>
            </w:pPr>
          </w:p>
        </w:tc>
        <w:tc>
          <w:tcPr>
            <w:tcW w:w="4860" w:type="dxa"/>
            <w:tcBorders>
              <w:bottom w:val="single" w:sz="6" w:space="0" w:color="auto"/>
            </w:tcBorders>
          </w:tcPr>
          <w:p w14:paraId="7D9F66A1" w14:textId="77777777" w:rsidR="008B0E9C" w:rsidRPr="00EC711F" w:rsidRDefault="008B0E9C" w:rsidP="002D2E06">
            <w:pPr>
              <w:rPr>
                <w:b/>
                <w:sz w:val="20"/>
                <w:szCs w:val="20"/>
                <w:u w:val="single"/>
              </w:rPr>
            </w:pPr>
            <w:r w:rsidRPr="00EC711F">
              <w:rPr>
                <w:b/>
                <w:sz w:val="20"/>
                <w:szCs w:val="20"/>
                <w:u w:val="single"/>
              </w:rPr>
              <w:t>Budgetary Entry</w:t>
            </w:r>
          </w:p>
          <w:p w14:paraId="67312E9D" w14:textId="77777777" w:rsidR="008B0E9C" w:rsidRPr="00EC711F" w:rsidRDefault="008B0E9C" w:rsidP="002D2E06">
            <w:pPr>
              <w:rPr>
                <w:sz w:val="20"/>
                <w:szCs w:val="20"/>
              </w:rPr>
            </w:pPr>
            <w:r w:rsidRPr="00EC711F">
              <w:rPr>
                <w:sz w:val="20"/>
                <w:szCs w:val="20"/>
              </w:rPr>
              <w:t>None</w:t>
            </w:r>
          </w:p>
          <w:p w14:paraId="64D62E40" w14:textId="77777777" w:rsidR="008B0E9C" w:rsidRPr="00EC711F" w:rsidRDefault="008B0E9C" w:rsidP="002D2E06">
            <w:pPr>
              <w:rPr>
                <w:sz w:val="20"/>
                <w:szCs w:val="20"/>
              </w:rPr>
            </w:pPr>
          </w:p>
          <w:p w14:paraId="07B938B3" w14:textId="77777777" w:rsidR="008B0E9C" w:rsidRPr="00EC711F" w:rsidRDefault="008B0E9C" w:rsidP="002D2E06">
            <w:pPr>
              <w:rPr>
                <w:b/>
                <w:sz w:val="20"/>
                <w:szCs w:val="20"/>
                <w:u w:val="single"/>
              </w:rPr>
            </w:pPr>
            <w:r w:rsidRPr="00EC711F">
              <w:rPr>
                <w:b/>
                <w:sz w:val="20"/>
                <w:szCs w:val="20"/>
                <w:u w:val="single"/>
              </w:rPr>
              <w:t>Proprietary Entry</w:t>
            </w:r>
          </w:p>
          <w:p w14:paraId="6FDC6D3C" w14:textId="2000B921" w:rsidR="008B0E9C" w:rsidRPr="00EC711F" w:rsidRDefault="007B2BFE" w:rsidP="006E5670">
            <w:pPr>
              <w:rPr>
                <w:sz w:val="20"/>
                <w:szCs w:val="20"/>
              </w:rPr>
            </w:pPr>
            <w:r>
              <w:rPr>
                <w:sz w:val="20"/>
                <w:szCs w:val="20"/>
              </w:rPr>
              <w:t>590000</w:t>
            </w:r>
            <w:r w:rsidR="008B0E9C" w:rsidRPr="00EC711F">
              <w:rPr>
                <w:sz w:val="20"/>
                <w:szCs w:val="20"/>
              </w:rPr>
              <w:t xml:space="preserve"> (N) </w:t>
            </w:r>
            <w:r>
              <w:rPr>
                <w:sz w:val="20"/>
                <w:szCs w:val="20"/>
              </w:rPr>
              <w:t>Other Revenue</w:t>
            </w:r>
          </w:p>
          <w:p w14:paraId="32A6F251" w14:textId="02166159" w:rsidR="008B0E9C" w:rsidRPr="00EC711F" w:rsidRDefault="008B0E9C" w:rsidP="002D2E06">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49AADBF3" w14:textId="77777777" w:rsidR="008B0E9C" w:rsidRPr="00EC711F" w:rsidRDefault="008B0E9C" w:rsidP="002D2E06">
            <w:pPr>
              <w:jc w:val="center"/>
              <w:rPr>
                <w:sz w:val="20"/>
                <w:szCs w:val="20"/>
              </w:rPr>
            </w:pPr>
          </w:p>
          <w:p w14:paraId="3AC4E0E7" w14:textId="77777777" w:rsidR="008B0E9C" w:rsidRPr="00EC711F" w:rsidRDefault="008B0E9C" w:rsidP="002D2E06">
            <w:pPr>
              <w:jc w:val="center"/>
              <w:rPr>
                <w:sz w:val="20"/>
                <w:szCs w:val="20"/>
              </w:rPr>
            </w:pPr>
          </w:p>
          <w:p w14:paraId="2DF4DFC7" w14:textId="77777777" w:rsidR="008B0E9C" w:rsidRPr="00EC711F" w:rsidRDefault="008B0E9C" w:rsidP="002D2E06">
            <w:pPr>
              <w:jc w:val="center"/>
              <w:rPr>
                <w:sz w:val="20"/>
                <w:szCs w:val="20"/>
              </w:rPr>
            </w:pPr>
          </w:p>
          <w:p w14:paraId="26399150" w14:textId="77777777" w:rsidR="008B0E9C" w:rsidRPr="00EC711F" w:rsidRDefault="008B0E9C" w:rsidP="002D2E06">
            <w:pPr>
              <w:jc w:val="center"/>
              <w:rPr>
                <w:sz w:val="20"/>
                <w:szCs w:val="20"/>
              </w:rPr>
            </w:pPr>
          </w:p>
          <w:p w14:paraId="39800ACB" w14:textId="2FA1568B" w:rsidR="008B0E9C" w:rsidRPr="00EC711F" w:rsidRDefault="008B0E9C" w:rsidP="00BA7335">
            <w:pPr>
              <w:jc w:val="center"/>
              <w:rPr>
                <w:sz w:val="20"/>
                <w:szCs w:val="20"/>
              </w:rPr>
            </w:pPr>
            <w:r w:rsidRPr="00EC711F">
              <w:rPr>
                <w:sz w:val="20"/>
                <w:szCs w:val="20"/>
              </w:rPr>
              <w:t>5,000</w:t>
            </w:r>
          </w:p>
        </w:tc>
        <w:tc>
          <w:tcPr>
            <w:tcW w:w="720" w:type="dxa"/>
            <w:tcBorders>
              <w:bottom w:val="single" w:sz="6" w:space="0" w:color="auto"/>
            </w:tcBorders>
          </w:tcPr>
          <w:p w14:paraId="002AE4F8" w14:textId="77777777" w:rsidR="008B0E9C" w:rsidRPr="00EC711F" w:rsidRDefault="008B0E9C" w:rsidP="002D2E06">
            <w:pPr>
              <w:jc w:val="center"/>
              <w:rPr>
                <w:sz w:val="20"/>
                <w:szCs w:val="20"/>
              </w:rPr>
            </w:pPr>
          </w:p>
          <w:p w14:paraId="089E9BB2" w14:textId="77777777" w:rsidR="008B0E9C" w:rsidRPr="00EC711F" w:rsidRDefault="008B0E9C" w:rsidP="002D2E06">
            <w:pPr>
              <w:jc w:val="center"/>
              <w:rPr>
                <w:sz w:val="20"/>
                <w:szCs w:val="20"/>
              </w:rPr>
            </w:pPr>
          </w:p>
          <w:p w14:paraId="47C7A57A" w14:textId="77777777" w:rsidR="008B0E9C" w:rsidRPr="00EC711F" w:rsidRDefault="008B0E9C" w:rsidP="002D2E06">
            <w:pPr>
              <w:jc w:val="center"/>
              <w:rPr>
                <w:sz w:val="20"/>
                <w:szCs w:val="20"/>
              </w:rPr>
            </w:pPr>
          </w:p>
          <w:p w14:paraId="512408CF" w14:textId="77777777" w:rsidR="008B0E9C" w:rsidRPr="00EC711F" w:rsidRDefault="008B0E9C" w:rsidP="002D2E06">
            <w:pPr>
              <w:jc w:val="center"/>
              <w:rPr>
                <w:sz w:val="20"/>
                <w:szCs w:val="20"/>
              </w:rPr>
            </w:pPr>
          </w:p>
          <w:p w14:paraId="6E72D366" w14:textId="77777777" w:rsidR="008B0E9C" w:rsidRPr="00EC711F" w:rsidRDefault="008B0E9C" w:rsidP="002D2E06">
            <w:pPr>
              <w:rPr>
                <w:sz w:val="20"/>
                <w:szCs w:val="20"/>
              </w:rPr>
            </w:pPr>
          </w:p>
          <w:p w14:paraId="67CB0107" w14:textId="5B81E9B7" w:rsidR="008B0E9C" w:rsidRPr="00EC711F" w:rsidRDefault="008B0E9C" w:rsidP="00BA7335">
            <w:pPr>
              <w:jc w:val="center"/>
              <w:rPr>
                <w:sz w:val="20"/>
                <w:szCs w:val="20"/>
              </w:rPr>
            </w:pPr>
            <w:r w:rsidRPr="00EC711F">
              <w:rPr>
                <w:sz w:val="20"/>
                <w:szCs w:val="20"/>
              </w:rPr>
              <w:t>5,000</w:t>
            </w:r>
          </w:p>
        </w:tc>
        <w:tc>
          <w:tcPr>
            <w:tcW w:w="810" w:type="dxa"/>
            <w:tcBorders>
              <w:bottom w:val="single" w:sz="6" w:space="0" w:color="auto"/>
            </w:tcBorders>
          </w:tcPr>
          <w:p w14:paraId="71F34913" w14:textId="77777777" w:rsidR="008B0E9C" w:rsidRPr="00EC711F" w:rsidRDefault="008B0E9C" w:rsidP="002D2E06">
            <w:pPr>
              <w:jc w:val="center"/>
              <w:rPr>
                <w:sz w:val="20"/>
                <w:szCs w:val="20"/>
              </w:rPr>
            </w:pPr>
          </w:p>
          <w:p w14:paraId="1D474E72" w14:textId="77777777" w:rsidR="008B0E9C" w:rsidRPr="00EC711F" w:rsidRDefault="008B0E9C" w:rsidP="002D2E06">
            <w:pPr>
              <w:jc w:val="center"/>
              <w:rPr>
                <w:sz w:val="20"/>
                <w:szCs w:val="20"/>
              </w:rPr>
            </w:pPr>
          </w:p>
          <w:p w14:paraId="53993EA9" w14:textId="77777777" w:rsidR="008B0E9C" w:rsidRPr="00EC711F" w:rsidRDefault="008B0E9C" w:rsidP="002D2E06">
            <w:pPr>
              <w:jc w:val="center"/>
              <w:rPr>
                <w:sz w:val="20"/>
                <w:szCs w:val="20"/>
              </w:rPr>
            </w:pPr>
          </w:p>
          <w:p w14:paraId="3905ABAB" w14:textId="77777777" w:rsidR="008B0E9C" w:rsidRPr="00EC711F" w:rsidRDefault="008B0E9C" w:rsidP="002D2E06">
            <w:pPr>
              <w:jc w:val="center"/>
              <w:rPr>
                <w:sz w:val="20"/>
                <w:szCs w:val="20"/>
              </w:rPr>
            </w:pPr>
          </w:p>
          <w:p w14:paraId="29978388" w14:textId="77777777" w:rsidR="008B0E9C" w:rsidRPr="00EC711F" w:rsidRDefault="008B0E9C" w:rsidP="002D2E06">
            <w:pPr>
              <w:jc w:val="center"/>
              <w:rPr>
                <w:sz w:val="20"/>
                <w:szCs w:val="20"/>
              </w:rPr>
            </w:pPr>
            <w:r w:rsidRPr="00EC711F">
              <w:rPr>
                <w:sz w:val="20"/>
                <w:szCs w:val="20"/>
              </w:rPr>
              <w:t>S</w:t>
            </w:r>
          </w:p>
        </w:tc>
        <w:tc>
          <w:tcPr>
            <w:tcW w:w="810" w:type="dxa"/>
            <w:tcBorders>
              <w:bottom w:val="single" w:sz="6" w:space="0" w:color="auto"/>
            </w:tcBorders>
          </w:tcPr>
          <w:p w14:paraId="349DCC07" w14:textId="77777777" w:rsidR="008B0E9C" w:rsidRPr="00EC711F" w:rsidRDefault="008B0E9C" w:rsidP="002D2E06">
            <w:pPr>
              <w:jc w:val="center"/>
              <w:rPr>
                <w:sz w:val="20"/>
                <w:szCs w:val="20"/>
              </w:rPr>
            </w:pPr>
          </w:p>
          <w:p w14:paraId="24A8F74B" w14:textId="77777777" w:rsidR="008B0E9C" w:rsidRPr="00EC711F" w:rsidRDefault="008B0E9C" w:rsidP="002D2E06">
            <w:pPr>
              <w:jc w:val="center"/>
              <w:rPr>
                <w:sz w:val="20"/>
                <w:szCs w:val="20"/>
              </w:rPr>
            </w:pPr>
          </w:p>
          <w:p w14:paraId="0123CE6B" w14:textId="77777777" w:rsidR="008B0E9C" w:rsidRPr="00EC711F" w:rsidRDefault="008B0E9C" w:rsidP="002D2E06">
            <w:pPr>
              <w:jc w:val="center"/>
              <w:rPr>
                <w:sz w:val="20"/>
                <w:szCs w:val="20"/>
              </w:rPr>
            </w:pPr>
          </w:p>
          <w:p w14:paraId="55B28E00" w14:textId="77777777" w:rsidR="008B0E9C" w:rsidRPr="00EC711F" w:rsidRDefault="008B0E9C" w:rsidP="002D2E06">
            <w:pPr>
              <w:jc w:val="center"/>
              <w:rPr>
                <w:sz w:val="20"/>
                <w:szCs w:val="20"/>
              </w:rPr>
            </w:pPr>
          </w:p>
          <w:p w14:paraId="3DFE7982" w14:textId="350DCE31" w:rsidR="008B0E9C" w:rsidRPr="00EC711F" w:rsidRDefault="006E5670" w:rsidP="002D2E06">
            <w:pPr>
              <w:jc w:val="center"/>
              <w:rPr>
                <w:sz w:val="20"/>
                <w:szCs w:val="20"/>
              </w:rPr>
            </w:pPr>
            <w:r>
              <w:rPr>
                <w:sz w:val="20"/>
                <w:szCs w:val="20"/>
              </w:rPr>
              <w:t>X</w:t>
            </w:r>
          </w:p>
        </w:tc>
        <w:tc>
          <w:tcPr>
            <w:tcW w:w="810" w:type="dxa"/>
            <w:tcBorders>
              <w:bottom w:val="single" w:sz="6" w:space="0" w:color="auto"/>
            </w:tcBorders>
          </w:tcPr>
          <w:p w14:paraId="6688378E" w14:textId="77777777" w:rsidR="008B0E9C" w:rsidRPr="00EC711F" w:rsidRDefault="008B0E9C" w:rsidP="002D2E06">
            <w:pPr>
              <w:jc w:val="center"/>
              <w:rPr>
                <w:sz w:val="20"/>
                <w:szCs w:val="20"/>
              </w:rPr>
            </w:pPr>
          </w:p>
          <w:p w14:paraId="12C83FCB" w14:textId="77777777" w:rsidR="008B0E9C" w:rsidRPr="00EC711F" w:rsidRDefault="008B0E9C" w:rsidP="002D2E06">
            <w:pPr>
              <w:jc w:val="center"/>
              <w:rPr>
                <w:sz w:val="20"/>
                <w:szCs w:val="20"/>
              </w:rPr>
            </w:pPr>
          </w:p>
          <w:p w14:paraId="2744163B" w14:textId="77777777" w:rsidR="008B0E9C" w:rsidRPr="00EC711F" w:rsidRDefault="008B0E9C" w:rsidP="002D2E06">
            <w:pPr>
              <w:jc w:val="center"/>
              <w:rPr>
                <w:sz w:val="20"/>
                <w:szCs w:val="20"/>
              </w:rPr>
            </w:pPr>
          </w:p>
          <w:p w14:paraId="7A1593D8" w14:textId="77777777" w:rsidR="008B0E9C" w:rsidRPr="00EC711F" w:rsidRDefault="008B0E9C" w:rsidP="002D2E06">
            <w:pPr>
              <w:jc w:val="center"/>
              <w:rPr>
                <w:sz w:val="20"/>
                <w:szCs w:val="20"/>
              </w:rPr>
            </w:pPr>
          </w:p>
          <w:p w14:paraId="28D5D170" w14:textId="6DABF20F" w:rsidR="008B0E9C" w:rsidRPr="00EC711F" w:rsidRDefault="008B0E9C" w:rsidP="002D2E06">
            <w:pPr>
              <w:jc w:val="center"/>
              <w:rPr>
                <w:sz w:val="20"/>
                <w:szCs w:val="20"/>
              </w:rPr>
            </w:pPr>
          </w:p>
        </w:tc>
        <w:tc>
          <w:tcPr>
            <w:tcW w:w="720" w:type="dxa"/>
            <w:tcBorders>
              <w:bottom w:val="single" w:sz="6" w:space="0" w:color="auto"/>
            </w:tcBorders>
            <w:shd w:val="clear" w:color="auto" w:fill="F2F2F2" w:themeFill="background1" w:themeFillShade="F2"/>
          </w:tcPr>
          <w:p w14:paraId="2DD074DA" w14:textId="77777777" w:rsidR="008B0E9C" w:rsidRPr="00EC711F" w:rsidRDefault="008B0E9C" w:rsidP="002D2E06">
            <w:pPr>
              <w:jc w:val="center"/>
              <w:rPr>
                <w:sz w:val="20"/>
                <w:szCs w:val="20"/>
              </w:rPr>
            </w:pPr>
          </w:p>
          <w:p w14:paraId="311FADC2" w14:textId="77777777" w:rsidR="008B0E9C" w:rsidRPr="00EC711F" w:rsidRDefault="008B0E9C" w:rsidP="00B53FBA">
            <w:pPr>
              <w:jc w:val="center"/>
              <w:rPr>
                <w:sz w:val="20"/>
                <w:szCs w:val="20"/>
              </w:rPr>
            </w:pPr>
          </w:p>
          <w:p w14:paraId="2759A7CC" w14:textId="77777777" w:rsidR="008B0E9C" w:rsidRPr="00EC711F" w:rsidRDefault="008B0E9C" w:rsidP="00B53FBA">
            <w:pPr>
              <w:jc w:val="center"/>
              <w:rPr>
                <w:sz w:val="20"/>
                <w:szCs w:val="20"/>
              </w:rPr>
            </w:pPr>
          </w:p>
          <w:p w14:paraId="3586F90E" w14:textId="77777777" w:rsidR="008B0E9C" w:rsidRPr="00EC711F" w:rsidRDefault="008B0E9C" w:rsidP="00B53FBA">
            <w:pPr>
              <w:jc w:val="center"/>
              <w:rPr>
                <w:sz w:val="20"/>
                <w:szCs w:val="20"/>
              </w:rPr>
            </w:pPr>
          </w:p>
          <w:p w14:paraId="160D4D8E" w14:textId="77777777" w:rsidR="008B0E9C" w:rsidRPr="00EC711F" w:rsidRDefault="008B0E9C" w:rsidP="00B53FBA">
            <w:pPr>
              <w:jc w:val="center"/>
              <w:rPr>
                <w:sz w:val="20"/>
                <w:szCs w:val="20"/>
              </w:rPr>
            </w:pPr>
            <w:r w:rsidRPr="00EC711F">
              <w:rPr>
                <w:sz w:val="20"/>
                <w:szCs w:val="20"/>
              </w:rPr>
              <w:t>F336</w:t>
            </w:r>
          </w:p>
        </w:tc>
      </w:tr>
    </w:tbl>
    <w:p w14:paraId="16168572" w14:textId="77777777" w:rsidR="008B0E9C" w:rsidRDefault="008B0E9C" w:rsidP="008B0E9C">
      <w:pPr>
        <w:rPr>
          <w:b/>
          <w:sz w:val="28"/>
          <w:szCs w:val="28"/>
          <w:u w:val="single"/>
        </w:rPr>
      </w:pPr>
    </w:p>
    <w:p w14:paraId="0C4E9886" w14:textId="77777777" w:rsidR="00BA7335" w:rsidRDefault="00BA7335" w:rsidP="008B0E9C">
      <w:pPr>
        <w:rPr>
          <w:b/>
          <w:sz w:val="28"/>
          <w:szCs w:val="28"/>
          <w:u w:val="single"/>
        </w:rPr>
      </w:pPr>
    </w:p>
    <w:p w14:paraId="5D4FAC24" w14:textId="77777777" w:rsidR="0064372B" w:rsidRDefault="0064372B" w:rsidP="008B0E9C">
      <w:pPr>
        <w:rPr>
          <w:b/>
          <w:sz w:val="28"/>
          <w:szCs w:val="28"/>
          <w:u w:val="single"/>
        </w:rPr>
      </w:pPr>
    </w:p>
    <w:p w14:paraId="10213473" w14:textId="77777777" w:rsidR="0064372B" w:rsidRDefault="0064372B" w:rsidP="008B0E9C">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8B0E9C" w14:paraId="150E604D" w14:textId="77777777" w:rsidTr="002D2E06">
        <w:trPr>
          <w:trHeight w:val="435"/>
        </w:trPr>
        <w:tc>
          <w:tcPr>
            <w:tcW w:w="17238" w:type="dxa"/>
            <w:gridSpan w:val="8"/>
            <w:shd w:val="clear" w:color="auto" w:fill="C0E5FC"/>
          </w:tcPr>
          <w:p w14:paraId="790A23DA" w14:textId="602E6B73" w:rsidR="008B0E9C" w:rsidRDefault="008B0E9C" w:rsidP="002D2E06">
            <w:pPr>
              <w:jc w:val="center"/>
              <w:rPr>
                <w:b/>
              </w:rPr>
            </w:pPr>
            <w:r>
              <w:rPr>
                <w:b/>
              </w:rPr>
              <w:lastRenderedPageBreak/>
              <w:t>SCENARIO 1 POST-CLOSING TRIAL BALANCE</w:t>
            </w:r>
          </w:p>
        </w:tc>
      </w:tr>
      <w:tr w:rsidR="00217305" w14:paraId="756E6836" w14:textId="77777777" w:rsidTr="008E146E">
        <w:trPr>
          <w:trHeight w:val="1065"/>
        </w:trPr>
        <w:tc>
          <w:tcPr>
            <w:tcW w:w="1509" w:type="dxa"/>
            <w:vMerge w:val="restart"/>
            <w:shd w:val="clear" w:color="auto" w:fill="E6E6E6"/>
          </w:tcPr>
          <w:p w14:paraId="6391386C" w14:textId="77777777" w:rsidR="00217305" w:rsidRDefault="00217305" w:rsidP="00217305">
            <w:pPr>
              <w:jc w:val="center"/>
              <w:rPr>
                <w:b/>
              </w:rPr>
            </w:pPr>
          </w:p>
          <w:p w14:paraId="552E67E4" w14:textId="77777777" w:rsidR="00217305" w:rsidRDefault="00217305" w:rsidP="00217305">
            <w:pPr>
              <w:jc w:val="center"/>
              <w:rPr>
                <w:b/>
              </w:rPr>
            </w:pPr>
            <w:r>
              <w:rPr>
                <w:b/>
              </w:rPr>
              <w:t>USSGL</w:t>
            </w:r>
          </w:p>
          <w:p w14:paraId="70547BCE" w14:textId="77777777" w:rsidR="00217305" w:rsidRPr="00676FAC" w:rsidRDefault="00217305" w:rsidP="00217305">
            <w:pPr>
              <w:jc w:val="center"/>
              <w:rPr>
                <w:b/>
              </w:rPr>
            </w:pPr>
            <w:r>
              <w:rPr>
                <w:b/>
              </w:rPr>
              <w:t>Account</w:t>
            </w:r>
          </w:p>
        </w:tc>
        <w:tc>
          <w:tcPr>
            <w:tcW w:w="8122" w:type="dxa"/>
            <w:vMerge w:val="restart"/>
            <w:shd w:val="clear" w:color="auto" w:fill="E6E6E6"/>
          </w:tcPr>
          <w:p w14:paraId="741E6FD7" w14:textId="77777777" w:rsidR="00217305" w:rsidRDefault="00217305" w:rsidP="00217305">
            <w:pPr>
              <w:jc w:val="center"/>
              <w:rPr>
                <w:b/>
              </w:rPr>
            </w:pPr>
            <w:r w:rsidRPr="00676FAC">
              <w:rPr>
                <w:b/>
              </w:rPr>
              <w:t xml:space="preserve"> </w:t>
            </w:r>
          </w:p>
          <w:p w14:paraId="4EB57B6C" w14:textId="77777777" w:rsidR="00217305" w:rsidRPr="00676FAC" w:rsidRDefault="00217305" w:rsidP="00217305">
            <w:pPr>
              <w:jc w:val="center"/>
              <w:rPr>
                <w:b/>
              </w:rPr>
            </w:pPr>
            <w:r>
              <w:rPr>
                <w:b/>
              </w:rPr>
              <w:t>Description</w:t>
            </w:r>
          </w:p>
        </w:tc>
        <w:tc>
          <w:tcPr>
            <w:tcW w:w="2421" w:type="dxa"/>
            <w:gridSpan w:val="2"/>
            <w:shd w:val="clear" w:color="auto" w:fill="E6E6E6"/>
          </w:tcPr>
          <w:p w14:paraId="469D7AA8" w14:textId="77777777" w:rsidR="00217305" w:rsidRPr="00027B81" w:rsidRDefault="00217305" w:rsidP="00217305">
            <w:pPr>
              <w:jc w:val="center"/>
              <w:rPr>
                <w:b/>
                <w:sz w:val="22"/>
                <w:szCs w:val="22"/>
              </w:rPr>
            </w:pPr>
            <w:r w:rsidRPr="00027B81">
              <w:rPr>
                <w:b/>
                <w:sz w:val="22"/>
                <w:szCs w:val="22"/>
              </w:rPr>
              <w:t xml:space="preserve">Agency C- </w:t>
            </w:r>
          </w:p>
          <w:p w14:paraId="22775859" w14:textId="77777777" w:rsidR="00217305" w:rsidRPr="00027B81" w:rsidRDefault="00217305" w:rsidP="00217305">
            <w:pPr>
              <w:jc w:val="center"/>
              <w:rPr>
                <w:b/>
                <w:sz w:val="22"/>
                <w:szCs w:val="22"/>
              </w:rPr>
            </w:pPr>
            <w:r w:rsidRPr="00027B81">
              <w:rPr>
                <w:b/>
                <w:sz w:val="22"/>
                <w:szCs w:val="22"/>
              </w:rPr>
              <w:t>Custodial Clearing</w:t>
            </w:r>
          </w:p>
          <w:p w14:paraId="52DC6FF3" w14:textId="70B88F56" w:rsidR="00217305" w:rsidRPr="00676FAC" w:rsidRDefault="00F00D32" w:rsidP="00217305">
            <w:pPr>
              <w:jc w:val="center"/>
              <w:rPr>
                <w:b/>
              </w:rPr>
            </w:pPr>
            <w:r>
              <w:rPr>
                <w:b/>
                <w:sz w:val="22"/>
                <w:szCs w:val="22"/>
              </w:rPr>
              <w:t>AID</w:t>
            </w:r>
            <w:r w:rsidRPr="00027B81">
              <w:rPr>
                <w:b/>
                <w:sz w:val="22"/>
                <w:szCs w:val="22"/>
              </w:rPr>
              <w:t xml:space="preserve"> </w:t>
            </w:r>
            <w:r w:rsidR="00217305" w:rsidRPr="00027B81">
              <w:rPr>
                <w:b/>
                <w:sz w:val="22"/>
                <w:szCs w:val="22"/>
              </w:rPr>
              <w:t>F3604</w:t>
            </w:r>
          </w:p>
        </w:tc>
        <w:tc>
          <w:tcPr>
            <w:tcW w:w="2520" w:type="dxa"/>
            <w:gridSpan w:val="2"/>
            <w:shd w:val="clear" w:color="auto" w:fill="E6E6E6"/>
          </w:tcPr>
          <w:p w14:paraId="5CA6FE89" w14:textId="77777777" w:rsidR="00217305" w:rsidRPr="00027B81" w:rsidRDefault="00217305" w:rsidP="00217305">
            <w:pPr>
              <w:jc w:val="center"/>
              <w:rPr>
                <w:b/>
                <w:sz w:val="22"/>
                <w:szCs w:val="22"/>
              </w:rPr>
            </w:pPr>
            <w:r w:rsidRPr="00027B81">
              <w:rPr>
                <w:b/>
                <w:sz w:val="22"/>
                <w:szCs w:val="22"/>
              </w:rPr>
              <w:t>Agency R- Custodial Clearing Suspense</w:t>
            </w:r>
          </w:p>
          <w:p w14:paraId="6D11C92B" w14:textId="0DD427EA" w:rsidR="00217305" w:rsidRPr="00676FAC" w:rsidRDefault="00F00D32" w:rsidP="00217305">
            <w:pPr>
              <w:jc w:val="center"/>
              <w:rPr>
                <w:b/>
              </w:rPr>
            </w:pPr>
            <w:r>
              <w:rPr>
                <w:b/>
                <w:sz w:val="22"/>
                <w:szCs w:val="22"/>
              </w:rPr>
              <w:t>AID</w:t>
            </w:r>
            <w:r w:rsidRPr="00027B81">
              <w:rPr>
                <w:b/>
                <w:sz w:val="22"/>
                <w:szCs w:val="22"/>
              </w:rPr>
              <w:t xml:space="preserve"> </w:t>
            </w:r>
            <w:r w:rsidR="00217305" w:rsidRPr="00027B81">
              <w:rPr>
                <w:b/>
                <w:sz w:val="22"/>
                <w:szCs w:val="22"/>
              </w:rPr>
              <w:t>F3876</w:t>
            </w:r>
          </w:p>
        </w:tc>
        <w:tc>
          <w:tcPr>
            <w:tcW w:w="2666" w:type="dxa"/>
            <w:gridSpan w:val="2"/>
            <w:shd w:val="clear" w:color="auto" w:fill="C2E0D2"/>
          </w:tcPr>
          <w:p w14:paraId="16EDA396" w14:textId="28C3E959" w:rsidR="00387675" w:rsidRPr="00027B81" w:rsidRDefault="00387675" w:rsidP="00387675">
            <w:pPr>
              <w:jc w:val="center"/>
              <w:rPr>
                <w:b/>
                <w:sz w:val="22"/>
                <w:szCs w:val="22"/>
              </w:rPr>
            </w:pPr>
            <w:r w:rsidRPr="00027B81">
              <w:rPr>
                <w:b/>
                <w:sz w:val="22"/>
                <w:szCs w:val="22"/>
              </w:rPr>
              <w:t xml:space="preserve">Agency R- </w:t>
            </w:r>
            <w:r>
              <w:rPr>
                <w:b/>
                <w:sz w:val="22"/>
                <w:szCs w:val="22"/>
              </w:rPr>
              <w:t xml:space="preserve">Special Fund </w:t>
            </w:r>
            <w:r w:rsidR="00E174D1" w:rsidRPr="009E2BAB">
              <w:rPr>
                <w:b/>
                <w:sz w:val="22"/>
                <w:szCs w:val="22"/>
              </w:rPr>
              <w:t>Expenditure</w:t>
            </w:r>
            <w:r w:rsidR="00E54ECD" w:rsidRPr="009E2BAB">
              <w:rPr>
                <w:b/>
                <w:sz w:val="22"/>
                <w:szCs w:val="22"/>
              </w:rPr>
              <w:t xml:space="preserve"> </w:t>
            </w:r>
            <w:r w:rsidRPr="009E2BAB">
              <w:rPr>
                <w:b/>
                <w:sz w:val="22"/>
                <w:szCs w:val="22"/>
              </w:rPr>
              <w:t>Account</w:t>
            </w:r>
          </w:p>
          <w:p w14:paraId="5962429B" w14:textId="77777777" w:rsidR="008E146E" w:rsidRDefault="008E146E" w:rsidP="00387675">
            <w:pPr>
              <w:jc w:val="center"/>
              <w:rPr>
                <w:b/>
                <w:sz w:val="22"/>
                <w:szCs w:val="22"/>
              </w:rPr>
            </w:pPr>
            <w:r w:rsidRPr="008E146E">
              <w:rPr>
                <w:b/>
                <w:sz w:val="22"/>
                <w:szCs w:val="22"/>
              </w:rPr>
              <w:t xml:space="preserve">AID X 5009 TAS via </w:t>
            </w:r>
          </w:p>
          <w:p w14:paraId="0BFFF533" w14:textId="4AF2A2F4" w:rsidR="00217305" w:rsidRDefault="008E146E" w:rsidP="00387675">
            <w:pPr>
              <w:jc w:val="center"/>
              <w:rPr>
                <w:b/>
              </w:rPr>
            </w:pPr>
            <w:r w:rsidRPr="008E146E">
              <w:rPr>
                <w:b/>
                <w:sz w:val="22"/>
                <w:szCs w:val="22"/>
              </w:rPr>
              <w:t>AID X 5009.001 TAS</w:t>
            </w:r>
          </w:p>
        </w:tc>
      </w:tr>
      <w:tr w:rsidR="008B0E9C" w14:paraId="10FE339A" w14:textId="77777777" w:rsidTr="002D2E06">
        <w:trPr>
          <w:trHeight w:val="363"/>
        </w:trPr>
        <w:tc>
          <w:tcPr>
            <w:tcW w:w="1509" w:type="dxa"/>
            <w:vMerge/>
            <w:shd w:val="clear" w:color="auto" w:fill="E6E6E6"/>
          </w:tcPr>
          <w:p w14:paraId="27A0D2C9" w14:textId="77777777" w:rsidR="008B0E9C" w:rsidRPr="00676FAC" w:rsidRDefault="008B0E9C" w:rsidP="002D2E06">
            <w:pPr>
              <w:jc w:val="center"/>
              <w:rPr>
                <w:b/>
              </w:rPr>
            </w:pPr>
          </w:p>
        </w:tc>
        <w:tc>
          <w:tcPr>
            <w:tcW w:w="8122" w:type="dxa"/>
            <w:vMerge/>
            <w:shd w:val="clear" w:color="auto" w:fill="E6E6E6"/>
          </w:tcPr>
          <w:p w14:paraId="5FC32389" w14:textId="77777777" w:rsidR="008B0E9C" w:rsidRPr="00676FAC" w:rsidRDefault="008B0E9C" w:rsidP="002D2E06">
            <w:pPr>
              <w:jc w:val="center"/>
              <w:rPr>
                <w:b/>
              </w:rPr>
            </w:pPr>
          </w:p>
        </w:tc>
        <w:tc>
          <w:tcPr>
            <w:tcW w:w="1251" w:type="dxa"/>
            <w:tcBorders>
              <w:bottom w:val="single" w:sz="4" w:space="0" w:color="auto"/>
            </w:tcBorders>
            <w:shd w:val="clear" w:color="auto" w:fill="E6E6E6"/>
            <w:vAlign w:val="bottom"/>
          </w:tcPr>
          <w:p w14:paraId="5C3739A7" w14:textId="77777777" w:rsidR="008B0E9C" w:rsidRPr="00676FAC" w:rsidRDefault="008B0E9C" w:rsidP="002D2E06">
            <w:pPr>
              <w:jc w:val="center"/>
              <w:rPr>
                <w:b/>
              </w:rPr>
            </w:pPr>
            <w:r>
              <w:rPr>
                <w:b/>
              </w:rPr>
              <w:t>DR</w:t>
            </w:r>
          </w:p>
        </w:tc>
        <w:tc>
          <w:tcPr>
            <w:tcW w:w="1170" w:type="dxa"/>
            <w:shd w:val="clear" w:color="auto" w:fill="E6E6E6"/>
            <w:vAlign w:val="bottom"/>
          </w:tcPr>
          <w:p w14:paraId="4DAB914F" w14:textId="77777777" w:rsidR="008B0E9C" w:rsidRPr="00676FAC" w:rsidRDefault="008B0E9C" w:rsidP="002D2E06">
            <w:pPr>
              <w:jc w:val="center"/>
              <w:rPr>
                <w:b/>
              </w:rPr>
            </w:pPr>
            <w:r>
              <w:rPr>
                <w:b/>
              </w:rPr>
              <w:t>CR</w:t>
            </w:r>
          </w:p>
        </w:tc>
        <w:tc>
          <w:tcPr>
            <w:tcW w:w="1260" w:type="dxa"/>
            <w:shd w:val="clear" w:color="auto" w:fill="E6E6E6"/>
            <w:vAlign w:val="bottom"/>
          </w:tcPr>
          <w:p w14:paraId="49F27524" w14:textId="77777777" w:rsidR="008B0E9C" w:rsidRPr="00676FAC" w:rsidRDefault="008B0E9C" w:rsidP="002D2E06">
            <w:pPr>
              <w:jc w:val="center"/>
              <w:rPr>
                <w:b/>
              </w:rPr>
            </w:pPr>
            <w:r>
              <w:rPr>
                <w:b/>
              </w:rPr>
              <w:t>DR</w:t>
            </w:r>
          </w:p>
        </w:tc>
        <w:tc>
          <w:tcPr>
            <w:tcW w:w="1260" w:type="dxa"/>
            <w:shd w:val="clear" w:color="auto" w:fill="E6E6E6"/>
            <w:vAlign w:val="bottom"/>
          </w:tcPr>
          <w:p w14:paraId="7584C010" w14:textId="77777777" w:rsidR="008B0E9C" w:rsidRPr="00676FAC" w:rsidRDefault="008B0E9C" w:rsidP="002D2E06">
            <w:pPr>
              <w:jc w:val="center"/>
              <w:rPr>
                <w:b/>
              </w:rPr>
            </w:pPr>
            <w:r>
              <w:rPr>
                <w:b/>
              </w:rPr>
              <w:t>CR</w:t>
            </w:r>
          </w:p>
        </w:tc>
        <w:tc>
          <w:tcPr>
            <w:tcW w:w="1350" w:type="dxa"/>
            <w:shd w:val="clear" w:color="auto" w:fill="C2E0D2"/>
            <w:vAlign w:val="bottom"/>
          </w:tcPr>
          <w:p w14:paraId="00C92BCA" w14:textId="77777777" w:rsidR="008B0E9C" w:rsidRPr="00676FAC" w:rsidRDefault="008B0E9C" w:rsidP="002D2E06">
            <w:pPr>
              <w:jc w:val="center"/>
              <w:rPr>
                <w:b/>
              </w:rPr>
            </w:pPr>
            <w:r>
              <w:rPr>
                <w:b/>
              </w:rPr>
              <w:t>DR</w:t>
            </w:r>
          </w:p>
        </w:tc>
        <w:tc>
          <w:tcPr>
            <w:tcW w:w="1316" w:type="dxa"/>
            <w:shd w:val="clear" w:color="auto" w:fill="C2E0D2"/>
            <w:vAlign w:val="bottom"/>
          </w:tcPr>
          <w:p w14:paraId="40A18F2B" w14:textId="77777777" w:rsidR="008B0E9C" w:rsidRPr="00676FAC" w:rsidRDefault="008B0E9C" w:rsidP="002D2E06">
            <w:pPr>
              <w:jc w:val="center"/>
              <w:rPr>
                <w:b/>
              </w:rPr>
            </w:pPr>
            <w:r>
              <w:rPr>
                <w:b/>
              </w:rPr>
              <w:t>CR</w:t>
            </w:r>
          </w:p>
        </w:tc>
      </w:tr>
      <w:tr w:rsidR="008B0E9C" w14:paraId="4F93A6B4" w14:textId="77777777" w:rsidTr="002D2E06">
        <w:tc>
          <w:tcPr>
            <w:tcW w:w="1509" w:type="dxa"/>
            <w:tcBorders>
              <w:bottom w:val="single" w:sz="6" w:space="0" w:color="auto"/>
            </w:tcBorders>
            <w:shd w:val="clear" w:color="auto" w:fill="F2F2F2" w:themeFill="background1" w:themeFillShade="F2"/>
          </w:tcPr>
          <w:p w14:paraId="030E44C2" w14:textId="77777777" w:rsidR="008B0E9C" w:rsidRPr="005F063E" w:rsidRDefault="008B0E9C" w:rsidP="002D2E06">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55708797" w14:textId="77777777" w:rsidR="008B0E9C" w:rsidRPr="00676FAC" w:rsidRDefault="008B0E9C" w:rsidP="002D2E06">
            <w:pPr>
              <w:rPr>
                <w:b/>
                <w:u w:val="single"/>
              </w:rPr>
            </w:pPr>
          </w:p>
        </w:tc>
        <w:tc>
          <w:tcPr>
            <w:tcW w:w="1251" w:type="dxa"/>
            <w:tcBorders>
              <w:top w:val="single" w:sz="4" w:space="0" w:color="auto"/>
              <w:bottom w:val="single" w:sz="6" w:space="0" w:color="auto"/>
            </w:tcBorders>
          </w:tcPr>
          <w:p w14:paraId="590E7FC7" w14:textId="77777777" w:rsidR="008B0E9C" w:rsidRDefault="008B0E9C" w:rsidP="002D2E06">
            <w:pPr>
              <w:jc w:val="right"/>
            </w:pPr>
          </w:p>
        </w:tc>
        <w:tc>
          <w:tcPr>
            <w:tcW w:w="1170" w:type="dxa"/>
            <w:tcBorders>
              <w:bottom w:val="single" w:sz="6" w:space="0" w:color="auto"/>
            </w:tcBorders>
          </w:tcPr>
          <w:p w14:paraId="1C48D08F" w14:textId="77777777" w:rsidR="008B0E9C" w:rsidRDefault="008B0E9C" w:rsidP="002D2E06">
            <w:pPr>
              <w:jc w:val="center"/>
            </w:pPr>
          </w:p>
        </w:tc>
        <w:tc>
          <w:tcPr>
            <w:tcW w:w="1260" w:type="dxa"/>
            <w:tcBorders>
              <w:bottom w:val="single" w:sz="6" w:space="0" w:color="auto"/>
            </w:tcBorders>
          </w:tcPr>
          <w:p w14:paraId="3075BA91" w14:textId="77777777" w:rsidR="008B0E9C" w:rsidRDefault="008B0E9C" w:rsidP="002D2E06">
            <w:pPr>
              <w:jc w:val="right"/>
            </w:pPr>
          </w:p>
        </w:tc>
        <w:tc>
          <w:tcPr>
            <w:tcW w:w="1260" w:type="dxa"/>
            <w:tcBorders>
              <w:bottom w:val="single" w:sz="6" w:space="0" w:color="auto"/>
            </w:tcBorders>
          </w:tcPr>
          <w:p w14:paraId="2F83247E" w14:textId="77777777" w:rsidR="008B0E9C" w:rsidRPr="00676FAC" w:rsidRDefault="008B0E9C" w:rsidP="002D2E06">
            <w:pPr>
              <w:jc w:val="right"/>
            </w:pPr>
          </w:p>
        </w:tc>
        <w:tc>
          <w:tcPr>
            <w:tcW w:w="1350" w:type="dxa"/>
            <w:tcBorders>
              <w:bottom w:val="single" w:sz="6" w:space="0" w:color="auto"/>
            </w:tcBorders>
          </w:tcPr>
          <w:p w14:paraId="551BCB1E" w14:textId="77777777" w:rsidR="008B0E9C" w:rsidRPr="00676FAC" w:rsidRDefault="008B0E9C" w:rsidP="002D2E06">
            <w:pPr>
              <w:jc w:val="right"/>
            </w:pPr>
          </w:p>
        </w:tc>
        <w:tc>
          <w:tcPr>
            <w:tcW w:w="1316" w:type="dxa"/>
            <w:tcBorders>
              <w:bottom w:val="single" w:sz="6" w:space="0" w:color="auto"/>
            </w:tcBorders>
          </w:tcPr>
          <w:p w14:paraId="264C1378" w14:textId="77777777" w:rsidR="008B0E9C" w:rsidRPr="00676FAC" w:rsidRDefault="008B0E9C" w:rsidP="002D2E06">
            <w:pPr>
              <w:jc w:val="right"/>
            </w:pPr>
          </w:p>
        </w:tc>
      </w:tr>
      <w:tr w:rsidR="00405809" w14:paraId="403F5D50" w14:textId="77777777" w:rsidTr="002D2E06">
        <w:trPr>
          <w:trHeight w:val="300"/>
        </w:trPr>
        <w:tc>
          <w:tcPr>
            <w:tcW w:w="1509" w:type="dxa"/>
            <w:tcBorders>
              <w:bottom w:val="single" w:sz="6" w:space="0" w:color="auto"/>
            </w:tcBorders>
          </w:tcPr>
          <w:p w14:paraId="6E6F2580" w14:textId="77777777" w:rsidR="00405809" w:rsidRPr="00223EBE" w:rsidRDefault="00405809" w:rsidP="00405809">
            <w:pPr>
              <w:rPr>
                <w:sz w:val="22"/>
                <w:szCs w:val="22"/>
              </w:rPr>
            </w:pPr>
            <w:r w:rsidRPr="00223EBE">
              <w:rPr>
                <w:sz w:val="22"/>
                <w:szCs w:val="22"/>
              </w:rPr>
              <w:t>411400</w:t>
            </w:r>
          </w:p>
        </w:tc>
        <w:tc>
          <w:tcPr>
            <w:tcW w:w="8122" w:type="dxa"/>
            <w:tcBorders>
              <w:bottom w:val="single" w:sz="6" w:space="0" w:color="auto"/>
            </w:tcBorders>
          </w:tcPr>
          <w:p w14:paraId="38FE7EBC" w14:textId="77777777" w:rsidR="00405809" w:rsidRPr="00223EBE" w:rsidRDefault="00405809" w:rsidP="00405809">
            <w:pPr>
              <w:rPr>
                <w:sz w:val="22"/>
                <w:szCs w:val="22"/>
              </w:rPr>
            </w:pPr>
            <w:r w:rsidRPr="00223EBE">
              <w:rPr>
                <w:sz w:val="22"/>
                <w:szCs w:val="22"/>
              </w:rPr>
              <w:t>Appropriated Receipts Derived from Available Trust or Special Fund Receipts</w:t>
            </w:r>
          </w:p>
        </w:tc>
        <w:tc>
          <w:tcPr>
            <w:tcW w:w="1251" w:type="dxa"/>
            <w:tcBorders>
              <w:top w:val="single" w:sz="4" w:space="0" w:color="auto"/>
              <w:bottom w:val="single" w:sz="6" w:space="0" w:color="auto"/>
            </w:tcBorders>
          </w:tcPr>
          <w:p w14:paraId="1650C70B" w14:textId="77777777" w:rsidR="00405809" w:rsidRPr="00911070" w:rsidRDefault="00405809" w:rsidP="00405809">
            <w:pPr>
              <w:jc w:val="right"/>
              <w:rPr>
                <w:sz w:val="22"/>
                <w:szCs w:val="22"/>
              </w:rPr>
            </w:pPr>
            <w:r w:rsidRPr="00911070">
              <w:rPr>
                <w:sz w:val="22"/>
                <w:szCs w:val="22"/>
              </w:rPr>
              <w:t>-</w:t>
            </w:r>
          </w:p>
        </w:tc>
        <w:tc>
          <w:tcPr>
            <w:tcW w:w="1170" w:type="dxa"/>
            <w:tcBorders>
              <w:bottom w:val="single" w:sz="6" w:space="0" w:color="auto"/>
            </w:tcBorders>
          </w:tcPr>
          <w:p w14:paraId="33F0B52F"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34638ACA" w14:textId="60AB6CC1"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69D0427E" w14:textId="3B36C288" w:rsidR="00405809" w:rsidRPr="00911070" w:rsidRDefault="00405809" w:rsidP="00405809">
            <w:pPr>
              <w:jc w:val="right"/>
              <w:rPr>
                <w:sz w:val="22"/>
                <w:szCs w:val="22"/>
              </w:rPr>
            </w:pPr>
            <w:r w:rsidRPr="00911070">
              <w:rPr>
                <w:sz w:val="22"/>
                <w:szCs w:val="22"/>
              </w:rPr>
              <w:t>-</w:t>
            </w:r>
          </w:p>
        </w:tc>
        <w:tc>
          <w:tcPr>
            <w:tcW w:w="1350" w:type="dxa"/>
            <w:tcBorders>
              <w:bottom w:val="single" w:sz="6" w:space="0" w:color="auto"/>
            </w:tcBorders>
          </w:tcPr>
          <w:p w14:paraId="7593D72D" w14:textId="0B4324AB" w:rsidR="00405809" w:rsidRPr="00911070" w:rsidRDefault="00405809" w:rsidP="00405809">
            <w:pPr>
              <w:jc w:val="right"/>
              <w:rPr>
                <w:sz w:val="22"/>
                <w:szCs w:val="22"/>
              </w:rPr>
            </w:pPr>
            <w:r w:rsidRPr="00911070">
              <w:rPr>
                <w:sz w:val="22"/>
                <w:szCs w:val="22"/>
              </w:rPr>
              <w:t>5,000</w:t>
            </w:r>
          </w:p>
        </w:tc>
        <w:tc>
          <w:tcPr>
            <w:tcW w:w="1316" w:type="dxa"/>
            <w:tcBorders>
              <w:bottom w:val="single" w:sz="6" w:space="0" w:color="auto"/>
            </w:tcBorders>
          </w:tcPr>
          <w:p w14:paraId="43B2DFC5" w14:textId="707BC9EB" w:rsidR="00405809" w:rsidRPr="00911070" w:rsidRDefault="00405809" w:rsidP="00405809">
            <w:pPr>
              <w:jc w:val="right"/>
              <w:rPr>
                <w:sz w:val="22"/>
                <w:szCs w:val="22"/>
              </w:rPr>
            </w:pPr>
            <w:r w:rsidRPr="00911070">
              <w:rPr>
                <w:sz w:val="22"/>
                <w:szCs w:val="22"/>
              </w:rPr>
              <w:t>-</w:t>
            </w:r>
          </w:p>
        </w:tc>
      </w:tr>
      <w:tr w:rsidR="00405809" w14:paraId="47DB3B05" w14:textId="77777777" w:rsidTr="002D2E06">
        <w:trPr>
          <w:trHeight w:val="273"/>
        </w:trPr>
        <w:tc>
          <w:tcPr>
            <w:tcW w:w="1509" w:type="dxa"/>
            <w:tcBorders>
              <w:bottom w:val="single" w:sz="6" w:space="0" w:color="auto"/>
            </w:tcBorders>
          </w:tcPr>
          <w:p w14:paraId="59EB8A3F" w14:textId="77777777" w:rsidR="00405809" w:rsidRPr="00223EBE" w:rsidRDefault="00405809" w:rsidP="00405809">
            <w:pPr>
              <w:rPr>
                <w:sz w:val="22"/>
                <w:szCs w:val="22"/>
              </w:rPr>
            </w:pPr>
            <w:r w:rsidRPr="00223EBE">
              <w:rPr>
                <w:sz w:val="22"/>
                <w:szCs w:val="22"/>
              </w:rPr>
              <w:t>445000</w:t>
            </w:r>
          </w:p>
        </w:tc>
        <w:tc>
          <w:tcPr>
            <w:tcW w:w="8122" w:type="dxa"/>
            <w:tcBorders>
              <w:bottom w:val="single" w:sz="6" w:space="0" w:color="auto"/>
            </w:tcBorders>
          </w:tcPr>
          <w:p w14:paraId="3C2377F7" w14:textId="77777777" w:rsidR="00405809" w:rsidRPr="00223EBE" w:rsidRDefault="00405809" w:rsidP="00405809">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37BE19D8" w14:textId="77777777" w:rsidR="00405809" w:rsidRPr="00911070" w:rsidRDefault="00405809" w:rsidP="00405809">
            <w:pPr>
              <w:jc w:val="right"/>
              <w:rPr>
                <w:sz w:val="22"/>
                <w:szCs w:val="22"/>
              </w:rPr>
            </w:pPr>
            <w:r w:rsidRPr="00911070">
              <w:rPr>
                <w:sz w:val="22"/>
                <w:szCs w:val="22"/>
              </w:rPr>
              <w:t>-</w:t>
            </w:r>
          </w:p>
        </w:tc>
        <w:tc>
          <w:tcPr>
            <w:tcW w:w="1170" w:type="dxa"/>
            <w:tcBorders>
              <w:bottom w:val="single" w:sz="6" w:space="0" w:color="auto"/>
            </w:tcBorders>
          </w:tcPr>
          <w:p w14:paraId="12F24884"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73D4A9A5" w14:textId="502A1C5B"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tcPr>
          <w:p w14:paraId="407D19E6" w14:textId="4D2BFA26" w:rsidR="00405809" w:rsidRPr="00911070" w:rsidRDefault="00405809" w:rsidP="00405809">
            <w:pPr>
              <w:jc w:val="right"/>
              <w:rPr>
                <w:sz w:val="22"/>
                <w:szCs w:val="22"/>
              </w:rPr>
            </w:pPr>
            <w:r w:rsidRPr="00911070">
              <w:rPr>
                <w:sz w:val="22"/>
                <w:szCs w:val="22"/>
              </w:rPr>
              <w:t>-</w:t>
            </w:r>
          </w:p>
        </w:tc>
        <w:tc>
          <w:tcPr>
            <w:tcW w:w="1350" w:type="dxa"/>
            <w:tcBorders>
              <w:bottom w:val="single" w:sz="6" w:space="0" w:color="auto"/>
            </w:tcBorders>
          </w:tcPr>
          <w:p w14:paraId="1A57693E" w14:textId="48ED79F9" w:rsidR="00405809" w:rsidRPr="00911070" w:rsidRDefault="00405809" w:rsidP="00405809">
            <w:pPr>
              <w:jc w:val="right"/>
              <w:rPr>
                <w:sz w:val="22"/>
                <w:szCs w:val="22"/>
              </w:rPr>
            </w:pPr>
            <w:r w:rsidRPr="00911070">
              <w:rPr>
                <w:sz w:val="22"/>
                <w:szCs w:val="22"/>
              </w:rPr>
              <w:t>-</w:t>
            </w:r>
          </w:p>
        </w:tc>
        <w:tc>
          <w:tcPr>
            <w:tcW w:w="1316" w:type="dxa"/>
            <w:tcBorders>
              <w:bottom w:val="single" w:sz="6" w:space="0" w:color="auto"/>
            </w:tcBorders>
          </w:tcPr>
          <w:p w14:paraId="266D3D73" w14:textId="49878198" w:rsidR="00405809" w:rsidRPr="00911070" w:rsidRDefault="00405809" w:rsidP="00405809">
            <w:pPr>
              <w:jc w:val="right"/>
              <w:rPr>
                <w:sz w:val="22"/>
                <w:szCs w:val="22"/>
              </w:rPr>
            </w:pPr>
            <w:r w:rsidRPr="00911070">
              <w:rPr>
                <w:sz w:val="22"/>
                <w:szCs w:val="22"/>
              </w:rPr>
              <w:t>5,000</w:t>
            </w:r>
          </w:p>
        </w:tc>
      </w:tr>
      <w:tr w:rsidR="00405809" w:rsidRPr="00C93451" w14:paraId="74976F70" w14:textId="77777777" w:rsidTr="002D2E06">
        <w:tc>
          <w:tcPr>
            <w:tcW w:w="9631" w:type="dxa"/>
            <w:gridSpan w:val="2"/>
            <w:tcBorders>
              <w:bottom w:val="single" w:sz="6" w:space="0" w:color="auto"/>
            </w:tcBorders>
            <w:shd w:val="clear" w:color="auto" w:fill="F2F2F2" w:themeFill="background1" w:themeFillShade="F2"/>
          </w:tcPr>
          <w:p w14:paraId="40740B47" w14:textId="77777777" w:rsidR="00405809" w:rsidRPr="005F063E" w:rsidRDefault="00405809" w:rsidP="00405809">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3EE1822D" w14:textId="77777777" w:rsidR="00405809" w:rsidRPr="00911070" w:rsidRDefault="00405809" w:rsidP="00405809">
            <w:pPr>
              <w:jc w:val="right"/>
              <w:rPr>
                <w:b/>
                <w:bCs/>
                <w:sz w:val="22"/>
                <w:szCs w:val="22"/>
              </w:rPr>
            </w:pPr>
            <w:r w:rsidRPr="00911070">
              <w:rPr>
                <w:b/>
                <w:bCs/>
                <w:sz w:val="22"/>
                <w:szCs w:val="22"/>
              </w:rPr>
              <w:t>-</w:t>
            </w:r>
          </w:p>
        </w:tc>
        <w:tc>
          <w:tcPr>
            <w:tcW w:w="1170" w:type="dxa"/>
            <w:tcBorders>
              <w:bottom w:val="single" w:sz="6" w:space="0" w:color="auto"/>
            </w:tcBorders>
            <w:shd w:val="clear" w:color="auto" w:fill="F2F2F2" w:themeFill="background1" w:themeFillShade="F2"/>
          </w:tcPr>
          <w:p w14:paraId="6C4BDAF3" w14:textId="77777777" w:rsidR="00405809" w:rsidRPr="00911070" w:rsidRDefault="00405809" w:rsidP="00405809">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351B9DFB" w14:textId="38B4A472" w:rsidR="00405809" w:rsidRPr="00405809" w:rsidRDefault="00405809" w:rsidP="00405809">
            <w:pPr>
              <w:jc w:val="right"/>
              <w:rPr>
                <w:sz w:val="22"/>
                <w:szCs w:val="22"/>
              </w:rPr>
            </w:pPr>
            <w:r w:rsidRPr="00405809">
              <w:rPr>
                <w:sz w:val="22"/>
                <w:szCs w:val="22"/>
              </w:rPr>
              <w:t>-</w:t>
            </w:r>
          </w:p>
        </w:tc>
        <w:tc>
          <w:tcPr>
            <w:tcW w:w="1260" w:type="dxa"/>
            <w:tcBorders>
              <w:bottom w:val="single" w:sz="6" w:space="0" w:color="auto"/>
            </w:tcBorders>
            <w:shd w:val="clear" w:color="auto" w:fill="F2F2F2" w:themeFill="background1" w:themeFillShade="F2"/>
          </w:tcPr>
          <w:p w14:paraId="7F8869D7" w14:textId="26C915BC" w:rsidR="00405809" w:rsidRPr="00405809" w:rsidRDefault="00405809" w:rsidP="00405809">
            <w:pPr>
              <w:jc w:val="right"/>
              <w:rPr>
                <w:sz w:val="22"/>
                <w:szCs w:val="22"/>
              </w:rPr>
            </w:pPr>
            <w:r w:rsidRPr="00405809">
              <w:rPr>
                <w:sz w:val="22"/>
                <w:szCs w:val="22"/>
              </w:rPr>
              <w:t>-</w:t>
            </w:r>
          </w:p>
        </w:tc>
        <w:tc>
          <w:tcPr>
            <w:tcW w:w="1350" w:type="dxa"/>
            <w:tcBorders>
              <w:bottom w:val="single" w:sz="6" w:space="0" w:color="auto"/>
            </w:tcBorders>
            <w:shd w:val="clear" w:color="auto" w:fill="F2F2F2" w:themeFill="background1" w:themeFillShade="F2"/>
          </w:tcPr>
          <w:p w14:paraId="2F515E22" w14:textId="3B91DD12" w:rsidR="00405809" w:rsidRPr="00405809" w:rsidRDefault="00367C4C" w:rsidP="00405809">
            <w:pPr>
              <w:jc w:val="right"/>
              <w:rPr>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5F951019" w14:textId="12239041" w:rsidR="00405809" w:rsidRPr="00911070" w:rsidRDefault="00405809" w:rsidP="00405809">
            <w:pPr>
              <w:jc w:val="right"/>
              <w:rPr>
                <w:b/>
                <w:bCs/>
                <w:sz w:val="22"/>
                <w:szCs w:val="22"/>
              </w:rPr>
            </w:pPr>
            <w:r w:rsidRPr="00911070">
              <w:rPr>
                <w:b/>
                <w:bCs/>
                <w:sz w:val="22"/>
                <w:szCs w:val="22"/>
              </w:rPr>
              <w:t>5,000</w:t>
            </w:r>
          </w:p>
        </w:tc>
      </w:tr>
      <w:tr w:rsidR="008B0E9C" w14:paraId="37539A59" w14:textId="77777777" w:rsidTr="002D2E06">
        <w:tc>
          <w:tcPr>
            <w:tcW w:w="1509" w:type="dxa"/>
            <w:tcBorders>
              <w:bottom w:val="single" w:sz="6" w:space="0" w:color="auto"/>
            </w:tcBorders>
          </w:tcPr>
          <w:p w14:paraId="709B0C27" w14:textId="77777777" w:rsidR="008B0E9C" w:rsidRDefault="008B0E9C" w:rsidP="002D2E06"/>
        </w:tc>
        <w:tc>
          <w:tcPr>
            <w:tcW w:w="8122" w:type="dxa"/>
            <w:tcBorders>
              <w:bottom w:val="single" w:sz="6" w:space="0" w:color="auto"/>
            </w:tcBorders>
          </w:tcPr>
          <w:p w14:paraId="072E26BD"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1090C9CD" w14:textId="77777777" w:rsidR="008B0E9C" w:rsidRPr="00911070" w:rsidRDefault="008B0E9C" w:rsidP="002D2E06">
            <w:pPr>
              <w:jc w:val="right"/>
              <w:rPr>
                <w:sz w:val="22"/>
                <w:szCs w:val="22"/>
              </w:rPr>
            </w:pPr>
          </w:p>
        </w:tc>
        <w:tc>
          <w:tcPr>
            <w:tcW w:w="1170" w:type="dxa"/>
            <w:tcBorders>
              <w:bottom w:val="single" w:sz="6" w:space="0" w:color="auto"/>
            </w:tcBorders>
          </w:tcPr>
          <w:p w14:paraId="1D9A663C" w14:textId="77777777" w:rsidR="008B0E9C" w:rsidRPr="00911070" w:rsidRDefault="008B0E9C" w:rsidP="002D2E06">
            <w:pPr>
              <w:jc w:val="right"/>
              <w:rPr>
                <w:sz w:val="22"/>
                <w:szCs w:val="22"/>
              </w:rPr>
            </w:pPr>
          </w:p>
        </w:tc>
        <w:tc>
          <w:tcPr>
            <w:tcW w:w="1260" w:type="dxa"/>
            <w:tcBorders>
              <w:bottom w:val="single" w:sz="6" w:space="0" w:color="auto"/>
            </w:tcBorders>
          </w:tcPr>
          <w:p w14:paraId="4750DE71" w14:textId="77777777" w:rsidR="008B0E9C" w:rsidRPr="00911070" w:rsidRDefault="008B0E9C" w:rsidP="002D2E06">
            <w:pPr>
              <w:jc w:val="right"/>
              <w:rPr>
                <w:sz w:val="22"/>
                <w:szCs w:val="22"/>
              </w:rPr>
            </w:pPr>
          </w:p>
        </w:tc>
        <w:tc>
          <w:tcPr>
            <w:tcW w:w="1260" w:type="dxa"/>
            <w:tcBorders>
              <w:bottom w:val="single" w:sz="6" w:space="0" w:color="auto"/>
            </w:tcBorders>
          </w:tcPr>
          <w:p w14:paraId="04727C4E" w14:textId="77777777" w:rsidR="008B0E9C" w:rsidRPr="00911070" w:rsidRDefault="008B0E9C" w:rsidP="002D2E06">
            <w:pPr>
              <w:jc w:val="right"/>
              <w:rPr>
                <w:sz w:val="22"/>
                <w:szCs w:val="22"/>
              </w:rPr>
            </w:pPr>
          </w:p>
        </w:tc>
        <w:tc>
          <w:tcPr>
            <w:tcW w:w="1350" w:type="dxa"/>
            <w:tcBorders>
              <w:bottom w:val="single" w:sz="6" w:space="0" w:color="auto"/>
            </w:tcBorders>
          </w:tcPr>
          <w:p w14:paraId="37177B5A" w14:textId="77777777" w:rsidR="008B0E9C" w:rsidRPr="00911070" w:rsidRDefault="008B0E9C" w:rsidP="002D2E06">
            <w:pPr>
              <w:jc w:val="right"/>
              <w:rPr>
                <w:sz w:val="22"/>
                <w:szCs w:val="22"/>
              </w:rPr>
            </w:pPr>
          </w:p>
        </w:tc>
        <w:tc>
          <w:tcPr>
            <w:tcW w:w="1316" w:type="dxa"/>
            <w:tcBorders>
              <w:bottom w:val="single" w:sz="6" w:space="0" w:color="auto"/>
            </w:tcBorders>
          </w:tcPr>
          <w:p w14:paraId="1AE3FC52" w14:textId="77777777" w:rsidR="008B0E9C" w:rsidRPr="00911070" w:rsidRDefault="008B0E9C" w:rsidP="002D2E06">
            <w:pPr>
              <w:jc w:val="right"/>
              <w:rPr>
                <w:sz w:val="22"/>
                <w:szCs w:val="22"/>
              </w:rPr>
            </w:pPr>
          </w:p>
        </w:tc>
      </w:tr>
      <w:tr w:rsidR="008B0E9C" w14:paraId="304A68E3" w14:textId="77777777" w:rsidTr="002D2E06">
        <w:tc>
          <w:tcPr>
            <w:tcW w:w="1509" w:type="dxa"/>
            <w:tcBorders>
              <w:bottom w:val="single" w:sz="6" w:space="0" w:color="auto"/>
            </w:tcBorders>
            <w:shd w:val="clear" w:color="auto" w:fill="F2F2F2" w:themeFill="background1" w:themeFillShade="F2"/>
          </w:tcPr>
          <w:p w14:paraId="1D5529E4" w14:textId="77777777" w:rsidR="008B0E9C" w:rsidRPr="009550B7" w:rsidRDefault="008B0E9C" w:rsidP="002D2E06">
            <w:pPr>
              <w:rPr>
                <w:b/>
                <w:sz w:val="22"/>
                <w:szCs w:val="22"/>
              </w:rPr>
            </w:pPr>
            <w:r w:rsidRPr="009550B7">
              <w:rPr>
                <w:b/>
                <w:sz w:val="22"/>
                <w:szCs w:val="22"/>
              </w:rPr>
              <w:t>Proprietary:</w:t>
            </w:r>
          </w:p>
        </w:tc>
        <w:tc>
          <w:tcPr>
            <w:tcW w:w="8122" w:type="dxa"/>
            <w:tcBorders>
              <w:bottom w:val="single" w:sz="6" w:space="0" w:color="auto"/>
            </w:tcBorders>
            <w:shd w:val="clear" w:color="auto" w:fill="F2F2F2" w:themeFill="background1" w:themeFillShade="F2"/>
          </w:tcPr>
          <w:p w14:paraId="6734D655" w14:textId="77777777" w:rsidR="008B0E9C" w:rsidRDefault="008B0E9C" w:rsidP="002D2E06">
            <w:pPr>
              <w:autoSpaceDE w:val="0"/>
              <w:autoSpaceDN w:val="0"/>
              <w:adjustRightInd w:val="0"/>
              <w:rPr>
                <w:b/>
              </w:rPr>
            </w:pPr>
          </w:p>
        </w:tc>
        <w:tc>
          <w:tcPr>
            <w:tcW w:w="1251" w:type="dxa"/>
            <w:tcBorders>
              <w:top w:val="single" w:sz="4" w:space="0" w:color="auto"/>
              <w:bottom w:val="single" w:sz="6" w:space="0" w:color="auto"/>
            </w:tcBorders>
          </w:tcPr>
          <w:p w14:paraId="710F7828" w14:textId="77777777" w:rsidR="008B0E9C" w:rsidRPr="00911070" w:rsidRDefault="008B0E9C" w:rsidP="002D2E06">
            <w:pPr>
              <w:jc w:val="right"/>
              <w:rPr>
                <w:sz w:val="22"/>
                <w:szCs w:val="22"/>
              </w:rPr>
            </w:pPr>
          </w:p>
        </w:tc>
        <w:tc>
          <w:tcPr>
            <w:tcW w:w="1170" w:type="dxa"/>
            <w:tcBorders>
              <w:bottom w:val="single" w:sz="6" w:space="0" w:color="auto"/>
            </w:tcBorders>
          </w:tcPr>
          <w:p w14:paraId="79818B57" w14:textId="77777777" w:rsidR="008B0E9C" w:rsidRPr="00911070" w:rsidRDefault="008B0E9C" w:rsidP="002D2E06">
            <w:pPr>
              <w:jc w:val="right"/>
              <w:rPr>
                <w:sz w:val="22"/>
                <w:szCs w:val="22"/>
              </w:rPr>
            </w:pPr>
          </w:p>
        </w:tc>
        <w:tc>
          <w:tcPr>
            <w:tcW w:w="1260" w:type="dxa"/>
            <w:tcBorders>
              <w:bottom w:val="single" w:sz="6" w:space="0" w:color="auto"/>
            </w:tcBorders>
          </w:tcPr>
          <w:p w14:paraId="79CB8FB3" w14:textId="77777777" w:rsidR="008B0E9C" w:rsidRPr="00911070" w:rsidRDefault="008B0E9C" w:rsidP="002D2E06">
            <w:pPr>
              <w:jc w:val="right"/>
              <w:rPr>
                <w:sz w:val="22"/>
                <w:szCs w:val="22"/>
              </w:rPr>
            </w:pPr>
          </w:p>
        </w:tc>
        <w:tc>
          <w:tcPr>
            <w:tcW w:w="1260" w:type="dxa"/>
            <w:tcBorders>
              <w:bottom w:val="single" w:sz="6" w:space="0" w:color="auto"/>
            </w:tcBorders>
          </w:tcPr>
          <w:p w14:paraId="1154B30D" w14:textId="77777777" w:rsidR="008B0E9C" w:rsidRPr="00911070" w:rsidRDefault="008B0E9C" w:rsidP="002D2E06">
            <w:pPr>
              <w:jc w:val="right"/>
              <w:rPr>
                <w:sz w:val="22"/>
                <w:szCs w:val="22"/>
              </w:rPr>
            </w:pPr>
          </w:p>
        </w:tc>
        <w:tc>
          <w:tcPr>
            <w:tcW w:w="1350" w:type="dxa"/>
            <w:tcBorders>
              <w:bottom w:val="single" w:sz="6" w:space="0" w:color="auto"/>
            </w:tcBorders>
          </w:tcPr>
          <w:p w14:paraId="7965B849" w14:textId="77777777" w:rsidR="008B0E9C" w:rsidRPr="00911070" w:rsidRDefault="008B0E9C" w:rsidP="002D2E06">
            <w:pPr>
              <w:jc w:val="right"/>
              <w:rPr>
                <w:sz w:val="22"/>
                <w:szCs w:val="22"/>
              </w:rPr>
            </w:pPr>
          </w:p>
        </w:tc>
        <w:tc>
          <w:tcPr>
            <w:tcW w:w="1316" w:type="dxa"/>
            <w:tcBorders>
              <w:bottom w:val="single" w:sz="6" w:space="0" w:color="auto"/>
            </w:tcBorders>
          </w:tcPr>
          <w:p w14:paraId="4E5BBC0F" w14:textId="77777777" w:rsidR="008B0E9C" w:rsidRPr="00911070" w:rsidRDefault="008B0E9C" w:rsidP="002D2E06">
            <w:pPr>
              <w:jc w:val="right"/>
              <w:rPr>
                <w:sz w:val="22"/>
                <w:szCs w:val="22"/>
              </w:rPr>
            </w:pPr>
          </w:p>
        </w:tc>
      </w:tr>
      <w:tr w:rsidR="00441417" w14:paraId="4FD58EFB" w14:textId="77777777" w:rsidTr="002D2E06">
        <w:tc>
          <w:tcPr>
            <w:tcW w:w="1509" w:type="dxa"/>
            <w:tcBorders>
              <w:bottom w:val="single" w:sz="6" w:space="0" w:color="auto"/>
            </w:tcBorders>
          </w:tcPr>
          <w:p w14:paraId="255EF73F" w14:textId="1213E881" w:rsidR="00441417" w:rsidRDefault="00441417" w:rsidP="002D2E06">
            <w:pPr>
              <w:rPr>
                <w:sz w:val="22"/>
                <w:szCs w:val="22"/>
              </w:rPr>
            </w:pPr>
            <w:r>
              <w:rPr>
                <w:sz w:val="22"/>
                <w:szCs w:val="22"/>
              </w:rPr>
              <w:t xml:space="preserve">101000 </w:t>
            </w:r>
          </w:p>
        </w:tc>
        <w:tc>
          <w:tcPr>
            <w:tcW w:w="8122" w:type="dxa"/>
            <w:tcBorders>
              <w:bottom w:val="single" w:sz="6" w:space="0" w:color="auto"/>
            </w:tcBorders>
          </w:tcPr>
          <w:p w14:paraId="473FF012" w14:textId="05734D63" w:rsidR="00441417" w:rsidRDefault="00441417" w:rsidP="002D2E06">
            <w:pPr>
              <w:rPr>
                <w:sz w:val="22"/>
                <w:szCs w:val="22"/>
              </w:rPr>
            </w:pPr>
            <w:r>
              <w:rPr>
                <w:sz w:val="22"/>
                <w:szCs w:val="22"/>
              </w:rPr>
              <w:t>Fund Balance with Treasury</w:t>
            </w:r>
          </w:p>
        </w:tc>
        <w:tc>
          <w:tcPr>
            <w:tcW w:w="1251" w:type="dxa"/>
            <w:tcBorders>
              <w:top w:val="single" w:sz="4" w:space="0" w:color="auto"/>
              <w:bottom w:val="single" w:sz="6" w:space="0" w:color="auto"/>
            </w:tcBorders>
          </w:tcPr>
          <w:p w14:paraId="7AE9C79D" w14:textId="336C82E4" w:rsidR="00441417" w:rsidRPr="00911070" w:rsidRDefault="00441417" w:rsidP="002D2E06">
            <w:pPr>
              <w:jc w:val="right"/>
              <w:rPr>
                <w:sz w:val="22"/>
                <w:szCs w:val="22"/>
              </w:rPr>
            </w:pPr>
            <w:r>
              <w:rPr>
                <w:sz w:val="22"/>
                <w:szCs w:val="22"/>
              </w:rPr>
              <w:t>-</w:t>
            </w:r>
          </w:p>
        </w:tc>
        <w:tc>
          <w:tcPr>
            <w:tcW w:w="1170" w:type="dxa"/>
            <w:tcBorders>
              <w:bottom w:val="single" w:sz="6" w:space="0" w:color="auto"/>
            </w:tcBorders>
          </w:tcPr>
          <w:p w14:paraId="759BD382" w14:textId="64E639F2" w:rsidR="00441417" w:rsidRPr="00911070" w:rsidRDefault="00441417" w:rsidP="002D2E06">
            <w:pPr>
              <w:jc w:val="right"/>
              <w:rPr>
                <w:sz w:val="22"/>
                <w:szCs w:val="22"/>
              </w:rPr>
            </w:pPr>
            <w:r>
              <w:rPr>
                <w:sz w:val="22"/>
                <w:szCs w:val="22"/>
              </w:rPr>
              <w:t>-</w:t>
            </w:r>
          </w:p>
        </w:tc>
        <w:tc>
          <w:tcPr>
            <w:tcW w:w="1260" w:type="dxa"/>
            <w:tcBorders>
              <w:bottom w:val="single" w:sz="6" w:space="0" w:color="auto"/>
            </w:tcBorders>
          </w:tcPr>
          <w:p w14:paraId="760E1DA1" w14:textId="6F49DFF0" w:rsidR="00441417" w:rsidRPr="00911070" w:rsidRDefault="00441417" w:rsidP="002D2E06">
            <w:pPr>
              <w:jc w:val="right"/>
              <w:rPr>
                <w:sz w:val="22"/>
                <w:szCs w:val="22"/>
              </w:rPr>
            </w:pPr>
            <w:r>
              <w:rPr>
                <w:sz w:val="22"/>
                <w:szCs w:val="22"/>
              </w:rPr>
              <w:t>-</w:t>
            </w:r>
          </w:p>
        </w:tc>
        <w:tc>
          <w:tcPr>
            <w:tcW w:w="1260" w:type="dxa"/>
            <w:tcBorders>
              <w:bottom w:val="single" w:sz="6" w:space="0" w:color="auto"/>
            </w:tcBorders>
          </w:tcPr>
          <w:p w14:paraId="1693AFFD" w14:textId="0020F107" w:rsidR="00441417" w:rsidRPr="00911070" w:rsidRDefault="00441417" w:rsidP="002D2E06">
            <w:pPr>
              <w:jc w:val="right"/>
              <w:rPr>
                <w:sz w:val="22"/>
                <w:szCs w:val="22"/>
              </w:rPr>
            </w:pPr>
            <w:r>
              <w:rPr>
                <w:sz w:val="22"/>
                <w:szCs w:val="22"/>
              </w:rPr>
              <w:t>-</w:t>
            </w:r>
          </w:p>
        </w:tc>
        <w:tc>
          <w:tcPr>
            <w:tcW w:w="1350" w:type="dxa"/>
            <w:tcBorders>
              <w:bottom w:val="single" w:sz="6" w:space="0" w:color="auto"/>
            </w:tcBorders>
          </w:tcPr>
          <w:p w14:paraId="3AD3322F" w14:textId="221730E3" w:rsidR="00441417" w:rsidRPr="00911070" w:rsidRDefault="00441417" w:rsidP="002D2E06">
            <w:pPr>
              <w:jc w:val="right"/>
              <w:rPr>
                <w:sz w:val="22"/>
                <w:szCs w:val="22"/>
              </w:rPr>
            </w:pPr>
            <w:r>
              <w:rPr>
                <w:sz w:val="22"/>
                <w:szCs w:val="22"/>
              </w:rPr>
              <w:t>5,000</w:t>
            </w:r>
          </w:p>
        </w:tc>
        <w:tc>
          <w:tcPr>
            <w:tcW w:w="1316" w:type="dxa"/>
            <w:tcBorders>
              <w:bottom w:val="single" w:sz="6" w:space="0" w:color="auto"/>
            </w:tcBorders>
          </w:tcPr>
          <w:p w14:paraId="53391488" w14:textId="6EBB2876" w:rsidR="00441417" w:rsidRPr="00911070" w:rsidRDefault="00441417" w:rsidP="002D2E06">
            <w:pPr>
              <w:jc w:val="right"/>
              <w:rPr>
                <w:sz w:val="22"/>
                <w:szCs w:val="22"/>
              </w:rPr>
            </w:pPr>
            <w:r>
              <w:rPr>
                <w:sz w:val="22"/>
                <w:szCs w:val="22"/>
              </w:rPr>
              <w:t>-</w:t>
            </w:r>
          </w:p>
        </w:tc>
      </w:tr>
      <w:tr w:rsidR="008B0E9C" w14:paraId="7D6743A9" w14:textId="77777777" w:rsidTr="002D2E06">
        <w:tc>
          <w:tcPr>
            <w:tcW w:w="1509" w:type="dxa"/>
            <w:tcBorders>
              <w:bottom w:val="single" w:sz="6" w:space="0" w:color="auto"/>
            </w:tcBorders>
          </w:tcPr>
          <w:p w14:paraId="31A69359" w14:textId="77777777" w:rsidR="008B0E9C" w:rsidRPr="00223EBE" w:rsidRDefault="008B0E9C" w:rsidP="002D2E06">
            <w:pPr>
              <w:rPr>
                <w:sz w:val="22"/>
                <w:szCs w:val="22"/>
              </w:rPr>
            </w:pPr>
            <w:r>
              <w:rPr>
                <w:sz w:val="22"/>
                <w:szCs w:val="22"/>
              </w:rPr>
              <w:t>331000</w:t>
            </w:r>
          </w:p>
        </w:tc>
        <w:tc>
          <w:tcPr>
            <w:tcW w:w="8122" w:type="dxa"/>
            <w:tcBorders>
              <w:bottom w:val="single" w:sz="6" w:space="0" w:color="auto"/>
            </w:tcBorders>
          </w:tcPr>
          <w:p w14:paraId="5E6F90BA" w14:textId="77777777" w:rsidR="008B0E9C" w:rsidRPr="00223EBE" w:rsidRDefault="008B0E9C" w:rsidP="002D2E06">
            <w:pPr>
              <w:rPr>
                <w:sz w:val="22"/>
                <w:szCs w:val="22"/>
              </w:rPr>
            </w:pPr>
            <w:r>
              <w:rPr>
                <w:sz w:val="22"/>
                <w:szCs w:val="22"/>
              </w:rPr>
              <w:t>Cumulative Results of Operations</w:t>
            </w:r>
          </w:p>
        </w:tc>
        <w:tc>
          <w:tcPr>
            <w:tcW w:w="1251" w:type="dxa"/>
            <w:tcBorders>
              <w:top w:val="single" w:sz="4" w:space="0" w:color="auto"/>
              <w:bottom w:val="single" w:sz="6" w:space="0" w:color="auto"/>
            </w:tcBorders>
          </w:tcPr>
          <w:p w14:paraId="79100FC6" w14:textId="77777777" w:rsidR="008B0E9C" w:rsidRPr="00911070" w:rsidRDefault="008B0E9C" w:rsidP="002D2E06">
            <w:pPr>
              <w:jc w:val="right"/>
              <w:rPr>
                <w:sz w:val="22"/>
                <w:szCs w:val="22"/>
              </w:rPr>
            </w:pPr>
            <w:r w:rsidRPr="00911070">
              <w:rPr>
                <w:sz w:val="22"/>
                <w:szCs w:val="22"/>
              </w:rPr>
              <w:t>-</w:t>
            </w:r>
          </w:p>
        </w:tc>
        <w:tc>
          <w:tcPr>
            <w:tcW w:w="1170" w:type="dxa"/>
            <w:tcBorders>
              <w:bottom w:val="single" w:sz="6" w:space="0" w:color="auto"/>
            </w:tcBorders>
          </w:tcPr>
          <w:p w14:paraId="783A27D2"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6A169E18" w14:textId="77777777" w:rsidR="008B0E9C" w:rsidRPr="00911070" w:rsidRDefault="008B0E9C" w:rsidP="002D2E06">
            <w:pPr>
              <w:jc w:val="right"/>
              <w:rPr>
                <w:sz w:val="22"/>
                <w:szCs w:val="22"/>
              </w:rPr>
            </w:pPr>
            <w:r w:rsidRPr="00911070">
              <w:rPr>
                <w:sz w:val="22"/>
                <w:szCs w:val="22"/>
              </w:rPr>
              <w:t>-</w:t>
            </w:r>
          </w:p>
        </w:tc>
        <w:tc>
          <w:tcPr>
            <w:tcW w:w="1260" w:type="dxa"/>
            <w:tcBorders>
              <w:bottom w:val="single" w:sz="6" w:space="0" w:color="auto"/>
            </w:tcBorders>
          </w:tcPr>
          <w:p w14:paraId="00BBF3D6" w14:textId="77777777" w:rsidR="008B0E9C" w:rsidRPr="00911070" w:rsidRDefault="008B0E9C" w:rsidP="002D2E06">
            <w:pPr>
              <w:jc w:val="right"/>
              <w:rPr>
                <w:sz w:val="22"/>
                <w:szCs w:val="22"/>
              </w:rPr>
            </w:pPr>
            <w:r w:rsidRPr="00911070">
              <w:rPr>
                <w:sz w:val="22"/>
                <w:szCs w:val="22"/>
              </w:rPr>
              <w:t>-</w:t>
            </w:r>
          </w:p>
        </w:tc>
        <w:tc>
          <w:tcPr>
            <w:tcW w:w="1350" w:type="dxa"/>
            <w:tcBorders>
              <w:bottom w:val="single" w:sz="6" w:space="0" w:color="auto"/>
            </w:tcBorders>
          </w:tcPr>
          <w:p w14:paraId="4586088C" w14:textId="77777777" w:rsidR="008B0E9C" w:rsidRPr="00911070" w:rsidRDefault="008B0E9C" w:rsidP="002D2E06">
            <w:pPr>
              <w:jc w:val="right"/>
              <w:rPr>
                <w:sz w:val="22"/>
                <w:szCs w:val="22"/>
              </w:rPr>
            </w:pPr>
            <w:r w:rsidRPr="00911070">
              <w:rPr>
                <w:sz w:val="22"/>
                <w:szCs w:val="22"/>
              </w:rPr>
              <w:t>-</w:t>
            </w:r>
          </w:p>
        </w:tc>
        <w:tc>
          <w:tcPr>
            <w:tcW w:w="1316" w:type="dxa"/>
            <w:tcBorders>
              <w:bottom w:val="single" w:sz="6" w:space="0" w:color="auto"/>
            </w:tcBorders>
          </w:tcPr>
          <w:p w14:paraId="4202B85B" w14:textId="49A4DDF5" w:rsidR="008B0E9C" w:rsidRPr="00911070" w:rsidRDefault="006A6BEB" w:rsidP="002D2E06">
            <w:pPr>
              <w:jc w:val="right"/>
              <w:rPr>
                <w:sz w:val="22"/>
                <w:szCs w:val="22"/>
              </w:rPr>
            </w:pPr>
            <w:r>
              <w:rPr>
                <w:sz w:val="22"/>
                <w:szCs w:val="22"/>
              </w:rPr>
              <w:t>5,000</w:t>
            </w:r>
          </w:p>
        </w:tc>
      </w:tr>
      <w:tr w:rsidR="00367C4C" w14:paraId="3E8F067B" w14:textId="77777777" w:rsidTr="002D2E06">
        <w:trPr>
          <w:trHeight w:val="228"/>
        </w:trPr>
        <w:tc>
          <w:tcPr>
            <w:tcW w:w="9631" w:type="dxa"/>
            <w:gridSpan w:val="2"/>
            <w:shd w:val="clear" w:color="auto" w:fill="F2F2F2" w:themeFill="background1" w:themeFillShade="F2"/>
          </w:tcPr>
          <w:p w14:paraId="7D9BAAF8" w14:textId="77777777" w:rsidR="00367C4C" w:rsidRPr="005F063E" w:rsidRDefault="00367C4C" w:rsidP="00367C4C">
            <w:pPr>
              <w:rPr>
                <w:b/>
                <w:sz w:val="22"/>
                <w:szCs w:val="22"/>
              </w:rPr>
            </w:pPr>
            <w:r w:rsidRPr="005F063E">
              <w:rPr>
                <w:b/>
                <w:sz w:val="22"/>
                <w:szCs w:val="22"/>
              </w:rPr>
              <w:t>Total Proprietary</w:t>
            </w:r>
          </w:p>
        </w:tc>
        <w:tc>
          <w:tcPr>
            <w:tcW w:w="1251" w:type="dxa"/>
            <w:tcBorders>
              <w:top w:val="single" w:sz="4" w:space="0" w:color="auto"/>
              <w:bottom w:val="single" w:sz="4" w:space="0" w:color="auto"/>
            </w:tcBorders>
            <w:shd w:val="clear" w:color="auto" w:fill="F2F2F2" w:themeFill="background1" w:themeFillShade="F2"/>
          </w:tcPr>
          <w:p w14:paraId="57FAE09B" w14:textId="77777777" w:rsidR="00367C4C" w:rsidRPr="00911070" w:rsidRDefault="00367C4C" w:rsidP="00367C4C">
            <w:pPr>
              <w:jc w:val="right"/>
              <w:rPr>
                <w:b/>
                <w:sz w:val="22"/>
                <w:szCs w:val="22"/>
              </w:rPr>
            </w:pPr>
            <w:r>
              <w:rPr>
                <w:b/>
                <w:bCs/>
                <w:sz w:val="22"/>
                <w:szCs w:val="22"/>
              </w:rPr>
              <w:t>-</w:t>
            </w:r>
          </w:p>
        </w:tc>
        <w:tc>
          <w:tcPr>
            <w:tcW w:w="1170" w:type="dxa"/>
            <w:shd w:val="clear" w:color="auto" w:fill="F2F2F2" w:themeFill="background1" w:themeFillShade="F2"/>
          </w:tcPr>
          <w:p w14:paraId="4E878588" w14:textId="77777777" w:rsidR="00367C4C" w:rsidRPr="00911070" w:rsidRDefault="00367C4C" w:rsidP="00367C4C">
            <w:pPr>
              <w:jc w:val="right"/>
              <w:rPr>
                <w:b/>
                <w:sz w:val="22"/>
                <w:szCs w:val="22"/>
              </w:rPr>
            </w:pPr>
            <w:r>
              <w:rPr>
                <w:b/>
                <w:bCs/>
                <w:sz w:val="22"/>
                <w:szCs w:val="22"/>
              </w:rPr>
              <w:t>-</w:t>
            </w:r>
          </w:p>
        </w:tc>
        <w:tc>
          <w:tcPr>
            <w:tcW w:w="1260" w:type="dxa"/>
            <w:shd w:val="clear" w:color="auto" w:fill="F2F2F2" w:themeFill="background1" w:themeFillShade="F2"/>
          </w:tcPr>
          <w:p w14:paraId="401A8979" w14:textId="77777777" w:rsidR="00367C4C" w:rsidRPr="00911070" w:rsidRDefault="00367C4C" w:rsidP="00367C4C">
            <w:pPr>
              <w:jc w:val="right"/>
              <w:rPr>
                <w:b/>
                <w:sz w:val="22"/>
                <w:szCs w:val="22"/>
              </w:rPr>
            </w:pPr>
            <w:r>
              <w:rPr>
                <w:b/>
                <w:bCs/>
                <w:sz w:val="22"/>
                <w:szCs w:val="22"/>
              </w:rPr>
              <w:t>-</w:t>
            </w:r>
          </w:p>
        </w:tc>
        <w:tc>
          <w:tcPr>
            <w:tcW w:w="1260" w:type="dxa"/>
            <w:shd w:val="clear" w:color="auto" w:fill="F2F2F2" w:themeFill="background1" w:themeFillShade="F2"/>
          </w:tcPr>
          <w:p w14:paraId="5518C358" w14:textId="77777777" w:rsidR="00367C4C" w:rsidRPr="00911070" w:rsidRDefault="00367C4C" w:rsidP="00367C4C">
            <w:pPr>
              <w:jc w:val="right"/>
              <w:rPr>
                <w:b/>
                <w:sz w:val="22"/>
                <w:szCs w:val="22"/>
              </w:rPr>
            </w:pPr>
            <w:r>
              <w:rPr>
                <w:b/>
                <w:bCs/>
                <w:sz w:val="22"/>
                <w:szCs w:val="22"/>
              </w:rPr>
              <w:t>-</w:t>
            </w:r>
          </w:p>
        </w:tc>
        <w:tc>
          <w:tcPr>
            <w:tcW w:w="1350" w:type="dxa"/>
            <w:shd w:val="clear" w:color="auto" w:fill="F2F2F2" w:themeFill="background1" w:themeFillShade="F2"/>
          </w:tcPr>
          <w:p w14:paraId="320ADF63" w14:textId="1F13F4CF" w:rsidR="00367C4C" w:rsidRPr="00911070" w:rsidRDefault="00367C4C" w:rsidP="00367C4C">
            <w:pPr>
              <w:jc w:val="right"/>
              <w:rPr>
                <w:b/>
                <w:sz w:val="22"/>
                <w:szCs w:val="22"/>
              </w:rPr>
            </w:pPr>
            <w:r w:rsidRPr="00A65418">
              <w:rPr>
                <w:b/>
                <w:bCs/>
                <w:sz w:val="22"/>
                <w:szCs w:val="22"/>
              </w:rPr>
              <w:t>5,000</w:t>
            </w:r>
          </w:p>
        </w:tc>
        <w:tc>
          <w:tcPr>
            <w:tcW w:w="1316" w:type="dxa"/>
            <w:shd w:val="clear" w:color="auto" w:fill="F2F2F2" w:themeFill="background1" w:themeFillShade="F2"/>
          </w:tcPr>
          <w:p w14:paraId="66289954" w14:textId="28350758" w:rsidR="00367C4C" w:rsidRPr="00911070" w:rsidRDefault="00367C4C" w:rsidP="00367C4C">
            <w:pPr>
              <w:jc w:val="right"/>
              <w:rPr>
                <w:b/>
                <w:sz w:val="22"/>
                <w:szCs w:val="22"/>
              </w:rPr>
            </w:pPr>
            <w:r w:rsidRPr="00A65418">
              <w:rPr>
                <w:b/>
                <w:bCs/>
                <w:sz w:val="22"/>
                <w:szCs w:val="22"/>
              </w:rPr>
              <w:t>5,000</w:t>
            </w:r>
          </w:p>
        </w:tc>
      </w:tr>
    </w:tbl>
    <w:p w14:paraId="0FF863CB" w14:textId="77777777" w:rsidR="008B0E9C" w:rsidRDefault="008B0E9C" w:rsidP="008B0E9C">
      <w:pPr>
        <w:rPr>
          <w:b/>
          <w:sz w:val="28"/>
          <w:szCs w:val="28"/>
          <w:u w:val="single"/>
        </w:rPr>
      </w:pPr>
    </w:p>
    <w:p w14:paraId="471924AF" w14:textId="77777777" w:rsidR="008B0E9C" w:rsidRDefault="008B0E9C" w:rsidP="008B0E9C">
      <w:pPr>
        <w:rPr>
          <w:b/>
          <w:sz w:val="28"/>
          <w:szCs w:val="28"/>
          <w:u w:val="single"/>
        </w:rPr>
      </w:pPr>
    </w:p>
    <w:p w14:paraId="2AA1216C" w14:textId="77777777" w:rsidR="008B0E9C" w:rsidRDefault="008B0E9C" w:rsidP="008B0E9C">
      <w:pPr>
        <w:rPr>
          <w:b/>
          <w:sz w:val="28"/>
          <w:szCs w:val="28"/>
          <w:u w:val="single"/>
        </w:rPr>
      </w:pPr>
    </w:p>
    <w:p w14:paraId="028BE988" w14:textId="77777777" w:rsidR="008B0E9C" w:rsidRDefault="008B0E9C" w:rsidP="008B0E9C">
      <w:pPr>
        <w:rPr>
          <w:b/>
          <w:sz w:val="28"/>
          <w:szCs w:val="28"/>
          <w:u w:val="single"/>
        </w:rPr>
      </w:pPr>
    </w:p>
    <w:p w14:paraId="4C8AA9D9" w14:textId="77777777" w:rsidR="008B0E9C" w:rsidRDefault="008B0E9C" w:rsidP="008B0E9C">
      <w:pPr>
        <w:rPr>
          <w:b/>
          <w:sz w:val="28"/>
          <w:szCs w:val="28"/>
          <w:u w:val="single"/>
        </w:rPr>
      </w:pPr>
    </w:p>
    <w:p w14:paraId="7EA2C073" w14:textId="77777777" w:rsidR="008B0E9C" w:rsidRDefault="008B0E9C" w:rsidP="008B0E9C">
      <w:pPr>
        <w:rPr>
          <w:b/>
          <w:sz w:val="28"/>
          <w:szCs w:val="28"/>
          <w:u w:val="single"/>
        </w:rPr>
      </w:pPr>
    </w:p>
    <w:p w14:paraId="44BDEBB8" w14:textId="77777777" w:rsidR="008B0E9C" w:rsidRDefault="008B0E9C" w:rsidP="008B0E9C">
      <w:pPr>
        <w:rPr>
          <w:b/>
          <w:sz w:val="28"/>
          <w:szCs w:val="28"/>
          <w:u w:val="single"/>
        </w:rPr>
      </w:pPr>
    </w:p>
    <w:p w14:paraId="4508DA12" w14:textId="77777777" w:rsidR="008B0E9C" w:rsidRDefault="008B0E9C" w:rsidP="008B0E9C">
      <w:pPr>
        <w:rPr>
          <w:b/>
          <w:sz w:val="28"/>
          <w:szCs w:val="28"/>
          <w:u w:val="single"/>
        </w:rPr>
      </w:pPr>
    </w:p>
    <w:p w14:paraId="7FA2B169" w14:textId="77777777" w:rsidR="008B0E9C" w:rsidRDefault="008B0E9C" w:rsidP="008B0E9C">
      <w:pPr>
        <w:rPr>
          <w:b/>
          <w:sz w:val="28"/>
          <w:szCs w:val="28"/>
          <w:u w:val="single"/>
        </w:rPr>
      </w:pPr>
    </w:p>
    <w:p w14:paraId="1F7D1749" w14:textId="77777777" w:rsidR="008B0E9C" w:rsidRDefault="008B0E9C" w:rsidP="008B0E9C">
      <w:pPr>
        <w:rPr>
          <w:b/>
          <w:sz w:val="28"/>
          <w:szCs w:val="28"/>
          <w:u w:val="single"/>
        </w:rPr>
      </w:pPr>
    </w:p>
    <w:p w14:paraId="1CF31507" w14:textId="77777777" w:rsidR="008B0E9C" w:rsidRDefault="008B0E9C" w:rsidP="008B0E9C">
      <w:pPr>
        <w:rPr>
          <w:b/>
          <w:sz w:val="28"/>
          <w:szCs w:val="28"/>
          <w:u w:val="single"/>
        </w:rPr>
      </w:pPr>
    </w:p>
    <w:p w14:paraId="347A684A" w14:textId="77777777" w:rsidR="008B0E9C" w:rsidRDefault="008B0E9C" w:rsidP="008B0E9C">
      <w:pPr>
        <w:rPr>
          <w:b/>
          <w:sz w:val="28"/>
          <w:szCs w:val="28"/>
          <w:u w:val="single"/>
        </w:rPr>
      </w:pPr>
    </w:p>
    <w:p w14:paraId="56FFA1F1" w14:textId="77777777" w:rsidR="008B0E9C" w:rsidRDefault="008B0E9C" w:rsidP="008B0E9C">
      <w:pPr>
        <w:rPr>
          <w:b/>
          <w:sz w:val="28"/>
          <w:szCs w:val="28"/>
          <w:u w:val="single"/>
        </w:rPr>
      </w:pPr>
    </w:p>
    <w:p w14:paraId="27F48A32" w14:textId="77777777" w:rsidR="008B0E9C" w:rsidRDefault="008B0E9C" w:rsidP="008B0E9C">
      <w:pPr>
        <w:rPr>
          <w:b/>
          <w:sz w:val="28"/>
          <w:szCs w:val="28"/>
          <w:u w:val="single"/>
        </w:rPr>
      </w:pPr>
    </w:p>
    <w:p w14:paraId="6B666C5D" w14:textId="77777777" w:rsidR="008B0E9C" w:rsidRDefault="008B0E9C" w:rsidP="008B0E9C">
      <w:pPr>
        <w:rPr>
          <w:b/>
          <w:sz w:val="28"/>
          <w:szCs w:val="28"/>
          <w:u w:val="single"/>
        </w:rPr>
      </w:pPr>
    </w:p>
    <w:p w14:paraId="53582192" w14:textId="77777777" w:rsidR="008B0E9C" w:rsidRDefault="008B0E9C" w:rsidP="008B0E9C">
      <w:pPr>
        <w:rPr>
          <w:b/>
          <w:sz w:val="28"/>
          <w:szCs w:val="28"/>
          <w:u w:val="single"/>
        </w:rPr>
      </w:pPr>
    </w:p>
    <w:p w14:paraId="770CCC8E" w14:textId="77777777" w:rsidR="008B0E9C" w:rsidRDefault="008B0E9C" w:rsidP="008B0E9C">
      <w:pPr>
        <w:rPr>
          <w:b/>
          <w:sz w:val="28"/>
          <w:szCs w:val="28"/>
          <w:u w:val="single"/>
        </w:rPr>
      </w:pPr>
    </w:p>
    <w:p w14:paraId="411060B7" w14:textId="77777777" w:rsidR="008B0E9C" w:rsidRDefault="008B0E9C" w:rsidP="008B0E9C">
      <w:pPr>
        <w:rPr>
          <w:b/>
          <w:sz w:val="28"/>
          <w:szCs w:val="28"/>
          <w:u w:val="single"/>
        </w:rPr>
      </w:pPr>
    </w:p>
    <w:p w14:paraId="2C5B3382" w14:textId="77777777" w:rsidR="008B0E9C" w:rsidRDefault="008B0E9C" w:rsidP="008B0E9C">
      <w:pPr>
        <w:rPr>
          <w:b/>
          <w:sz w:val="28"/>
          <w:szCs w:val="28"/>
          <w:u w:val="single"/>
        </w:rPr>
      </w:pPr>
    </w:p>
    <w:p w14:paraId="41D3D2B3" w14:textId="77777777" w:rsidR="008B0E9C" w:rsidRDefault="008B0E9C" w:rsidP="008B0E9C">
      <w:pPr>
        <w:rPr>
          <w:b/>
          <w:sz w:val="28"/>
          <w:szCs w:val="28"/>
          <w:u w:val="single"/>
        </w:rPr>
      </w:pPr>
    </w:p>
    <w:p w14:paraId="7646FA03" w14:textId="77777777" w:rsidR="008B0E9C" w:rsidRDefault="008B0E9C" w:rsidP="008B0E9C">
      <w:pPr>
        <w:rPr>
          <w:b/>
          <w:sz w:val="28"/>
          <w:szCs w:val="28"/>
          <w:u w:val="single"/>
        </w:rPr>
      </w:pPr>
    </w:p>
    <w:p w14:paraId="1BF22EE4" w14:textId="77777777" w:rsidR="008B0E9C" w:rsidRDefault="008B0E9C" w:rsidP="008B0E9C">
      <w:pPr>
        <w:rPr>
          <w:b/>
          <w:sz w:val="28"/>
          <w:szCs w:val="28"/>
          <w:u w:val="single"/>
        </w:rPr>
      </w:pPr>
    </w:p>
    <w:p w14:paraId="34FDA696" w14:textId="77777777" w:rsidR="008B0E9C" w:rsidRDefault="008B0E9C" w:rsidP="008B0E9C">
      <w:pPr>
        <w:rPr>
          <w:b/>
          <w:sz w:val="28"/>
          <w:szCs w:val="28"/>
          <w:u w:val="single"/>
        </w:rPr>
      </w:pPr>
    </w:p>
    <w:p w14:paraId="01ECA675" w14:textId="77777777" w:rsidR="008B0E9C" w:rsidRDefault="008B0E9C" w:rsidP="008B0E9C">
      <w:pPr>
        <w:rPr>
          <w:b/>
          <w:sz w:val="28"/>
          <w:szCs w:val="28"/>
          <w:u w:val="single"/>
        </w:rPr>
      </w:pPr>
    </w:p>
    <w:p w14:paraId="6EBA816F" w14:textId="77777777" w:rsidR="008B0E9C" w:rsidRDefault="008B0E9C" w:rsidP="008B0E9C">
      <w:pPr>
        <w:rPr>
          <w:b/>
          <w:sz w:val="28"/>
          <w:szCs w:val="28"/>
          <w:u w:val="single"/>
        </w:rPr>
      </w:pPr>
    </w:p>
    <w:p w14:paraId="36BC7F05" w14:textId="77777777" w:rsidR="00F73A53" w:rsidRDefault="00F73A53" w:rsidP="008B0E9C">
      <w:pPr>
        <w:rPr>
          <w:b/>
          <w:sz w:val="28"/>
          <w:szCs w:val="28"/>
          <w:u w:val="single"/>
        </w:rPr>
      </w:pPr>
    </w:p>
    <w:p w14:paraId="0404829B" w14:textId="77777777" w:rsidR="008B0E9C" w:rsidRDefault="008B0E9C" w:rsidP="008B0E9C">
      <w:pPr>
        <w:rPr>
          <w:b/>
          <w:sz w:val="28"/>
          <w:szCs w:val="28"/>
          <w:u w:val="single"/>
        </w:rPr>
      </w:pPr>
    </w:p>
    <w:p w14:paraId="0EA32DE7" w14:textId="77777777" w:rsidR="008B0E9C" w:rsidRDefault="008B0E9C" w:rsidP="008B0E9C">
      <w:pPr>
        <w:rPr>
          <w:b/>
          <w:sz w:val="28"/>
          <w:szCs w:val="28"/>
          <w:u w:val="single"/>
        </w:rPr>
      </w:pPr>
    </w:p>
    <w:p w14:paraId="03411323" w14:textId="77777777" w:rsidR="009373F8" w:rsidRDefault="009373F8" w:rsidP="00C3327C">
      <w:pPr>
        <w:spacing w:after="80"/>
        <w:rPr>
          <w:b/>
          <w:sz w:val="28"/>
          <w:szCs w:val="28"/>
          <w:u w:val="single"/>
        </w:rPr>
      </w:pPr>
    </w:p>
    <w:p w14:paraId="3C73CFAA" w14:textId="47AD31AC" w:rsidR="008014C1" w:rsidRPr="00600C4D" w:rsidRDefault="00B42889" w:rsidP="00C3327C">
      <w:pPr>
        <w:spacing w:after="80"/>
        <w:rPr>
          <w:b/>
          <w:u w:val="single"/>
        </w:rPr>
      </w:pPr>
      <w:r w:rsidRPr="00600C4D">
        <w:rPr>
          <w:b/>
          <w:u w:val="single"/>
        </w:rPr>
        <w:lastRenderedPageBreak/>
        <w:t xml:space="preserve">Scenario </w:t>
      </w:r>
      <w:r w:rsidR="008B0E9C">
        <w:rPr>
          <w:b/>
          <w:u w:val="single"/>
        </w:rPr>
        <w:t>2</w:t>
      </w:r>
      <w:r w:rsidRPr="00600C4D">
        <w:rPr>
          <w:b/>
          <w:u w:val="single"/>
        </w:rPr>
        <w:t>:</w:t>
      </w:r>
    </w:p>
    <w:p w14:paraId="2FD21D86" w14:textId="4A375EE7" w:rsidR="003F5AFF" w:rsidRDefault="00D94A4D" w:rsidP="00C80D9B">
      <w:pPr>
        <w:spacing w:after="160"/>
        <w:rPr>
          <w:b/>
        </w:rPr>
      </w:pPr>
      <w:r>
        <w:rPr>
          <w:b/>
          <w:noProof/>
        </w:rPr>
        <mc:AlternateContent>
          <mc:Choice Requires="wps">
            <w:drawing>
              <wp:anchor distT="0" distB="0" distL="114300" distR="114300" simplePos="0" relativeHeight="251659264" behindDoc="1" locked="0" layoutInCell="1" allowOverlap="1" wp14:anchorId="199DD7AC" wp14:editId="1269B938">
                <wp:simplePos x="0" y="0"/>
                <wp:positionH relativeFrom="margin">
                  <wp:align>center</wp:align>
                </wp:positionH>
                <wp:positionV relativeFrom="paragraph">
                  <wp:posOffset>218211</wp:posOffset>
                </wp:positionV>
                <wp:extent cx="12106275" cy="1960474"/>
                <wp:effectExtent l="0" t="0" r="28575" b="20955"/>
                <wp:wrapNone/>
                <wp:docPr id="430706519" name="Rectangle: Rounded Corners 1"/>
                <wp:cNvGraphicFramePr/>
                <a:graphic xmlns:a="http://schemas.openxmlformats.org/drawingml/2006/main">
                  <a:graphicData uri="http://schemas.microsoft.com/office/word/2010/wordprocessingShape">
                    <wps:wsp>
                      <wps:cNvSpPr/>
                      <wps:spPr>
                        <a:xfrm>
                          <a:off x="0" y="0"/>
                          <a:ext cx="12106275" cy="1960474"/>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EF313" id="Rectangle: Rounded Corners 1" o:spid="_x0000_s1026" style="position:absolute;margin-left:0;margin-top:17.2pt;width:953.25pt;height:15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" fillcolor="#bdddfb" strokecolor="#39302a [3215]">
                <v:fill opacity="38036f"/>
                <v:stroke opacity="53713f" joinstyle="bevel" endcap="round"/>
                <w10:wrap anchorx="margin"/>
              </v:roundrect>
            </w:pict>
          </mc:Fallback>
        </mc:AlternateContent>
      </w:r>
      <w:r w:rsidR="00B42889" w:rsidRPr="008014C1">
        <w:rPr>
          <w:b/>
        </w:rPr>
        <w:t>Custodial Statement Collections</w:t>
      </w:r>
      <w:r w:rsidR="000C22F3" w:rsidRPr="008014C1">
        <w:rPr>
          <w:b/>
        </w:rPr>
        <w:t xml:space="preserve">- Reclassification to a Clearing Account Until </w:t>
      </w:r>
      <w:r w:rsidR="000741D0">
        <w:rPr>
          <w:b/>
        </w:rPr>
        <w:t xml:space="preserve">Specific </w:t>
      </w:r>
      <w:r w:rsidR="008014C1" w:rsidRPr="008014C1">
        <w:rPr>
          <w:b/>
        </w:rPr>
        <w:t>Payer Can Be Identified</w:t>
      </w:r>
      <w:r w:rsidR="00A87E15">
        <w:rPr>
          <w:b/>
        </w:rPr>
        <w:t>; Transferred to General Fund</w:t>
      </w:r>
      <w:r w:rsidR="003460DF">
        <w:rPr>
          <w:b/>
        </w:rPr>
        <w:t xml:space="preserve"> Receipt Account</w:t>
      </w:r>
    </w:p>
    <w:p w14:paraId="5E5E1BAF" w14:textId="018EBC62" w:rsidR="00110BE7" w:rsidRDefault="003921D9" w:rsidP="00C3327C">
      <w:pPr>
        <w:spacing w:after="120"/>
        <w:jc w:val="both"/>
        <w:rPr>
          <w:bCs/>
        </w:rPr>
      </w:pPr>
      <w:r w:rsidRPr="00767686">
        <w:rPr>
          <w:bCs/>
        </w:rPr>
        <w:t xml:space="preserve">The </w:t>
      </w:r>
      <w:r>
        <w:rPr>
          <w:bCs/>
        </w:rPr>
        <w:t>Collecting Agency (Agency C)</w:t>
      </w:r>
      <w:r w:rsidRPr="00767686">
        <w:rPr>
          <w:bCs/>
        </w:rPr>
        <w:t xml:space="preserve"> </w:t>
      </w:r>
      <w:r>
        <w:rPr>
          <w:bCs/>
        </w:rPr>
        <w:t xml:space="preserve">acts </w:t>
      </w:r>
      <w:r w:rsidR="00175C46">
        <w:rPr>
          <w:bCs/>
        </w:rPr>
        <w:t>in</w:t>
      </w:r>
      <w:r>
        <w:rPr>
          <w:bCs/>
        </w:rPr>
        <w:t xml:space="preserve"> a </w:t>
      </w:r>
      <w:r w:rsidR="00175C46">
        <w:rPr>
          <w:bCs/>
        </w:rPr>
        <w:t>custodial capacity</w:t>
      </w:r>
      <w:r>
        <w:rPr>
          <w:bCs/>
        </w:rPr>
        <w:t xml:space="preserve"> by </w:t>
      </w:r>
      <w:r w:rsidRPr="00767686">
        <w:rPr>
          <w:bCs/>
        </w:rPr>
        <w:t>collect</w:t>
      </w:r>
      <w:r>
        <w:rPr>
          <w:bCs/>
        </w:rPr>
        <w:t>ing</w:t>
      </w:r>
      <w:r w:rsidRPr="00767686">
        <w:rPr>
          <w:bCs/>
        </w:rPr>
        <w:t xml:space="preserve"> </w:t>
      </w:r>
      <w:r>
        <w:rPr>
          <w:bCs/>
        </w:rPr>
        <w:t>non-exchange revenues</w:t>
      </w:r>
      <w:r w:rsidRPr="00767686">
        <w:rPr>
          <w:bCs/>
        </w:rPr>
        <w:t xml:space="preserve"> from the public </w:t>
      </w:r>
      <w:r>
        <w:rPr>
          <w:bCs/>
        </w:rPr>
        <w:t xml:space="preserve">(in the form of penalties and fines) </w:t>
      </w:r>
      <w:r w:rsidRPr="00767686">
        <w:rPr>
          <w:bCs/>
        </w:rPr>
        <w:t xml:space="preserve">on behalf of the </w:t>
      </w:r>
      <w:r>
        <w:rPr>
          <w:bCs/>
        </w:rPr>
        <w:t xml:space="preserve">Receiving Agency (Agency R.)  </w:t>
      </w:r>
      <w:r w:rsidRPr="00767686">
        <w:rPr>
          <w:bCs/>
        </w:rPr>
        <w:t xml:space="preserve">Once </w:t>
      </w:r>
      <w:r>
        <w:rPr>
          <w:bCs/>
        </w:rPr>
        <w:t>Agency C</w:t>
      </w:r>
      <w:r w:rsidRPr="00767686">
        <w:rPr>
          <w:bCs/>
        </w:rPr>
        <w:t xml:space="preserve"> receives </w:t>
      </w:r>
      <w:proofErr w:type="gramStart"/>
      <w:r>
        <w:rPr>
          <w:bCs/>
        </w:rPr>
        <w:t>monies</w:t>
      </w:r>
      <w:proofErr w:type="gramEnd"/>
      <w:r w:rsidRPr="00767686">
        <w:rPr>
          <w:bCs/>
        </w:rPr>
        <w:t xml:space="preserve"> from the public</w:t>
      </w:r>
      <w:r>
        <w:rPr>
          <w:bCs/>
        </w:rPr>
        <w:t>,</w:t>
      </w:r>
      <w:r w:rsidRPr="00767686">
        <w:rPr>
          <w:bCs/>
        </w:rPr>
        <w:t xml:space="preserve"> it transfers the funds to </w:t>
      </w:r>
      <w:r>
        <w:rPr>
          <w:bCs/>
        </w:rPr>
        <w:t>Agency R’s</w:t>
      </w:r>
      <w:r w:rsidRPr="00767686">
        <w:rPr>
          <w:bCs/>
        </w:rPr>
        <w:t xml:space="preserve"> </w:t>
      </w:r>
      <w:r>
        <w:rPr>
          <w:bCs/>
        </w:rPr>
        <w:t xml:space="preserve">Custodial </w:t>
      </w:r>
      <w:r w:rsidRPr="00767686">
        <w:rPr>
          <w:bCs/>
        </w:rPr>
        <w:t xml:space="preserve">Clearing </w:t>
      </w:r>
      <w:r>
        <w:rPr>
          <w:bCs/>
        </w:rPr>
        <w:t xml:space="preserve">Suspense </w:t>
      </w:r>
      <w:r w:rsidRPr="00767686">
        <w:rPr>
          <w:bCs/>
        </w:rPr>
        <w:t>Account (</w:t>
      </w:r>
      <w:r>
        <w:rPr>
          <w:bCs/>
        </w:rPr>
        <w:t>F</w:t>
      </w:r>
      <w:r w:rsidRPr="00767686">
        <w:rPr>
          <w:bCs/>
        </w:rPr>
        <w:t>38</w:t>
      </w:r>
      <w:r>
        <w:rPr>
          <w:bCs/>
        </w:rPr>
        <w:t>76</w:t>
      </w:r>
      <w:r w:rsidRPr="00767686">
        <w:rPr>
          <w:bCs/>
        </w:rPr>
        <w:t xml:space="preserve">) via IPAC. </w:t>
      </w:r>
    </w:p>
    <w:p w14:paraId="713B2539" w14:textId="77777777" w:rsidR="00110BE7" w:rsidRDefault="00110BE7" w:rsidP="00110BE7">
      <w:pPr>
        <w:spacing w:after="120"/>
        <w:jc w:val="both"/>
        <w:rPr>
          <w:bCs/>
        </w:rPr>
      </w:pPr>
      <w:r>
        <w:rPr>
          <w:bCs/>
        </w:rPr>
        <w:t>At the time</w:t>
      </w:r>
      <w:r w:rsidR="003921D9" w:rsidRPr="00767686">
        <w:rPr>
          <w:bCs/>
        </w:rPr>
        <w:t xml:space="preserve"> </w:t>
      </w:r>
      <w:r w:rsidR="003921D9">
        <w:rPr>
          <w:bCs/>
        </w:rPr>
        <w:t>Agency R</w:t>
      </w:r>
      <w:r w:rsidR="003921D9" w:rsidRPr="00767686">
        <w:rPr>
          <w:bCs/>
        </w:rPr>
        <w:t xml:space="preserve"> receives the funds</w:t>
      </w:r>
      <w:r w:rsidR="003921D9">
        <w:rPr>
          <w:bCs/>
        </w:rPr>
        <w:t xml:space="preserve"> in its Clearing Account, it </w:t>
      </w:r>
      <w:r>
        <w:rPr>
          <w:bCs/>
        </w:rPr>
        <w:t xml:space="preserve">does not have the supporting documentation needed to identify a specific payer and apply the funds towards that payer’s account. Accordingly, the funds are temporarily held within the F3876 Custodial Clearing Suspense TAS until the payer can be identified. </w:t>
      </w:r>
    </w:p>
    <w:p w14:paraId="35E1FF44" w14:textId="3D4BCD2D" w:rsidR="00022C14" w:rsidRDefault="00110BE7" w:rsidP="00C3327C">
      <w:pPr>
        <w:spacing w:after="120"/>
        <w:jc w:val="both"/>
        <w:rPr>
          <w:bCs/>
        </w:rPr>
      </w:pPr>
      <w:r>
        <w:rPr>
          <w:bCs/>
        </w:rPr>
        <w:t xml:space="preserve">After Agency R receives the supporting documentation, it </w:t>
      </w:r>
      <w:r w:rsidR="003921D9">
        <w:rPr>
          <w:bCs/>
        </w:rPr>
        <w:t xml:space="preserve">determines it does not have the legal authority to retain the funds. Thus, </w:t>
      </w:r>
      <w:r w:rsidR="00022C14">
        <w:rPr>
          <w:bCs/>
        </w:rPr>
        <w:t>Agency R</w:t>
      </w:r>
      <w:r w:rsidR="00022C14" w:rsidRPr="00767686">
        <w:rPr>
          <w:bCs/>
        </w:rPr>
        <w:t xml:space="preserve"> </w:t>
      </w:r>
      <w:r w:rsidR="003921D9">
        <w:rPr>
          <w:bCs/>
        </w:rPr>
        <w:t>transfers</w:t>
      </w:r>
      <w:r w:rsidR="00022C14" w:rsidRPr="00767686">
        <w:rPr>
          <w:bCs/>
        </w:rPr>
        <w:t xml:space="preserve"> the</w:t>
      </w:r>
      <w:r w:rsidR="00022C14">
        <w:rPr>
          <w:bCs/>
        </w:rPr>
        <w:t xml:space="preserve"> funds</w:t>
      </w:r>
      <w:r w:rsidR="00022C14" w:rsidRPr="00767686">
        <w:rPr>
          <w:bCs/>
        </w:rPr>
        <w:t xml:space="preserve"> to </w:t>
      </w:r>
      <w:r w:rsidR="001B4D53">
        <w:rPr>
          <w:bCs/>
        </w:rPr>
        <w:t>its</w:t>
      </w:r>
      <w:r w:rsidR="00022C14" w:rsidRPr="00767686">
        <w:rPr>
          <w:bCs/>
        </w:rPr>
        <w:t xml:space="preserve"> General Fund Receipt Account (</w:t>
      </w:r>
      <w:r w:rsidR="001B4D53">
        <w:rPr>
          <w:bCs/>
        </w:rPr>
        <w:t xml:space="preserve">1099, </w:t>
      </w:r>
      <w:r w:rsidR="001B4D53" w:rsidRPr="001B4D53">
        <w:rPr>
          <w:bCs/>
        </w:rPr>
        <w:t>Fines, Penalties, and Forfeitures</w:t>
      </w:r>
      <w:r w:rsidR="00372216">
        <w:rPr>
          <w:bCs/>
        </w:rPr>
        <w:t>.</w:t>
      </w:r>
      <w:r w:rsidR="00022C14" w:rsidRPr="00767686">
        <w:rPr>
          <w:bCs/>
        </w:rPr>
        <w:t xml:space="preserve">) </w:t>
      </w:r>
      <w:r w:rsidR="00022C14">
        <w:rPr>
          <w:bCs/>
        </w:rPr>
        <w:t>Ultimately, the funds</w:t>
      </w:r>
      <w:r w:rsidR="00022C14" w:rsidRPr="00767686">
        <w:rPr>
          <w:bCs/>
        </w:rPr>
        <w:t xml:space="preserve"> are swept back to the General Fund.</w:t>
      </w:r>
    </w:p>
    <w:p w14:paraId="02993B87" w14:textId="60B3D1BB" w:rsidR="00AC5FF6" w:rsidRPr="00D94A4D" w:rsidRDefault="00AC5FF6" w:rsidP="00D94A4D">
      <w:pPr>
        <w:pStyle w:val="ListParagraph"/>
        <w:numPr>
          <w:ilvl w:val="0"/>
          <w:numId w:val="32"/>
        </w:numPr>
        <w:ind w:left="504"/>
        <w:jc w:val="both"/>
        <w:rPr>
          <w:bCs/>
        </w:rPr>
      </w:pPr>
      <w:r w:rsidRPr="00D94A4D">
        <w:rPr>
          <w:bCs/>
        </w:rPr>
        <w:t xml:space="preserve">Agency C </w:t>
      </w:r>
      <w:r w:rsidR="00110BE7" w:rsidRPr="00D94A4D">
        <w:rPr>
          <w:bCs/>
        </w:rPr>
        <w:t>reports the collection to</w:t>
      </w:r>
      <w:r w:rsidRPr="00D94A4D">
        <w:rPr>
          <w:bCs/>
        </w:rPr>
        <w:t xml:space="preserve"> Custodial Collection TAS </w:t>
      </w:r>
      <w:r w:rsidRPr="00D94A4D">
        <w:rPr>
          <w:b/>
        </w:rPr>
        <w:t xml:space="preserve">F3604, </w:t>
      </w:r>
      <w:r w:rsidRPr="00D94A4D">
        <w:rPr>
          <w:b/>
          <w:i/>
          <w:iCs/>
        </w:rPr>
        <w:t xml:space="preserve">Agency </w:t>
      </w:r>
      <w:r w:rsidR="00A25287" w:rsidRPr="00D94A4D">
        <w:rPr>
          <w:b/>
          <w:i/>
          <w:iCs/>
        </w:rPr>
        <w:t>C</w:t>
      </w:r>
      <w:r w:rsidRPr="00D94A4D">
        <w:rPr>
          <w:b/>
          <w:i/>
          <w:iCs/>
        </w:rPr>
        <w:t xml:space="preserve"> Custodial Collections </w:t>
      </w:r>
      <w:r w:rsidR="001B4D53" w:rsidRPr="00D94A4D">
        <w:rPr>
          <w:b/>
          <w:i/>
          <w:iCs/>
        </w:rPr>
        <w:t xml:space="preserve">of Penalties and Fines Revenue </w:t>
      </w:r>
      <w:proofErr w:type="gramStart"/>
      <w:r w:rsidRPr="00D94A4D">
        <w:rPr>
          <w:b/>
          <w:i/>
          <w:iCs/>
        </w:rPr>
        <w:t>For</w:t>
      </w:r>
      <w:proofErr w:type="gramEnd"/>
      <w:r w:rsidRPr="00D94A4D">
        <w:rPr>
          <w:b/>
          <w:i/>
          <w:iCs/>
        </w:rPr>
        <w:t xml:space="preserve"> Agency </w:t>
      </w:r>
      <w:r w:rsidR="00A25287" w:rsidRPr="00D94A4D">
        <w:rPr>
          <w:b/>
          <w:i/>
          <w:iCs/>
        </w:rPr>
        <w:t>R</w:t>
      </w:r>
      <w:r w:rsidR="006F0E0F" w:rsidRPr="00D94A4D">
        <w:rPr>
          <w:b/>
          <w:i/>
          <w:iCs/>
        </w:rPr>
        <w:t>’s Law Enforcement Program</w:t>
      </w:r>
      <w:r w:rsidRPr="00D94A4D">
        <w:rPr>
          <w:b/>
        </w:rPr>
        <w:t>.</w:t>
      </w:r>
    </w:p>
    <w:p w14:paraId="07B4F09E" w14:textId="2CE09CD2" w:rsidR="00AC5FF6" w:rsidRPr="00D94A4D" w:rsidRDefault="00AC5FF6" w:rsidP="00D94A4D">
      <w:pPr>
        <w:pStyle w:val="ListParagraph"/>
        <w:numPr>
          <w:ilvl w:val="0"/>
          <w:numId w:val="32"/>
        </w:numPr>
        <w:ind w:left="504"/>
        <w:jc w:val="both"/>
        <w:rPr>
          <w:b/>
          <w:i/>
          <w:iCs/>
        </w:rPr>
      </w:pPr>
      <w:r w:rsidRPr="00D94A4D">
        <w:rPr>
          <w:bCs/>
        </w:rPr>
        <w:t xml:space="preserve">Agency R </w:t>
      </w:r>
      <w:r w:rsidR="00110BE7" w:rsidRPr="00D94A4D">
        <w:rPr>
          <w:bCs/>
        </w:rPr>
        <w:t>reports the receipt to</w:t>
      </w:r>
      <w:r w:rsidRPr="00D94A4D">
        <w:rPr>
          <w:bCs/>
        </w:rPr>
        <w:t xml:space="preserve"> Custodial </w:t>
      </w:r>
      <w:r w:rsidR="00A60E88" w:rsidRPr="00D94A4D">
        <w:rPr>
          <w:bCs/>
        </w:rPr>
        <w:t>Clearing Suspense</w:t>
      </w:r>
      <w:r w:rsidRPr="00D94A4D">
        <w:rPr>
          <w:bCs/>
        </w:rPr>
        <w:t xml:space="preserve"> TAS </w:t>
      </w:r>
      <w:r w:rsidRPr="00D94A4D">
        <w:rPr>
          <w:b/>
        </w:rPr>
        <w:t>F3</w:t>
      </w:r>
      <w:r w:rsidR="00A60E88" w:rsidRPr="00D94A4D">
        <w:rPr>
          <w:b/>
        </w:rPr>
        <w:t>876</w:t>
      </w:r>
      <w:r w:rsidRPr="00D94A4D">
        <w:rPr>
          <w:b/>
        </w:rPr>
        <w:t xml:space="preserve">, </w:t>
      </w:r>
      <w:r w:rsidRPr="00D94A4D">
        <w:rPr>
          <w:b/>
          <w:i/>
          <w:iCs/>
        </w:rPr>
        <w:t xml:space="preserve">Agency </w:t>
      </w:r>
      <w:r w:rsidR="00A60E88" w:rsidRPr="00D94A4D">
        <w:rPr>
          <w:b/>
          <w:i/>
          <w:iCs/>
        </w:rPr>
        <w:t>R</w:t>
      </w:r>
      <w:r w:rsidRPr="00D94A4D">
        <w:rPr>
          <w:b/>
          <w:i/>
          <w:iCs/>
        </w:rPr>
        <w:t xml:space="preserve"> Custodial Collections </w:t>
      </w:r>
      <w:r w:rsidR="00A60E88" w:rsidRPr="00D94A4D">
        <w:rPr>
          <w:b/>
          <w:i/>
          <w:iCs/>
        </w:rPr>
        <w:t>Clearing Account.</w:t>
      </w:r>
    </w:p>
    <w:p w14:paraId="0CAB27BA" w14:textId="38D3E857" w:rsidR="00A60E88" w:rsidRPr="00D94A4D" w:rsidRDefault="00A60E88" w:rsidP="00D94A4D">
      <w:pPr>
        <w:pStyle w:val="ListParagraph"/>
        <w:numPr>
          <w:ilvl w:val="0"/>
          <w:numId w:val="32"/>
        </w:numPr>
        <w:ind w:left="504"/>
        <w:jc w:val="both"/>
        <w:rPr>
          <w:b/>
        </w:rPr>
      </w:pPr>
      <w:r w:rsidRPr="00D94A4D">
        <w:rPr>
          <w:bCs/>
        </w:rPr>
        <w:t xml:space="preserve">Agency R </w:t>
      </w:r>
      <w:r w:rsidR="00110BE7" w:rsidRPr="00D94A4D">
        <w:rPr>
          <w:bCs/>
        </w:rPr>
        <w:t>reclassifies the funds to the appropriate TAS,</w:t>
      </w:r>
      <w:r w:rsidRPr="00D94A4D">
        <w:rPr>
          <w:bCs/>
        </w:rPr>
        <w:t xml:space="preserve"> General Fund Receipt Account TAS </w:t>
      </w:r>
      <w:r w:rsidRPr="00D94A4D">
        <w:rPr>
          <w:b/>
        </w:rPr>
        <w:t>1099</w:t>
      </w:r>
      <w:r w:rsidR="000F19D7">
        <w:rPr>
          <w:b/>
        </w:rPr>
        <w:t>.00</w:t>
      </w:r>
      <w:r w:rsidR="00BE1CA5">
        <w:rPr>
          <w:b/>
        </w:rPr>
        <w:t>0</w:t>
      </w:r>
      <w:r w:rsidRPr="00D94A4D">
        <w:rPr>
          <w:b/>
          <w:i/>
          <w:iCs/>
        </w:rPr>
        <w:t>, Fines, Penalties, and Forfeitures.</w:t>
      </w:r>
    </w:p>
    <w:p w14:paraId="59662D40" w14:textId="4AFA927A" w:rsidR="00AC5FF6" w:rsidRDefault="00AC5FF6" w:rsidP="00A924A4">
      <w:pPr>
        <w:rPr>
          <w:bCs/>
        </w:rPr>
      </w:pPr>
    </w:p>
    <w:p w14:paraId="3527FEB0" w14:textId="77777777" w:rsidR="00AC5FF6" w:rsidRDefault="00AC5FF6" w:rsidP="00A924A4">
      <w:pPr>
        <w:rPr>
          <w:b/>
          <w:sz w:val="16"/>
          <w:szCs w:val="16"/>
          <w:u w:val="single"/>
        </w:rPr>
      </w:pPr>
    </w:p>
    <w:p w14:paraId="213CA430" w14:textId="77777777" w:rsidR="00110BE7" w:rsidRDefault="00110BE7" w:rsidP="00A924A4">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3823CC" w:rsidRPr="00676FAC" w14:paraId="748F8CDB" w14:textId="77777777" w:rsidTr="009606F0">
        <w:trPr>
          <w:trHeight w:val="633"/>
        </w:trPr>
        <w:tc>
          <w:tcPr>
            <w:tcW w:w="18360" w:type="dxa"/>
            <w:gridSpan w:val="14"/>
            <w:tcBorders>
              <w:bottom w:val="single" w:sz="6" w:space="0" w:color="auto"/>
            </w:tcBorders>
            <w:shd w:val="clear" w:color="auto" w:fill="D9ECFF"/>
          </w:tcPr>
          <w:p w14:paraId="7AB7B45F" w14:textId="76DA901E" w:rsidR="003823CC" w:rsidRPr="00A940CA" w:rsidRDefault="003823CC" w:rsidP="00676FAC">
            <w:pPr>
              <w:rPr>
                <w14:textOutline w14:w="12700" w14:cap="rnd" w14:cmpd="sng" w14:algn="ctr">
                  <w14:solidFill>
                    <w14:srgbClr w14:val="0070C0"/>
                  </w14:solidFill>
                  <w14:prstDash w14:val="solid"/>
                  <w14:bevel/>
                </w14:textOutline>
              </w:rPr>
            </w:pPr>
            <w:r w:rsidRPr="008D5BA3">
              <w:t>1</w:t>
            </w:r>
            <w:r w:rsidR="00540D55" w:rsidRPr="008D5BA3">
              <w:t xml:space="preserve">. </w:t>
            </w:r>
            <w:r w:rsidR="009606F0" w:rsidRPr="009606F0">
              <w:t xml:space="preserve">Acting </w:t>
            </w:r>
            <w:proofErr w:type="gramStart"/>
            <w:r w:rsidR="009606F0" w:rsidRPr="009606F0">
              <w:t>in</w:t>
            </w:r>
            <w:proofErr w:type="gramEnd"/>
            <w:r w:rsidR="009606F0" w:rsidRPr="009606F0">
              <w:t xml:space="preserve"> its custodial capacity, the collecting entity (Agency C) receives funds in the form of </w:t>
            </w:r>
            <w:r w:rsidR="009606F0">
              <w:t>penalties and fines</w:t>
            </w:r>
            <w:r w:rsidR="009606F0" w:rsidRPr="009606F0">
              <w:t xml:space="preserve"> from the public, and records </w:t>
            </w:r>
            <w:r w:rsidR="009606F0">
              <w:t>non-</w:t>
            </w:r>
            <w:r w:rsidR="009606F0" w:rsidRPr="009606F0">
              <w:t>exchange revenue for the custodial collection in TAS F3604.</w:t>
            </w:r>
          </w:p>
        </w:tc>
      </w:tr>
      <w:tr w:rsidR="007E4959" w:rsidRPr="00676FAC" w14:paraId="14C0094C" w14:textId="77777777" w:rsidTr="00983E4D">
        <w:tc>
          <w:tcPr>
            <w:tcW w:w="4500" w:type="dxa"/>
            <w:shd w:val="clear" w:color="auto" w:fill="E6E6E6"/>
            <w:vAlign w:val="center"/>
          </w:tcPr>
          <w:p w14:paraId="27CD5639" w14:textId="77777777" w:rsidR="007E4959" w:rsidRPr="008D5BA3" w:rsidRDefault="007E4959" w:rsidP="007E4959">
            <w:pPr>
              <w:jc w:val="center"/>
              <w:rPr>
                <w:b/>
                <w:sz w:val="22"/>
                <w:szCs w:val="22"/>
              </w:rPr>
            </w:pPr>
            <w:r>
              <w:rPr>
                <w:b/>
                <w:sz w:val="22"/>
                <w:szCs w:val="22"/>
              </w:rPr>
              <w:t>Agency C</w:t>
            </w:r>
          </w:p>
          <w:p w14:paraId="38E63A9B" w14:textId="7CD6BA21" w:rsidR="007E4959" w:rsidRPr="008D5BA3" w:rsidRDefault="007E4959" w:rsidP="007E4959">
            <w:pPr>
              <w:jc w:val="center"/>
              <w:rPr>
                <w:b/>
                <w:sz w:val="22"/>
                <w:szCs w:val="22"/>
              </w:rPr>
            </w:pPr>
            <w:r w:rsidRPr="008D5BA3">
              <w:rPr>
                <w:b/>
                <w:sz w:val="22"/>
                <w:szCs w:val="22"/>
              </w:rPr>
              <w:t>(</w:t>
            </w:r>
            <w:r w:rsidR="00127DFE">
              <w:rPr>
                <w:b/>
                <w:sz w:val="22"/>
                <w:szCs w:val="22"/>
              </w:rPr>
              <w:t xml:space="preserve">AID </w:t>
            </w:r>
            <w:r>
              <w:rPr>
                <w:b/>
                <w:sz w:val="22"/>
                <w:szCs w:val="22"/>
              </w:rPr>
              <w:t>F3604 TAS</w:t>
            </w:r>
            <w:r w:rsidRPr="008D5BA3">
              <w:rPr>
                <w:b/>
                <w:sz w:val="22"/>
                <w:szCs w:val="22"/>
              </w:rPr>
              <w:t>)</w:t>
            </w:r>
          </w:p>
        </w:tc>
        <w:tc>
          <w:tcPr>
            <w:tcW w:w="810" w:type="dxa"/>
            <w:shd w:val="clear" w:color="auto" w:fill="E6E6E6"/>
            <w:vAlign w:val="center"/>
          </w:tcPr>
          <w:p w14:paraId="40301DD8" w14:textId="77777777" w:rsidR="007E4959" w:rsidRPr="008D5BA3" w:rsidRDefault="007E4959" w:rsidP="007E4959">
            <w:pPr>
              <w:jc w:val="center"/>
              <w:rPr>
                <w:b/>
                <w:sz w:val="22"/>
                <w:szCs w:val="22"/>
              </w:rPr>
            </w:pPr>
          </w:p>
          <w:p w14:paraId="3F679E35" w14:textId="10F5B4CC" w:rsidR="007E4959" w:rsidRPr="008D5BA3" w:rsidRDefault="007E4959" w:rsidP="007E4959">
            <w:pPr>
              <w:jc w:val="center"/>
              <w:rPr>
                <w:b/>
                <w:sz w:val="22"/>
                <w:szCs w:val="22"/>
              </w:rPr>
            </w:pPr>
            <w:r w:rsidRPr="008D5BA3">
              <w:rPr>
                <w:b/>
                <w:sz w:val="22"/>
                <w:szCs w:val="22"/>
              </w:rPr>
              <w:t>DR</w:t>
            </w:r>
          </w:p>
        </w:tc>
        <w:tc>
          <w:tcPr>
            <w:tcW w:w="720" w:type="dxa"/>
            <w:shd w:val="clear" w:color="auto" w:fill="E6E6E6"/>
            <w:vAlign w:val="center"/>
          </w:tcPr>
          <w:p w14:paraId="6B829328" w14:textId="77777777" w:rsidR="007E4959" w:rsidRPr="008D5BA3" w:rsidRDefault="007E4959" w:rsidP="007E4959">
            <w:pPr>
              <w:jc w:val="center"/>
              <w:rPr>
                <w:b/>
                <w:sz w:val="22"/>
                <w:szCs w:val="22"/>
              </w:rPr>
            </w:pPr>
          </w:p>
          <w:p w14:paraId="31AA386D" w14:textId="0B546849" w:rsidR="007E4959" w:rsidRPr="008D5BA3" w:rsidRDefault="007E4959" w:rsidP="007E4959">
            <w:pPr>
              <w:jc w:val="center"/>
              <w:rPr>
                <w:b/>
                <w:sz w:val="22"/>
                <w:szCs w:val="22"/>
              </w:rPr>
            </w:pPr>
            <w:r w:rsidRPr="008D5BA3">
              <w:rPr>
                <w:b/>
                <w:sz w:val="22"/>
                <w:szCs w:val="22"/>
              </w:rPr>
              <w:t>CR</w:t>
            </w:r>
          </w:p>
        </w:tc>
        <w:tc>
          <w:tcPr>
            <w:tcW w:w="810" w:type="dxa"/>
            <w:shd w:val="clear" w:color="auto" w:fill="E6E6E6"/>
            <w:vAlign w:val="center"/>
          </w:tcPr>
          <w:p w14:paraId="42D529A3" w14:textId="77777777" w:rsidR="007E4959" w:rsidRPr="008D5BA3" w:rsidRDefault="007E4959" w:rsidP="007E4959">
            <w:pPr>
              <w:jc w:val="center"/>
              <w:rPr>
                <w:b/>
                <w:sz w:val="22"/>
                <w:szCs w:val="22"/>
              </w:rPr>
            </w:pPr>
          </w:p>
          <w:p w14:paraId="3ACF6F73" w14:textId="06AB2910" w:rsidR="007E4959" w:rsidRPr="008D5BA3" w:rsidRDefault="007E4959" w:rsidP="007E4959">
            <w:pPr>
              <w:jc w:val="center"/>
              <w:rPr>
                <w:b/>
                <w:sz w:val="22"/>
                <w:szCs w:val="22"/>
              </w:rPr>
            </w:pPr>
            <w:r w:rsidRPr="008D5BA3">
              <w:rPr>
                <w:b/>
                <w:sz w:val="22"/>
                <w:szCs w:val="22"/>
              </w:rPr>
              <w:t>Cust</w:t>
            </w:r>
          </w:p>
        </w:tc>
        <w:tc>
          <w:tcPr>
            <w:tcW w:w="810" w:type="dxa"/>
            <w:shd w:val="clear" w:color="auto" w:fill="E6E6E6"/>
            <w:vAlign w:val="center"/>
          </w:tcPr>
          <w:p w14:paraId="5B31EE3D" w14:textId="77777777" w:rsidR="007E4959" w:rsidRPr="008D5BA3" w:rsidRDefault="007E4959" w:rsidP="007E4959">
            <w:pPr>
              <w:jc w:val="center"/>
              <w:rPr>
                <w:b/>
                <w:sz w:val="22"/>
                <w:szCs w:val="22"/>
              </w:rPr>
            </w:pPr>
          </w:p>
          <w:p w14:paraId="3CEE14BB" w14:textId="258D7FD7" w:rsidR="007E4959" w:rsidRPr="008D5BA3" w:rsidRDefault="007E4959" w:rsidP="007E4959">
            <w:pPr>
              <w:jc w:val="center"/>
              <w:rPr>
                <w:b/>
                <w:sz w:val="22"/>
                <w:szCs w:val="22"/>
              </w:rPr>
            </w:pPr>
            <w:r w:rsidRPr="008D5BA3">
              <w:rPr>
                <w:b/>
                <w:sz w:val="22"/>
                <w:szCs w:val="22"/>
              </w:rPr>
              <w:t>Exch</w:t>
            </w:r>
          </w:p>
        </w:tc>
        <w:tc>
          <w:tcPr>
            <w:tcW w:w="810" w:type="dxa"/>
            <w:shd w:val="clear" w:color="auto" w:fill="E6E6E6"/>
            <w:vAlign w:val="center"/>
          </w:tcPr>
          <w:p w14:paraId="5BFDFB99" w14:textId="77777777" w:rsidR="007E4959" w:rsidRPr="008D5BA3" w:rsidRDefault="007E4959" w:rsidP="007E4959">
            <w:pPr>
              <w:jc w:val="center"/>
              <w:rPr>
                <w:b/>
                <w:sz w:val="22"/>
                <w:szCs w:val="22"/>
              </w:rPr>
            </w:pPr>
          </w:p>
          <w:p w14:paraId="1D84B9A5" w14:textId="39A9FFA3" w:rsidR="007E4959" w:rsidRPr="008D5BA3" w:rsidRDefault="007E4959" w:rsidP="007E4959">
            <w:pPr>
              <w:jc w:val="center"/>
              <w:rPr>
                <w:b/>
                <w:sz w:val="22"/>
                <w:szCs w:val="22"/>
              </w:rPr>
            </w:pPr>
            <w:r>
              <w:rPr>
                <w:b/>
                <w:sz w:val="22"/>
                <w:szCs w:val="22"/>
              </w:rPr>
              <w:t>TP</w:t>
            </w:r>
          </w:p>
        </w:tc>
        <w:tc>
          <w:tcPr>
            <w:tcW w:w="720" w:type="dxa"/>
            <w:shd w:val="clear" w:color="auto" w:fill="E6E6E6"/>
            <w:vAlign w:val="center"/>
          </w:tcPr>
          <w:p w14:paraId="099DA43A" w14:textId="77777777" w:rsidR="007E4959" w:rsidRPr="008D5BA3" w:rsidRDefault="007E4959" w:rsidP="007E4959">
            <w:pPr>
              <w:jc w:val="center"/>
              <w:rPr>
                <w:b/>
                <w:sz w:val="22"/>
                <w:szCs w:val="22"/>
              </w:rPr>
            </w:pPr>
          </w:p>
          <w:p w14:paraId="57E1C130" w14:textId="7FB1F4A5" w:rsidR="007E4959" w:rsidRPr="008D5BA3" w:rsidRDefault="007E4959" w:rsidP="007E4959">
            <w:pPr>
              <w:jc w:val="center"/>
              <w:rPr>
                <w:b/>
                <w:sz w:val="22"/>
                <w:szCs w:val="22"/>
              </w:rPr>
            </w:pPr>
            <w:r w:rsidRPr="008D5BA3">
              <w:rPr>
                <w:b/>
                <w:sz w:val="22"/>
                <w:szCs w:val="22"/>
              </w:rPr>
              <w:t>TC</w:t>
            </w:r>
          </w:p>
        </w:tc>
        <w:tc>
          <w:tcPr>
            <w:tcW w:w="4500" w:type="dxa"/>
            <w:shd w:val="clear" w:color="auto" w:fill="E6E6E6"/>
          </w:tcPr>
          <w:p w14:paraId="0B5DF0FA" w14:textId="7792D4D5" w:rsidR="007E4959" w:rsidRPr="008D5BA3" w:rsidRDefault="007E4959" w:rsidP="007E4959">
            <w:pPr>
              <w:jc w:val="center"/>
              <w:rPr>
                <w:b/>
                <w:sz w:val="22"/>
                <w:szCs w:val="22"/>
              </w:rPr>
            </w:pPr>
          </w:p>
        </w:tc>
        <w:tc>
          <w:tcPr>
            <w:tcW w:w="810" w:type="dxa"/>
            <w:shd w:val="clear" w:color="auto" w:fill="E6E6E6"/>
          </w:tcPr>
          <w:p w14:paraId="16DDC9F2" w14:textId="3F31E108" w:rsidR="007E4959" w:rsidRPr="008D5BA3" w:rsidRDefault="007E4959" w:rsidP="007E4959">
            <w:pPr>
              <w:jc w:val="center"/>
              <w:rPr>
                <w:b/>
                <w:sz w:val="22"/>
                <w:szCs w:val="22"/>
              </w:rPr>
            </w:pPr>
          </w:p>
        </w:tc>
        <w:tc>
          <w:tcPr>
            <w:tcW w:w="720" w:type="dxa"/>
            <w:shd w:val="clear" w:color="auto" w:fill="E6E6E6"/>
          </w:tcPr>
          <w:p w14:paraId="444E34FD" w14:textId="3C7070E7" w:rsidR="007E4959" w:rsidRPr="008D5BA3" w:rsidRDefault="007E4959" w:rsidP="007E4959">
            <w:pPr>
              <w:jc w:val="center"/>
              <w:rPr>
                <w:b/>
                <w:sz w:val="22"/>
                <w:szCs w:val="22"/>
              </w:rPr>
            </w:pPr>
          </w:p>
        </w:tc>
        <w:tc>
          <w:tcPr>
            <w:tcW w:w="810" w:type="dxa"/>
            <w:shd w:val="clear" w:color="auto" w:fill="E6E6E6"/>
          </w:tcPr>
          <w:p w14:paraId="317F2998" w14:textId="79DEA684" w:rsidR="007E4959" w:rsidRPr="008D5BA3" w:rsidRDefault="007E4959" w:rsidP="007E4959">
            <w:pPr>
              <w:jc w:val="center"/>
              <w:rPr>
                <w:b/>
                <w:sz w:val="22"/>
                <w:szCs w:val="22"/>
              </w:rPr>
            </w:pPr>
          </w:p>
        </w:tc>
        <w:tc>
          <w:tcPr>
            <w:tcW w:w="810" w:type="dxa"/>
            <w:shd w:val="clear" w:color="auto" w:fill="E6E6E6"/>
          </w:tcPr>
          <w:p w14:paraId="434B9E70" w14:textId="4A249E6D" w:rsidR="007E4959" w:rsidRPr="008D5BA3" w:rsidRDefault="007E4959" w:rsidP="007E4959">
            <w:pPr>
              <w:jc w:val="center"/>
              <w:rPr>
                <w:b/>
                <w:sz w:val="22"/>
                <w:szCs w:val="22"/>
              </w:rPr>
            </w:pPr>
          </w:p>
        </w:tc>
        <w:tc>
          <w:tcPr>
            <w:tcW w:w="810" w:type="dxa"/>
            <w:shd w:val="clear" w:color="auto" w:fill="E6E6E6"/>
          </w:tcPr>
          <w:p w14:paraId="3D30A37E" w14:textId="4A80CC26" w:rsidR="007E4959" w:rsidRPr="008D5BA3" w:rsidRDefault="007E4959" w:rsidP="007E4959">
            <w:pPr>
              <w:jc w:val="center"/>
              <w:rPr>
                <w:b/>
                <w:sz w:val="22"/>
                <w:szCs w:val="22"/>
              </w:rPr>
            </w:pPr>
          </w:p>
        </w:tc>
        <w:tc>
          <w:tcPr>
            <w:tcW w:w="720" w:type="dxa"/>
            <w:shd w:val="clear" w:color="auto" w:fill="E6E6E6"/>
          </w:tcPr>
          <w:p w14:paraId="1259A949" w14:textId="2A48EB8A" w:rsidR="007E4959" w:rsidRPr="008D5BA3" w:rsidRDefault="007E4959" w:rsidP="007E4959">
            <w:pPr>
              <w:jc w:val="center"/>
              <w:rPr>
                <w:b/>
                <w:sz w:val="22"/>
                <w:szCs w:val="22"/>
              </w:rPr>
            </w:pPr>
          </w:p>
        </w:tc>
      </w:tr>
      <w:tr w:rsidR="00894D23" w:rsidRPr="00676FAC" w14:paraId="0DCD699F" w14:textId="77777777" w:rsidTr="009606F0">
        <w:trPr>
          <w:trHeight w:val="1713"/>
        </w:trPr>
        <w:tc>
          <w:tcPr>
            <w:tcW w:w="4500" w:type="dxa"/>
            <w:tcBorders>
              <w:bottom w:val="single" w:sz="6" w:space="0" w:color="auto"/>
            </w:tcBorders>
          </w:tcPr>
          <w:p w14:paraId="279718A0" w14:textId="08F96E4D" w:rsidR="002337AB" w:rsidRPr="009606F0" w:rsidRDefault="002337AB" w:rsidP="002337AB">
            <w:pPr>
              <w:rPr>
                <w:b/>
                <w:sz w:val="20"/>
                <w:szCs w:val="20"/>
                <w:u w:val="single"/>
              </w:rPr>
            </w:pPr>
            <w:r w:rsidRPr="009606F0">
              <w:rPr>
                <w:b/>
                <w:sz w:val="20"/>
                <w:szCs w:val="20"/>
                <w:u w:val="single"/>
              </w:rPr>
              <w:t>Budgetary Entry</w:t>
            </w:r>
          </w:p>
          <w:p w14:paraId="6A986C6B" w14:textId="21E431D9" w:rsidR="002337AB" w:rsidRPr="009606F0" w:rsidRDefault="001F4DE1" w:rsidP="002337AB">
            <w:pPr>
              <w:rPr>
                <w:sz w:val="20"/>
                <w:szCs w:val="20"/>
              </w:rPr>
            </w:pPr>
            <w:r w:rsidRPr="009606F0">
              <w:rPr>
                <w:sz w:val="20"/>
                <w:szCs w:val="20"/>
              </w:rPr>
              <w:t>None</w:t>
            </w:r>
          </w:p>
          <w:p w14:paraId="17AA98B5" w14:textId="77777777" w:rsidR="002337AB" w:rsidRPr="009606F0" w:rsidRDefault="002337AB" w:rsidP="002337AB">
            <w:pPr>
              <w:rPr>
                <w:sz w:val="20"/>
                <w:szCs w:val="20"/>
              </w:rPr>
            </w:pPr>
            <w:r w:rsidRPr="009606F0">
              <w:rPr>
                <w:sz w:val="20"/>
                <w:szCs w:val="20"/>
              </w:rPr>
              <w:tab/>
            </w:r>
          </w:p>
          <w:p w14:paraId="06B119C5" w14:textId="77777777" w:rsidR="002337AB" w:rsidRPr="009606F0" w:rsidRDefault="002337AB" w:rsidP="002337AB">
            <w:pPr>
              <w:rPr>
                <w:b/>
                <w:sz w:val="20"/>
                <w:szCs w:val="20"/>
                <w:u w:val="single"/>
              </w:rPr>
            </w:pPr>
            <w:r w:rsidRPr="009606F0">
              <w:rPr>
                <w:b/>
                <w:sz w:val="20"/>
                <w:szCs w:val="20"/>
                <w:u w:val="single"/>
              </w:rPr>
              <w:t>Proprietary Entry</w:t>
            </w:r>
          </w:p>
          <w:p w14:paraId="0D6CA8D7" w14:textId="77777777" w:rsidR="002337AB" w:rsidRPr="009606F0" w:rsidRDefault="002337AB" w:rsidP="002337AB">
            <w:pPr>
              <w:rPr>
                <w:sz w:val="20"/>
                <w:szCs w:val="20"/>
              </w:rPr>
            </w:pPr>
          </w:p>
          <w:p w14:paraId="560868EA" w14:textId="14532445" w:rsidR="002337AB" w:rsidRPr="009606F0" w:rsidRDefault="002337AB" w:rsidP="002337AB">
            <w:pPr>
              <w:rPr>
                <w:sz w:val="20"/>
                <w:szCs w:val="20"/>
              </w:rPr>
            </w:pPr>
            <w:r w:rsidRPr="009606F0">
              <w:rPr>
                <w:sz w:val="20"/>
                <w:szCs w:val="20"/>
              </w:rPr>
              <w:t xml:space="preserve">101000 </w:t>
            </w:r>
            <w:r w:rsidR="00DF7032" w:rsidRPr="009606F0">
              <w:rPr>
                <w:sz w:val="20"/>
                <w:szCs w:val="20"/>
              </w:rPr>
              <w:t xml:space="preserve">(G) </w:t>
            </w:r>
            <w:r w:rsidRPr="009606F0">
              <w:rPr>
                <w:sz w:val="20"/>
                <w:szCs w:val="20"/>
              </w:rPr>
              <w:t xml:space="preserve">Fund Balance </w:t>
            </w:r>
            <w:proofErr w:type="gramStart"/>
            <w:r w:rsidRPr="009606F0">
              <w:rPr>
                <w:sz w:val="20"/>
                <w:szCs w:val="20"/>
              </w:rPr>
              <w:t>With</w:t>
            </w:r>
            <w:proofErr w:type="gramEnd"/>
            <w:r w:rsidRPr="009606F0">
              <w:rPr>
                <w:sz w:val="20"/>
                <w:szCs w:val="20"/>
              </w:rPr>
              <w:t xml:space="preserve"> Treasury </w:t>
            </w:r>
          </w:p>
          <w:p w14:paraId="0E1B627B" w14:textId="326ABDDF" w:rsidR="002337AB" w:rsidRPr="009606F0" w:rsidRDefault="002337AB" w:rsidP="002337AB">
            <w:pPr>
              <w:rPr>
                <w:sz w:val="20"/>
                <w:szCs w:val="20"/>
              </w:rPr>
            </w:pPr>
            <w:r w:rsidRPr="009606F0">
              <w:rPr>
                <w:sz w:val="20"/>
                <w:szCs w:val="20"/>
              </w:rPr>
              <w:t xml:space="preserve">    5</w:t>
            </w:r>
            <w:r w:rsidR="006B4FCC" w:rsidRPr="009606F0">
              <w:rPr>
                <w:sz w:val="20"/>
                <w:szCs w:val="20"/>
              </w:rPr>
              <w:t>9</w:t>
            </w:r>
            <w:r w:rsidRPr="009606F0">
              <w:rPr>
                <w:sz w:val="20"/>
                <w:szCs w:val="20"/>
              </w:rPr>
              <w:t xml:space="preserve">0000 </w:t>
            </w:r>
            <w:r w:rsidR="00DF7032" w:rsidRPr="009606F0">
              <w:rPr>
                <w:sz w:val="20"/>
                <w:szCs w:val="20"/>
              </w:rPr>
              <w:t xml:space="preserve">(N) </w:t>
            </w:r>
            <w:r w:rsidR="007B2BFE">
              <w:rPr>
                <w:sz w:val="20"/>
                <w:szCs w:val="20"/>
              </w:rPr>
              <w:t xml:space="preserve">Other </w:t>
            </w:r>
            <w:r w:rsidRPr="009606F0">
              <w:rPr>
                <w:sz w:val="20"/>
                <w:szCs w:val="20"/>
              </w:rPr>
              <w:t>Revenue</w:t>
            </w:r>
          </w:p>
        </w:tc>
        <w:tc>
          <w:tcPr>
            <w:tcW w:w="810" w:type="dxa"/>
            <w:tcBorders>
              <w:bottom w:val="single" w:sz="6" w:space="0" w:color="auto"/>
            </w:tcBorders>
          </w:tcPr>
          <w:p w14:paraId="4B9DAEF9" w14:textId="77777777" w:rsidR="002337AB" w:rsidRPr="009606F0" w:rsidRDefault="002337AB" w:rsidP="002337AB">
            <w:pPr>
              <w:jc w:val="center"/>
              <w:rPr>
                <w:sz w:val="20"/>
                <w:szCs w:val="20"/>
              </w:rPr>
            </w:pPr>
          </w:p>
          <w:p w14:paraId="7B4E5953" w14:textId="72421210" w:rsidR="002337AB" w:rsidRPr="009606F0" w:rsidRDefault="002337AB" w:rsidP="002337AB">
            <w:pPr>
              <w:jc w:val="center"/>
              <w:rPr>
                <w:sz w:val="20"/>
                <w:szCs w:val="20"/>
              </w:rPr>
            </w:pPr>
          </w:p>
          <w:p w14:paraId="07C5C150" w14:textId="77777777" w:rsidR="002337AB" w:rsidRPr="009606F0" w:rsidRDefault="002337AB" w:rsidP="002337AB">
            <w:pPr>
              <w:jc w:val="center"/>
              <w:rPr>
                <w:sz w:val="20"/>
                <w:szCs w:val="20"/>
              </w:rPr>
            </w:pPr>
          </w:p>
          <w:p w14:paraId="4895CCCA" w14:textId="77777777" w:rsidR="002337AB" w:rsidRPr="009606F0" w:rsidRDefault="002337AB" w:rsidP="002337AB">
            <w:pPr>
              <w:jc w:val="center"/>
              <w:rPr>
                <w:sz w:val="20"/>
                <w:szCs w:val="20"/>
              </w:rPr>
            </w:pPr>
          </w:p>
          <w:p w14:paraId="4DC1762E" w14:textId="77777777" w:rsidR="002337AB" w:rsidRPr="009606F0" w:rsidRDefault="002337AB" w:rsidP="002337AB">
            <w:pPr>
              <w:rPr>
                <w:sz w:val="20"/>
                <w:szCs w:val="20"/>
              </w:rPr>
            </w:pPr>
          </w:p>
          <w:p w14:paraId="7CC9F8B2" w14:textId="2A950A21" w:rsidR="002337AB" w:rsidRPr="009606F0" w:rsidRDefault="00F964B7" w:rsidP="002337AB">
            <w:pPr>
              <w:jc w:val="center"/>
              <w:rPr>
                <w:sz w:val="20"/>
                <w:szCs w:val="20"/>
              </w:rPr>
            </w:pPr>
            <w:r w:rsidRPr="009606F0">
              <w:rPr>
                <w:sz w:val="20"/>
                <w:szCs w:val="20"/>
              </w:rPr>
              <w:t>5</w:t>
            </w:r>
            <w:r w:rsidR="008F5EF5" w:rsidRPr="009606F0">
              <w:rPr>
                <w:sz w:val="20"/>
                <w:szCs w:val="20"/>
              </w:rPr>
              <w:t>,000</w:t>
            </w:r>
          </w:p>
        </w:tc>
        <w:tc>
          <w:tcPr>
            <w:tcW w:w="720" w:type="dxa"/>
            <w:tcBorders>
              <w:bottom w:val="single" w:sz="6" w:space="0" w:color="auto"/>
            </w:tcBorders>
          </w:tcPr>
          <w:p w14:paraId="6B56B92D" w14:textId="77777777" w:rsidR="002337AB" w:rsidRPr="009606F0" w:rsidRDefault="002337AB" w:rsidP="002337AB">
            <w:pPr>
              <w:jc w:val="center"/>
              <w:rPr>
                <w:sz w:val="20"/>
                <w:szCs w:val="20"/>
              </w:rPr>
            </w:pPr>
          </w:p>
          <w:p w14:paraId="790ADE91" w14:textId="77777777" w:rsidR="002337AB" w:rsidRPr="009606F0" w:rsidRDefault="002337AB" w:rsidP="002337AB">
            <w:pPr>
              <w:jc w:val="center"/>
              <w:rPr>
                <w:sz w:val="20"/>
                <w:szCs w:val="20"/>
              </w:rPr>
            </w:pPr>
          </w:p>
          <w:p w14:paraId="31095E2F" w14:textId="77777777" w:rsidR="002337AB" w:rsidRPr="009606F0" w:rsidRDefault="002337AB" w:rsidP="002337AB">
            <w:pPr>
              <w:jc w:val="center"/>
              <w:rPr>
                <w:sz w:val="20"/>
                <w:szCs w:val="20"/>
              </w:rPr>
            </w:pPr>
          </w:p>
          <w:p w14:paraId="4F6EEE24" w14:textId="528A72B3" w:rsidR="002337AB" w:rsidRPr="009606F0" w:rsidRDefault="002337AB" w:rsidP="002337AB">
            <w:pPr>
              <w:jc w:val="center"/>
              <w:rPr>
                <w:sz w:val="20"/>
                <w:szCs w:val="20"/>
              </w:rPr>
            </w:pPr>
          </w:p>
          <w:p w14:paraId="6DB2B657" w14:textId="77777777" w:rsidR="002337AB" w:rsidRPr="009606F0" w:rsidRDefault="002337AB" w:rsidP="002337AB">
            <w:pPr>
              <w:jc w:val="center"/>
              <w:rPr>
                <w:sz w:val="20"/>
                <w:szCs w:val="20"/>
              </w:rPr>
            </w:pPr>
          </w:p>
          <w:p w14:paraId="0B177B35" w14:textId="36EE0514" w:rsidR="002337AB" w:rsidRPr="009606F0" w:rsidRDefault="002337AB" w:rsidP="002337AB">
            <w:pPr>
              <w:rPr>
                <w:sz w:val="20"/>
                <w:szCs w:val="20"/>
              </w:rPr>
            </w:pPr>
          </w:p>
          <w:p w14:paraId="03D40DB5" w14:textId="7DBCC2C5" w:rsidR="002337AB" w:rsidRPr="009606F0" w:rsidRDefault="00F964B7" w:rsidP="002337AB">
            <w:pPr>
              <w:jc w:val="center"/>
              <w:rPr>
                <w:sz w:val="20"/>
                <w:szCs w:val="20"/>
              </w:rPr>
            </w:pPr>
            <w:r w:rsidRPr="009606F0">
              <w:rPr>
                <w:sz w:val="20"/>
                <w:szCs w:val="20"/>
              </w:rPr>
              <w:t>5</w:t>
            </w:r>
            <w:r w:rsidR="008F5EF5" w:rsidRPr="009606F0">
              <w:rPr>
                <w:sz w:val="20"/>
                <w:szCs w:val="20"/>
              </w:rPr>
              <w:t>,000</w:t>
            </w:r>
          </w:p>
        </w:tc>
        <w:tc>
          <w:tcPr>
            <w:tcW w:w="810" w:type="dxa"/>
            <w:tcBorders>
              <w:bottom w:val="single" w:sz="6" w:space="0" w:color="auto"/>
            </w:tcBorders>
          </w:tcPr>
          <w:p w14:paraId="241144FE" w14:textId="77777777" w:rsidR="002337AB" w:rsidRPr="009606F0" w:rsidRDefault="002337AB" w:rsidP="002337AB">
            <w:pPr>
              <w:jc w:val="center"/>
              <w:rPr>
                <w:sz w:val="20"/>
                <w:szCs w:val="20"/>
              </w:rPr>
            </w:pPr>
          </w:p>
          <w:p w14:paraId="45909ABE" w14:textId="77777777" w:rsidR="002337AB" w:rsidRPr="009606F0" w:rsidRDefault="002337AB" w:rsidP="002337AB">
            <w:pPr>
              <w:jc w:val="center"/>
              <w:rPr>
                <w:sz w:val="20"/>
                <w:szCs w:val="20"/>
              </w:rPr>
            </w:pPr>
          </w:p>
          <w:p w14:paraId="578D3607" w14:textId="77777777" w:rsidR="002337AB" w:rsidRPr="009606F0" w:rsidRDefault="002337AB" w:rsidP="002337AB">
            <w:pPr>
              <w:jc w:val="center"/>
              <w:rPr>
                <w:sz w:val="20"/>
                <w:szCs w:val="20"/>
              </w:rPr>
            </w:pPr>
          </w:p>
          <w:p w14:paraId="5F5E7D90" w14:textId="77777777" w:rsidR="002337AB" w:rsidRPr="009606F0" w:rsidRDefault="002337AB" w:rsidP="002337AB">
            <w:pPr>
              <w:jc w:val="center"/>
              <w:rPr>
                <w:sz w:val="20"/>
                <w:szCs w:val="20"/>
              </w:rPr>
            </w:pPr>
          </w:p>
          <w:p w14:paraId="7ADD33C4" w14:textId="77777777" w:rsidR="002337AB" w:rsidRPr="009606F0" w:rsidRDefault="002337AB" w:rsidP="00211F5E">
            <w:pPr>
              <w:rPr>
                <w:sz w:val="20"/>
                <w:szCs w:val="20"/>
              </w:rPr>
            </w:pPr>
          </w:p>
          <w:p w14:paraId="791E797F" w14:textId="29193D5E" w:rsidR="002337AB" w:rsidRPr="009606F0" w:rsidRDefault="002337AB" w:rsidP="002337AB">
            <w:pPr>
              <w:jc w:val="center"/>
              <w:rPr>
                <w:sz w:val="20"/>
                <w:szCs w:val="20"/>
              </w:rPr>
            </w:pPr>
            <w:r w:rsidRPr="009606F0">
              <w:rPr>
                <w:sz w:val="20"/>
                <w:szCs w:val="20"/>
              </w:rPr>
              <w:t>S</w:t>
            </w:r>
          </w:p>
        </w:tc>
        <w:tc>
          <w:tcPr>
            <w:tcW w:w="810" w:type="dxa"/>
            <w:tcBorders>
              <w:bottom w:val="single" w:sz="6" w:space="0" w:color="auto"/>
            </w:tcBorders>
          </w:tcPr>
          <w:p w14:paraId="15D54234" w14:textId="77777777" w:rsidR="002337AB" w:rsidRPr="009606F0" w:rsidRDefault="002337AB" w:rsidP="002337AB">
            <w:pPr>
              <w:jc w:val="center"/>
              <w:rPr>
                <w:sz w:val="20"/>
                <w:szCs w:val="20"/>
              </w:rPr>
            </w:pPr>
          </w:p>
          <w:p w14:paraId="3159931E" w14:textId="77777777" w:rsidR="002337AB" w:rsidRPr="009606F0" w:rsidRDefault="002337AB" w:rsidP="002337AB">
            <w:pPr>
              <w:jc w:val="center"/>
              <w:rPr>
                <w:sz w:val="20"/>
                <w:szCs w:val="20"/>
              </w:rPr>
            </w:pPr>
          </w:p>
          <w:p w14:paraId="546DB1A6" w14:textId="77777777" w:rsidR="002337AB" w:rsidRPr="009606F0" w:rsidRDefault="002337AB" w:rsidP="002337AB">
            <w:pPr>
              <w:jc w:val="center"/>
              <w:rPr>
                <w:sz w:val="20"/>
                <w:szCs w:val="20"/>
              </w:rPr>
            </w:pPr>
          </w:p>
          <w:p w14:paraId="0F451FA6" w14:textId="77777777" w:rsidR="002337AB" w:rsidRPr="009606F0" w:rsidRDefault="002337AB" w:rsidP="002337AB">
            <w:pPr>
              <w:jc w:val="center"/>
              <w:rPr>
                <w:sz w:val="20"/>
                <w:szCs w:val="20"/>
              </w:rPr>
            </w:pPr>
          </w:p>
          <w:p w14:paraId="32D9BC2C" w14:textId="77777777" w:rsidR="002337AB" w:rsidRPr="009606F0" w:rsidRDefault="002337AB" w:rsidP="00211F5E">
            <w:pPr>
              <w:rPr>
                <w:sz w:val="20"/>
                <w:szCs w:val="20"/>
              </w:rPr>
            </w:pPr>
          </w:p>
          <w:p w14:paraId="12EEA7AC" w14:textId="50D9FE35" w:rsidR="002337AB" w:rsidRPr="009606F0" w:rsidRDefault="007172C4" w:rsidP="002337AB">
            <w:pPr>
              <w:jc w:val="center"/>
              <w:rPr>
                <w:sz w:val="20"/>
                <w:szCs w:val="20"/>
              </w:rPr>
            </w:pPr>
            <w:r w:rsidRPr="009606F0">
              <w:rPr>
                <w:sz w:val="20"/>
                <w:szCs w:val="20"/>
              </w:rPr>
              <w:t>T</w:t>
            </w:r>
          </w:p>
        </w:tc>
        <w:tc>
          <w:tcPr>
            <w:tcW w:w="810" w:type="dxa"/>
            <w:tcBorders>
              <w:bottom w:val="single" w:sz="6" w:space="0" w:color="auto"/>
            </w:tcBorders>
          </w:tcPr>
          <w:p w14:paraId="20F6110A" w14:textId="77777777" w:rsidR="002337AB" w:rsidRPr="009606F0" w:rsidRDefault="002337AB" w:rsidP="002337AB">
            <w:pPr>
              <w:jc w:val="center"/>
              <w:rPr>
                <w:b/>
                <w:sz w:val="20"/>
                <w:szCs w:val="20"/>
                <w:u w:val="single"/>
              </w:rPr>
            </w:pPr>
          </w:p>
          <w:p w14:paraId="1AF86A3A" w14:textId="77777777" w:rsidR="002337AB" w:rsidRPr="009606F0" w:rsidRDefault="002337AB" w:rsidP="002337AB">
            <w:pPr>
              <w:jc w:val="center"/>
              <w:rPr>
                <w:b/>
                <w:sz w:val="20"/>
                <w:szCs w:val="20"/>
                <w:u w:val="single"/>
              </w:rPr>
            </w:pPr>
          </w:p>
          <w:p w14:paraId="470FF262" w14:textId="77777777" w:rsidR="002337AB" w:rsidRPr="009606F0" w:rsidRDefault="002337AB" w:rsidP="002337AB">
            <w:pPr>
              <w:jc w:val="center"/>
              <w:rPr>
                <w:b/>
                <w:sz w:val="20"/>
                <w:szCs w:val="20"/>
                <w:u w:val="single"/>
              </w:rPr>
            </w:pPr>
          </w:p>
          <w:p w14:paraId="2C6F4786" w14:textId="77777777" w:rsidR="002337AB" w:rsidRPr="009606F0" w:rsidRDefault="002337AB" w:rsidP="00211F5E">
            <w:pPr>
              <w:rPr>
                <w:b/>
                <w:sz w:val="20"/>
                <w:szCs w:val="20"/>
                <w:u w:val="single"/>
              </w:rPr>
            </w:pPr>
          </w:p>
          <w:p w14:paraId="58D6C74B" w14:textId="77777777" w:rsidR="002337AB" w:rsidRPr="009606F0" w:rsidRDefault="002337AB" w:rsidP="002337AB">
            <w:pPr>
              <w:rPr>
                <w:b/>
                <w:sz w:val="20"/>
                <w:szCs w:val="20"/>
                <w:u w:val="single"/>
              </w:rPr>
            </w:pPr>
          </w:p>
          <w:p w14:paraId="37C1A821" w14:textId="2638D321" w:rsidR="002337AB" w:rsidRPr="009606F0" w:rsidRDefault="00E05EB6" w:rsidP="002337AB">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5848F463" w14:textId="77777777" w:rsidR="002337AB" w:rsidRPr="009606F0" w:rsidRDefault="002337AB" w:rsidP="002337AB">
            <w:pPr>
              <w:jc w:val="center"/>
              <w:rPr>
                <w:b/>
                <w:sz w:val="20"/>
                <w:szCs w:val="20"/>
                <w:u w:val="single"/>
              </w:rPr>
            </w:pPr>
          </w:p>
          <w:p w14:paraId="01D4651E" w14:textId="77777777" w:rsidR="002337AB" w:rsidRPr="009606F0" w:rsidRDefault="002337AB" w:rsidP="002337AB">
            <w:pPr>
              <w:jc w:val="center"/>
              <w:rPr>
                <w:b/>
                <w:sz w:val="20"/>
                <w:szCs w:val="20"/>
                <w:u w:val="single"/>
              </w:rPr>
            </w:pPr>
          </w:p>
          <w:p w14:paraId="4C37D9A2" w14:textId="77777777" w:rsidR="002337AB" w:rsidRPr="009606F0" w:rsidRDefault="002337AB" w:rsidP="002337AB">
            <w:pPr>
              <w:jc w:val="center"/>
              <w:rPr>
                <w:b/>
                <w:sz w:val="20"/>
                <w:szCs w:val="20"/>
                <w:u w:val="single"/>
              </w:rPr>
            </w:pPr>
          </w:p>
          <w:p w14:paraId="75724476" w14:textId="77777777" w:rsidR="002337AB" w:rsidRPr="009606F0" w:rsidRDefault="002337AB" w:rsidP="00211F5E">
            <w:pPr>
              <w:rPr>
                <w:b/>
                <w:sz w:val="20"/>
                <w:szCs w:val="20"/>
                <w:u w:val="single"/>
              </w:rPr>
            </w:pPr>
          </w:p>
          <w:p w14:paraId="1D339CD3" w14:textId="77777777" w:rsidR="002337AB" w:rsidRPr="009606F0" w:rsidRDefault="002337AB" w:rsidP="002337AB">
            <w:pPr>
              <w:rPr>
                <w:sz w:val="20"/>
                <w:szCs w:val="20"/>
              </w:rPr>
            </w:pPr>
          </w:p>
          <w:p w14:paraId="1779A98D" w14:textId="5931F26D" w:rsidR="002337AB" w:rsidRPr="009606F0" w:rsidRDefault="002337AB" w:rsidP="002337AB">
            <w:pPr>
              <w:jc w:val="center"/>
              <w:rPr>
                <w:sz w:val="20"/>
                <w:szCs w:val="20"/>
              </w:rPr>
            </w:pPr>
            <w:r w:rsidRPr="009606F0">
              <w:rPr>
                <w:sz w:val="20"/>
                <w:szCs w:val="20"/>
              </w:rPr>
              <w:t>C13</w:t>
            </w:r>
            <w:r w:rsidR="009704DF" w:rsidRPr="009606F0">
              <w:rPr>
                <w:sz w:val="20"/>
                <w:szCs w:val="20"/>
              </w:rPr>
              <w:t>5</w:t>
            </w:r>
          </w:p>
        </w:tc>
        <w:tc>
          <w:tcPr>
            <w:tcW w:w="4500" w:type="dxa"/>
            <w:tcBorders>
              <w:bottom w:val="single" w:sz="6" w:space="0" w:color="auto"/>
            </w:tcBorders>
          </w:tcPr>
          <w:p w14:paraId="22921085" w14:textId="56FBE2EB" w:rsidR="002337AB" w:rsidRPr="00D6253A" w:rsidRDefault="002337AB" w:rsidP="002337AB">
            <w:pPr>
              <w:rPr>
                <w:sz w:val="22"/>
                <w:szCs w:val="22"/>
              </w:rPr>
            </w:pPr>
          </w:p>
        </w:tc>
        <w:tc>
          <w:tcPr>
            <w:tcW w:w="810" w:type="dxa"/>
            <w:tcBorders>
              <w:bottom w:val="single" w:sz="6" w:space="0" w:color="auto"/>
            </w:tcBorders>
          </w:tcPr>
          <w:p w14:paraId="6884C098" w14:textId="77777777" w:rsidR="002337AB" w:rsidRPr="00D6253A" w:rsidRDefault="002337AB" w:rsidP="002337AB">
            <w:pPr>
              <w:jc w:val="right"/>
              <w:rPr>
                <w:sz w:val="22"/>
                <w:szCs w:val="22"/>
              </w:rPr>
            </w:pPr>
          </w:p>
        </w:tc>
        <w:tc>
          <w:tcPr>
            <w:tcW w:w="720" w:type="dxa"/>
            <w:tcBorders>
              <w:bottom w:val="single" w:sz="6" w:space="0" w:color="auto"/>
            </w:tcBorders>
          </w:tcPr>
          <w:p w14:paraId="2AE5D39D" w14:textId="70358ECD" w:rsidR="002337AB" w:rsidRPr="00D6253A" w:rsidRDefault="002337AB" w:rsidP="002337AB">
            <w:pPr>
              <w:rPr>
                <w:sz w:val="22"/>
                <w:szCs w:val="22"/>
              </w:rPr>
            </w:pPr>
          </w:p>
        </w:tc>
        <w:tc>
          <w:tcPr>
            <w:tcW w:w="810" w:type="dxa"/>
            <w:tcBorders>
              <w:bottom w:val="single" w:sz="6" w:space="0" w:color="auto"/>
            </w:tcBorders>
          </w:tcPr>
          <w:p w14:paraId="4DF3FA63" w14:textId="77777777" w:rsidR="002337AB" w:rsidRPr="00D6253A" w:rsidRDefault="002337AB" w:rsidP="002337AB">
            <w:pPr>
              <w:jc w:val="center"/>
              <w:rPr>
                <w:sz w:val="22"/>
                <w:szCs w:val="22"/>
              </w:rPr>
            </w:pPr>
          </w:p>
          <w:p w14:paraId="16B724B1" w14:textId="77777777" w:rsidR="002337AB" w:rsidRPr="00D6253A" w:rsidRDefault="002337AB" w:rsidP="002337AB">
            <w:pPr>
              <w:rPr>
                <w:sz w:val="22"/>
                <w:szCs w:val="22"/>
              </w:rPr>
            </w:pPr>
          </w:p>
          <w:p w14:paraId="0B07677B" w14:textId="78435F6A" w:rsidR="002337AB" w:rsidRPr="00D6253A" w:rsidRDefault="002337AB" w:rsidP="002337AB">
            <w:pPr>
              <w:jc w:val="center"/>
              <w:rPr>
                <w:sz w:val="22"/>
                <w:szCs w:val="22"/>
              </w:rPr>
            </w:pPr>
          </w:p>
        </w:tc>
        <w:tc>
          <w:tcPr>
            <w:tcW w:w="810" w:type="dxa"/>
            <w:tcBorders>
              <w:bottom w:val="single" w:sz="6" w:space="0" w:color="auto"/>
            </w:tcBorders>
          </w:tcPr>
          <w:p w14:paraId="66ED551A" w14:textId="77777777" w:rsidR="002337AB" w:rsidRPr="00D6253A" w:rsidRDefault="002337AB" w:rsidP="002337AB">
            <w:pPr>
              <w:jc w:val="center"/>
              <w:rPr>
                <w:sz w:val="22"/>
                <w:szCs w:val="22"/>
              </w:rPr>
            </w:pPr>
          </w:p>
        </w:tc>
        <w:tc>
          <w:tcPr>
            <w:tcW w:w="810" w:type="dxa"/>
            <w:tcBorders>
              <w:bottom w:val="single" w:sz="6" w:space="0" w:color="auto"/>
            </w:tcBorders>
          </w:tcPr>
          <w:p w14:paraId="389309A3" w14:textId="77777777" w:rsidR="002337AB" w:rsidRPr="00D6253A" w:rsidRDefault="002337AB" w:rsidP="002337AB">
            <w:pPr>
              <w:jc w:val="center"/>
              <w:rPr>
                <w:sz w:val="22"/>
                <w:szCs w:val="22"/>
              </w:rPr>
            </w:pPr>
          </w:p>
        </w:tc>
        <w:tc>
          <w:tcPr>
            <w:tcW w:w="720" w:type="dxa"/>
            <w:tcBorders>
              <w:bottom w:val="single" w:sz="6" w:space="0" w:color="auto"/>
            </w:tcBorders>
            <w:shd w:val="clear" w:color="auto" w:fill="F2F2F2" w:themeFill="background1" w:themeFillShade="F2"/>
            <w:vAlign w:val="center"/>
          </w:tcPr>
          <w:p w14:paraId="3619909B" w14:textId="0DC30CD4" w:rsidR="002337AB" w:rsidRPr="00D6253A" w:rsidRDefault="002337AB" w:rsidP="002337AB">
            <w:pPr>
              <w:jc w:val="center"/>
              <w:rPr>
                <w:sz w:val="22"/>
                <w:szCs w:val="22"/>
              </w:rPr>
            </w:pPr>
          </w:p>
        </w:tc>
      </w:tr>
    </w:tbl>
    <w:p w14:paraId="2B600865" w14:textId="77777777" w:rsidR="0040305A" w:rsidRDefault="0040305A" w:rsidP="0040305A">
      <w:pPr>
        <w:rPr>
          <w:sz w:val="16"/>
          <w:szCs w:val="16"/>
        </w:rPr>
      </w:pPr>
    </w:p>
    <w:p w14:paraId="758C1F6B" w14:textId="77777777" w:rsidR="00F73A53" w:rsidRDefault="00F73A53" w:rsidP="0040305A">
      <w:pPr>
        <w:rPr>
          <w:sz w:val="16"/>
          <w:szCs w:val="16"/>
        </w:rPr>
      </w:pPr>
    </w:p>
    <w:p w14:paraId="45D7D12F" w14:textId="77777777" w:rsidR="00F73A53" w:rsidRDefault="00F73A53" w:rsidP="0040305A">
      <w:pPr>
        <w:rPr>
          <w:sz w:val="16"/>
          <w:szCs w:val="16"/>
        </w:rPr>
      </w:pPr>
    </w:p>
    <w:p w14:paraId="01FBB8EC" w14:textId="77777777" w:rsidR="00F73A53" w:rsidRDefault="00F73A53" w:rsidP="0040305A">
      <w:pPr>
        <w:rPr>
          <w:sz w:val="16"/>
          <w:szCs w:val="16"/>
        </w:rPr>
      </w:pPr>
    </w:p>
    <w:p w14:paraId="4C0548DC" w14:textId="77777777" w:rsidR="00F73A53" w:rsidRDefault="00F73A53" w:rsidP="0040305A">
      <w:pPr>
        <w:rPr>
          <w:sz w:val="16"/>
          <w:szCs w:val="16"/>
        </w:rPr>
      </w:pPr>
    </w:p>
    <w:p w14:paraId="16929A79" w14:textId="77777777" w:rsidR="00F73A53" w:rsidRDefault="00F73A53" w:rsidP="0040305A">
      <w:pPr>
        <w:rPr>
          <w:sz w:val="16"/>
          <w:szCs w:val="16"/>
        </w:rPr>
      </w:pPr>
    </w:p>
    <w:p w14:paraId="6293C351" w14:textId="77777777" w:rsidR="00F73A53" w:rsidRDefault="00F73A53" w:rsidP="0040305A">
      <w:pPr>
        <w:rPr>
          <w:sz w:val="16"/>
          <w:szCs w:val="16"/>
        </w:rPr>
      </w:pPr>
    </w:p>
    <w:p w14:paraId="27659052" w14:textId="77777777" w:rsidR="00F73A53" w:rsidRDefault="00F73A53" w:rsidP="0040305A">
      <w:pPr>
        <w:rPr>
          <w:sz w:val="16"/>
          <w:szCs w:val="16"/>
        </w:rPr>
      </w:pPr>
    </w:p>
    <w:p w14:paraId="034575B0" w14:textId="77777777" w:rsidR="00F73A53" w:rsidRDefault="00F73A53" w:rsidP="0040305A">
      <w:pPr>
        <w:rPr>
          <w:sz w:val="16"/>
          <w:szCs w:val="16"/>
        </w:rPr>
      </w:pPr>
    </w:p>
    <w:p w14:paraId="6A916697" w14:textId="77777777" w:rsidR="00F73A53" w:rsidRDefault="00F73A53" w:rsidP="0040305A">
      <w:pPr>
        <w:rPr>
          <w:sz w:val="16"/>
          <w:szCs w:val="16"/>
        </w:rPr>
      </w:pPr>
    </w:p>
    <w:p w14:paraId="70E4BC7B" w14:textId="77777777" w:rsidR="00F73A53" w:rsidRDefault="00F73A53" w:rsidP="0040305A">
      <w:pPr>
        <w:rPr>
          <w:sz w:val="16"/>
          <w:szCs w:val="16"/>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B7330C" w:rsidRPr="00676FAC" w14:paraId="7C5B6434" w14:textId="77777777" w:rsidTr="003A74A9">
        <w:trPr>
          <w:trHeight w:val="957"/>
        </w:trPr>
        <w:tc>
          <w:tcPr>
            <w:tcW w:w="18360" w:type="dxa"/>
            <w:gridSpan w:val="14"/>
            <w:tcBorders>
              <w:bottom w:val="single" w:sz="6" w:space="0" w:color="auto"/>
            </w:tcBorders>
            <w:shd w:val="clear" w:color="auto" w:fill="D9ECFF"/>
          </w:tcPr>
          <w:p w14:paraId="18D2016B" w14:textId="54DF2540" w:rsidR="003A74A9" w:rsidRDefault="00F73A53" w:rsidP="003A74A9">
            <w:r>
              <w:lastRenderedPageBreak/>
              <w:t>2</w:t>
            </w:r>
            <w:r w:rsidR="00624B3D">
              <w:t>.</w:t>
            </w:r>
            <w:r w:rsidR="00B7330C" w:rsidRPr="008D5BA3">
              <w:t xml:space="preserve"> </w:t>
            </w:r>
            <w:r w:rsidR="003A74A9">
              <w:t xml:space="preserve">Agency C and Agency R record the respective custodial receivable/custodial payable resulting from the custodial collection of </w:t>
            </w:r>
            <w:r w:rsidR="00FA3EBA">
              <w:t>non-</w:t>
            </w:r>
            <w:r w:rsidR="003A74A9">
              <w:t>exchange revenue.</w:t>
            </w:r>
          </w:p>
          <w:p w14:paraId="295115C2" w14:textId="4DF86CCE" w:rsidR="00B7330C" w:rsidRDefault="003A74A9" w:rsidP="003A74A9">
            <w:r>
              <w:t>At the time of receipt, Agency R will not yet have received supporting documentation and will not be able to validate the correct payer from the public</w:t>
            </w:r>
            <w:r w:rsidR="009373F8">
              <w:t>. Funds remain in the clearing account until they can be applied to a specific payer</w:t>
            </w:r>
            <w:r w:rsidR="00B604EE">
              <w:t>; T</w:t>
            </w:r>
            <w:r w:rsidR="009373F8">
              <w:t xml:space="preserve">his process could take longer than 30 business days.  </w:t>
            </w:r>
            <w:r>
              <w:t>Therefore, it initially records the custodial receivable in its Custodial Clearing Suspense TAS F3876.</w:t>
            </w:r>
          </w:p>
          <w:p w14:paraId="2AD6AA7A" w14:textId="77777777" w:rsidR="009373F8" w:rsidRDefault="009373F8" w:rsidP="003A74A9"/>
          <w:p w14:paraId="626CA0A2" w14:textId="6DCBC5A8" w:rsidR="00CD5C92" w:rsidRPr="00B15D2A" w:rsidRDefault="00B15D2A" w:rsidP="003A74A9">
            <w:pPr>
              <w:rPr>
                <w:i/>
                <w:iCs/>
              </w:rPr>
            </w:pPr>
            <w:r w:rsidRPr="00B15D2A">
              <w:rPr>
                <w:i/>
                <w:iCs/>
              </w:rPr>
              <w:t>*If Agency R has matched the receipt of funds with supporting documentation and confirmed the correct payer, it would record the receipt directly into its General Fund Receipt Account. It would not post a reclassification entry in Transactions No. 4 and No. 6.</w:t>
            </w:r>
          </w:p>
        </w:tc>
      </w:tr>
      <w:tr w:rsidR="00EE285C" w:rsidRPr="00676FAC" w14:paraId="5A8F1F07" w14:textId="77777777" w:rsidTr="00A654E7">
        <w:trPr>
          <w:trHeight w:val="615"/>
        </w:trPr>
        <w:tc>
          <w:tcPr>
            <w:tcW w:w="4410" w:type="dxa"/>
            <w:shd w:val="clear" w:color="auto" w:fill="E6E6E6"/>
            <w:vAlign w:val="center"/>
          </w:tcPr>
          <w:p w14:paraId="6BE7149F" w14:textId="77777777" w:rsidR="00EE285C" w:rsidRPr="008D5BA3" w:rsidRDefault="00EE285C" w:rsidP="00EE285C">
            <w:pPr>
              <w:jc w:val="center"/>
              <w:rPr>
                <w:b/>
                <w:sz w:val="22"/>
                <w:szCs w:val="22"/>
              </w:rPr>
            </w:pPr>
            <w:r>
              <w:rPr>
                <w:b/>
                <w:sz w:val="22"/>
                <w:szCs w:val="22"/>
              </w:rPr>
              <w:t>Agency C</w:t>
            </w:r>
          </w:p>
          <w:p w14:paraId="47AF472B" w14:textId="171D2531"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F3604 TAS</w:t>
            </w:r>
            <w:r w:rsidRPr="008D5BA3">
              <w:rPr>
                <w:b/>
                <w:sz w:val="22"/>
                <w:szCs w:val="22"/>
              </w:rPr>
              <w:t>)</w:t>
            </w:r>
          </w:p>
        </w:tc>
        <w:tc>
          <w:tcPr>
            <w:tcW w:w="810" w:type="dxa"/>
            <w:shd w:val="clear" w:color="auto" w:fill="E6E6E6"/>
            <w:vAlign w:val="center"/>
          </w:tcPr>
          <w:p w14:paraId="7E19DC41" w14:textId="77777777" w:rsidR="00EE285C" w:rsidRPr="008D5BA3" w:rsidRDefault="00EE285C" w:rsidP="00EE285C">
            <w:pPr>
              <w:jc w:val="center"/>
              <w:rPr>
                <w:b/>
                <w:sz w:val="22"/>
                <w:szCs w:val="22"/>
              </w:rPr>
            </w:pPr>
          </w:p>
          <w:p w14:paraId="77FEB685" w14:textId="4123ABEA" w:rsidR="00EE285C" w:rsidRPr="008D5BA3" w:rsidRDefault="00EE285C" w:rsidP="00EE285C">
            <w:pPr>
              <w:jc w:val="center"/>
              <w:rPr>
                <w:b/>
                <w:sz w:val="22"/>
                <w:szCs w:val="22"/>
              </w:rPr>
            </w:pPr>
            <w:r w:rsidRPr="008D5BA3">
              <w:rPr>
                <w:b/>
                <w:sz w:val="22"/>
                <w:szCs w:val="22"/>
              </w:rPr>
              <w:t>DR</w:t>
            </w:r>
          </w:p>
        </w:tc>
        <w:tc>
          <w:tcPr>
            <w:tcW w:w="810" w:type="dxa"/>
            <w:shd w:val="clear" w:color="auto" w:fill="E6E6E6"/>
            <w:vAlign w:val="center"/>
          </w:tcPr>
          <w:p w14:paraId="26D9A3C8" w14:textId="77777777" w:rsidR="00EE285C" w:rsidRPr="008D5BA3" w:rsidRDefault="00EE285C" w:rsidP="00EE285C">
            <w:pPr>
              <w:jc w:val="center"/>
              <w:rPr>
                <w:b/>
                <w:sz w:val="22"/>
                <w:szCs w:val="22"/>
              </w:rPr>
            </w:pPr>
          </w:p>
          <w:p w14:paraId="62E9488D" w14:textId="066D0441"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4AF3D03E" w14:textId="77777777" w:rsidR="00EE285C" w:rsidRPr="008D5BA3" w:rsidRDefault="00EE285C" w:rsidP="00EE285C">
            <w:pPr>
              <w:jc w:val="center"/>
              <w:rPr>
                <w:b/>
                <w:sz w:val="22"/>
                <w:szCs w:val="22"/>
              </w:rPr>
            </w:pPr>
          </w:p>
          <w:p w14:paraId="42D0241F" w14:textId="0688B4E4"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4AA2B821" w14:textId="77777777" w:rsidR="00EE285C" w:rsidRPr="008D5BA3" w:rsidRDefault="00EE285C" w:rsidP="00EE285C">
            <w:pPr>
              <w:jc w:val="center"/>
              <w:rPr>
                <w:b/>
                <w:sz w:val="22"/>
                <w:szCs w:val="22"/>
              </w:rPr>
            </w:pPr>
          </w:p>
          <w:p w14:paraId="4C67FB4B" w14:textId="5F7E9AD6"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7D610F72" w14:textId="77777777" w:rsidR="00EE285C" w:rsidRPr="008D5BA3" w:rsidRDefault="00EE285C" w:rsidP="00EE285C">
            <w:pPr>
              <w:jc w:val="center"/>
              <w:rPr>
                <w:b/>
                <w:sz w:val="22"/>
                <w:szCs w:val="22"/>
              </w:rPr>
            </w:pPr>
          </w:p>
          <w:p w14:paraId="7E2BF9BC" w14:textId="0F9A7669"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0411F380" w14:textId="77777777" w:rsidR="00EE285C" w:rsidRPr="008D5BA3" w:rsidRDefault="00EE285C" w:rsidP="00EE285C">
            <w:pPr>
              <w:jc w:val="center"/>
              <w:rPr>
                <w:b/>
                <w:sz w:val="22"/>
                <w:szCs w:val="22"/>
              </w:rPr>
            </w:pPr>
          </w:p>
          <w:p w14:paraId="620733B1" w14:textId="3FB7356A" w:rsidR="00EE285C" w:rsidRPr="008D5BA3" w:rsidRDefault="00EE285C" w:rsidP="00EE285C">
            <w:pPr>
              <w:jc w:val="center"/>
              <w:rPr>
                <w:b/>
                <w:sz w:val="22"/>
                <w:szCs w:val="22"/>
              </w:rPr>
            </w:pPr>
            <w:r w:rsidRPr="008D5BA3">
              <w:rPr>
                <w:b/>
                <w:sz w:val="22"/>
                <w:szCs w:val="22"/>
              </w:rPr>
              <w:t>TC</w:t>
            </w:r>
          </w:p>
        </w:tc>
        <w:tc>
          <w:tcPr>
            <w:tcW w:w="4500" w:type="dxa"/>
            <w:shd w:val="clear" w:color="auto" w:fill="E6E6E6"/>
            <w:vAlign w:val="center"/>
          </w:tcPr>
          <w:p w14:paraId="0C12F504" w14:textId="77777777" w:rsidR="00EE285C" w:rsidRDefault="00EE285C" w:rsidP="00EE285C">
            <w:pPr>
              <w:jc w:val="center"/>
              <w:rPr>
                <w:b/>
                <w:sz w:val="22"/>
                <w:szCs w:val="22"/>
              </w:rPr>
            </w:pPr>
            <w:r w:rsidRPr="008D5BA3">
              <w:rPr>
                <w:b/>
                <w:sz w:val="22"/>
                <w:szCs w:val="22"/>
              </w:rPr>
              <w:t>Agency</w:t>
            </w:r>
            <w:r>
              <w:rPr>
                <w:b/>
                <w:sz w:val="22"/>
                <w:szCs w:val="22"/>
              </w:rPr>
              <w:t xml:space="preserve"> R </w:t>
            </w:r>
          </w:p>
          <w:p w14:paraId="7F9827A7" w14:textId="7095C48D"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w:t>
            </w:r>
            <w:r w:rsidR="001F4E19">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108648D0" w14:textId="77777777" w:rsidR="00EE285C" w:rsidRPr="008D5BA3" w:rsidRDefault="00EE285C" w:rsidP="00EE285C">
            <w:pPr>
              <w:jc w:val="center"/>
              <w:rPr>
                <w:b/>
                <w:sz w:val="22"/>
                <w:szCs w:val="22"/>
              </w:rPr>
            </w:pPr>
          </w:p>
          <w:p w14:paraId="3B5A5035" w14:textId="0AA41281"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245BBF00" w14:textId="77777777" w:rsidR="00EE285C" w:rsidRPr="008D5BA3" w:rsidRDefault="00EE285C" w:rsidP="00EE285C">
            <w:pPr>
              <w:jc w:val="center"/>
              <w:rPr>
                <w:b/>
                <w:sz w:val="22"/>
                <w:szCs w:val="22"/>
              </w:rPr>
            </w:pPr>
          </w:p>
          <w:p w14:paraId="7DB924E6" w14:textId="6EBB1DD1"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444BCDF3" w14:textId="77777777" w:rsidR="00EE285C" w:rsidRPr="008D5BA3" w:rsidRDefault="00EE285C" w:rsidP="00EE285C">
            <w:pPr>
              <w:jc w:val="center"/>
              <w:rPr>
                <w:b/>
                <w:sz w:val="22"/>
                <w:szCs w:val="22"/>
              </w:rPr>
            </w:pPr>
          </w:p>
          <w:p w14:paraId="6856278C" w14:textId="2B28AFDB"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3D22F8C8" w14:textId="77777777" w:rsidR="00EE285C" w:rsidRPr="008D5BA3" w:rsidRDefault="00EE285C" w:rsidP="00EE285C">
            <w:pPr>
              <w:jc w:val="center"/>
              <w:rPr>
                <w:b/>
                <w:sz w:val="22"/>
                <w:szCs w:val="22"/>
              </w:rPr>
            </w:pPr>
          </w:p>
          <w:p w14:paraId="3E747915" w14:textId="01AEE94D"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56A4CF57" w14:textId="77777777" w:rsidR="00EE285C" w:rsidRPr="008D5BA3" w:rsidRDefault="00EE285C" w:rsidP="00EE285C">
            <w:pPr>
              <w:jc w:val="center"/>
              <w:rPr>
                <w:b/>
                <w:sz w:val="22"/>
                <w:szCs w:val="22"/>
              </w:rPr>
            </w:pPr>
          </w:p>
          <w:p w14:paraId="5AD172FD" w14:textId="0BB31BD8"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39DF1E83" w14:textId="77777777" w:rsidR="00EE285C" w:rsidRPr="008D5BA3" w:rsidRDefault="00EE285C" w:rsidP="00EE285C">
            <w:pPr>
              <w:jc w:val="center"/>
              <w:rPr>
                <w:b/>
                <w:sz w:val="22"/>
                <w:szCs w:val="22"/>
              </w:rPr>
            </w:pPr>
          </w:p>
          <w:p w14:paraId="02E9B345" w14:textId="3FA24A80" w:rsidR="00EE285C" w:rsidRPr="008D5BA3" w:rsidRDefault="00EE285C" w:rsidP="00EE285C">
            <w:pPr>
              <w:jc w:val="center"/>
              <w:rPr>
                <w:b/>
                <w:sz w:val="22"/>
                <w:szCs w:val="22"/>
              </w:rPr>
            </w:pPr>
            <w:r w:rsidRPr="008D5BA3">
              <w:rPr>
                <w:b/>
                <w:sz w:val="22"/>
                <w:szCs w:val="22"/>
              </w:rPr>
              <w:t>TC</w:t>
            </w:r>
          </w:p>
        </w:tc>
      </w:tr>
      <w:tr w:rsidR="00B7330C" w:rsidRPr="00676FAC" w14:paraId="6F5346C0" w14:textId="77777777" w:rsidTr="008345D2">
        <w:trPr>
          <w:trHeight w:val="3135"/>
        </w:trPr>
        <w:tc>
          <w:tcPr>
            <w:tcW w:w="4410" w:type="dxa"/>
            <w:tcBorders>
              <w:bottom w:val="single" w:sz="6" w:space="0" w:color="auto"/>
            </w:tcBorders>
          </w:tcPr>
          <w:p w14:paraId="3FA63BE4" w14:textId="77777777" w:rsidR="00B7330C" w:rsidRPr="00CE2765" w:rsidRDefault="00B7330C" w:rsidP="00517313">
            <w:pPr>
              <w:rPr>
                <w:b/>
                <w:sz w:val="20"/>
                <w:szCs w:val="20"/>
                <w:u w:val="single"/>
              </w:rPr>
            </w:pPr>
            <w:r w:rsidRPr="00CE2765">
              <w:rPr>
                <w:b/>
                <w:sz w:val="20"/>
                <w:szCs w:val="20"/>
                <w:u w:val="single"/>
              </w:rPr>
              <w:t>Budgetary Entry</w:t>
            </w:r>
          </w:p>
          <w:p w14:paraId="2F59081C" w14:textId="547C5647" w:rsidR="00B7330C" w:rsidRPr="00CE2765" w:rsidRDefault="00EC46C1" w:rsidP="00517313">
            <w:pPr>
              <w:rPr>
                <w:sz w:val="20"/>
                <w:szCs w:val="20"/>
              </w:rPr>
            </w:pPr>
            <w:r w:rsidRPr="00CE2765">
              <w:rPr>
                <w:sz w:val="20"/>
                <w:szCs w:val="20"/>
              </w:rPr>
              <w:t>None</w:t>
            </w:r>
          </w:p>
          <w:p w14:paraId="0598F909" w14:textId="77777777" w:rsidR="00B7330C" w:rsidRPr="00CE2765" w:rsidRDefault="00B7330C" w:rsidP="00517313">
            <w:pPr>
              <w:rPr>
                <w:sz w:val="20"/>
                <w:szCs w:val="20"/>
              </w:rPr>
            </w:pPr>
            <w:r w:rsidRPr="00CE2765">
              <w:rPr>
                <w:sz w:val="20"/>
                <w:szCs w:val="20"/>
              </w:rPr>
              <w:tab/>
            </w:r>
          </w:p>
          <w:p w14:paraId="13D63052" w14:textId="1558E039" w:rsidR="00C2701D" w:rsidRPr="00CE2765" w:rsidRDefault="00B7330C" w:rsidP="00517313">
            <w:pPr>
              <w:rPr>
                <w:b/>
                <w:sz w:val="20"/>
                <w:szCs w:val="20"/>
                <w:u w:val="single"/>
              </w:rPr>
            </w:pPr>
            <w:r w:rsidRPr="00CE2765">
              <w:rPr>
                <w:b/>
                <w:sz w:val="20"/>
                <w:szCs w:val="20"/>
                <w:u w:val="single"/>
              </w:rPr>
              <w:t>Proprietary Entry</w:t>
            </w:r>
          </w:p>
          <w:p w14:paraId="44F2D6BD" w14:textId="08E588B6" w:rsidR="000E5373" w:rsidRPr="00CE2765" w:rsidRDefault="000E5373" w:rsidP="000E5373">
            <w:pPr>
              <w:rPr>
                <w:sz w:val="20"/>
                <w:szCs w:val="20"/>
              </w:rPr>
            </w:pPr>
            <w:r w:rsidRPr="00CE2765">
              <w:rPr>
                <w:sz w:val="20"/>
                <w:szCs w:val="20"/>
              </w:rPr>
              <w:t xml:space="preserve">599000 </w:t>
            </w:r>
            <w:r w:rsidR="00FE429A" w:rsidRPr="00CE2765">
              <w:rPr>
                <w:sz w:val="20"/>
                <w:szCs w:val="20"/>
              </w:rPr>
              <w:t xml:space="preserve">(F) </w:t>
            </w:r>
            <w:r w:rsidRPr="00CE2765">
              <w:rPr>
                <w:sz w:val="20"/>
                <w:szCs w:val="20"/>
              </w:rPr>
              <w:t>Collections for Others – Statement</w:t>
            </w:r>
          </w:p>
          <w:p w14:paraId="3324FA76" w14:textId="60374B2D" w:rsidR="000E5373" w:rsidRPr="00CE2765" w:rsidRDefault="000E5373" w:rsidP="000E5373">
            <w:pPr>
              <w:rPr>
                <w:sz w:val="20"/>
                <w:szCs w:val="20"/>
              </w:rPr>
            </w:pPr>
            <w:r w:rsidRPr="00CE2765">
              <w:rPr>
                <w:sz w:val="20"/>
                <w:szCs w:val="20"/>
              </w:rPr>
              <w:t xml:space="preserve">             of Custodial Activity </w:t>
            </w:r>
            <w:r w:rsidR="00FE429A" w:rsidRPr="00CE2765">
              <w:rPr>
                <w:sz w:val="20"/>
                <w:szCs w:val="20"/>
              </w:rPr>
              <w:t xml:space="preserve">(RC </w:t>
            </w:r>
            <w:r w:rsidR="00354715" w:rsidRPr="00CE2765">
              <w:rPr>
                <w:sz w:val="20"/>
                <w:szCs w:val="20"/>
              </w:rPr>
              <w:t>1</w:t>
            </w:r>
            <w:r w:rsidR="00FE429A" w:rsidRPr="00CE2765">
              <w:rPr>
                <w:sz w:val="20"/>
                <w:szCs w:val="20"/>
              </w:rPr>
              <w:t>4)</w:t>
            </w:r>
          </w:p>
          <w:p w14:paraId="425917DF" w14:textId="4DFC4FCB" w:rsidR="00B7330C" w:rsidRPr="00CE2765" w:rsidRDefault="000E5373" w:rsidP="000E5373">
            <w:pPr>
              <w:rPr>
                <w:sz w:val="20"/>
                <w:szCs w:val="20"/>
              </w:rPr>
            </w:pPr>
            <w:r w:rsidRPr="00CE2765">
              <w:rPr>
                <w:sz w:val="20"/>
                <w:szCs w:val="20"/>
              </w:rPr>
              <w:t xml:space="preserve">    298000 </w:t>
            </w:r>
            <w:r w:rsidR="00FE429A" w:rsidRPr="00CE2765">
              <w:rPr>
                <w:sz w:val="20"/>
                <w:szCs w:val="20"/>
              </w:rPr>
              <w:t xml:space="preserve">(F) </w:t>
            </w:r>
            <w:r w:rsidRPr="00CE2765">
              <w:rPr>
                <w:sz w:val="20"/>
                <w:szCs w:val="20"/>
              </w:rPr>
              <w:t xml:space="preserve">Custodial Liability </w:t>
            </w:r>
            <w:r w:rsidR="00FE429A" w:rsidRPr="00CE2765">
              <w:rPr>
                <w:sz w:val="20"/>
                <w:szCs w:val="20"/>
              </w:rPr>
              <w:t xml:space="preserve">(RC </w:t>
            </w:r>
            <w:r w:rsidR="00A408AA" w:rsidRPr="00CE2765">
              <w:rPr>
                <w:sz w:val="20"/>
                <w:szCs w:val="20"/>
              </w:rPr>
              <w:t>10</w:t>
            </w:r>
            <w:r w:rsidR="00FE429A" w:rsidRPr="00CE2765">
              <w:rPr>
                <w:sz w:val="20"/>
                <w:szCs w:val="20"/>
              </w:rPr>
              <w:t>)</w:t>
            </w:r>
          </w:p>
        </w:tc>
        <w:tc>
          <w:tcPr>
            <w:tcW w:w="810" w:type="dxa"/>
            <w:tcBorders>
              <w:bottom w:val="single" w:sz="6" w:space="0" w:color="auto"/>
            </w:tcBorders>
          </w:tcPr>
          <w:p w14:paraId="6EF59283" w14:textId="77777777" w:rsidR="00B7330C" w:rsidRPr="00CE2765" w:rsidRDefault="00B7330C" w:rsidP="00517313">
            <w:pPr>
              <w:jc w:val="center"/>
              <w:rPr>
                <w:sz w:val="20"/>
                <w:szCs w:val="20"/>
              </w:rPr>
            </w:pPr>
          </w:p>
          <w:p w14:paraId="5E0296E3" w14:textId="77777777" w:rsidR="00B7330C" w:rsidRPr="00CE2765" w:rsidRDefault="00B7330C" w:rsidP="00517313">
            <w:pPr>
              <w:jc w:val="center"/>
              <w:rPr>
                <w:sz w:val="20"/>
                <w:szCs w:val="20"/>
              </w:rPr>
            </w:pPr>
          </w:p>
          <w:p w14:paraId="24636080" w14:textId="77777777" w:rsidR="00B7330C" w:rsidRPr="00CE2765" w:rsidRDefault="00B7330C" w:rsidP="00517313">
            <w:pPr>
              <w:jc w:val="center"/>
              <w:rPr>
                <w:sz w:val="20"/>
                <w:szCs w:val="20"/>
              </w:rPr>
            </w:pPr>
          </w:p>
          <w:p w14:paraId="2136847B" w14:textId="77777777" w:rsidR="00B7330C" w:rsidRPr="00CE2765" w:rsidRDefault="00B7330C" w:rsidP="00517313">
            <w:pPr>
              <w:rPr>
                <w:sz w:val="20"/>
                <w:szCs w:val="20"/>
              </w:rPr>
            </w:pPr>
          </w:p>
          <w:p w14:paraId="4385290B" w14:textId="760EEA01" w:rsidR="00B7330C" w:rsidRPr="00CE2765" w:rsidRDefault="00F964B7" w:rsidP="00517313">
            <w:pPr>
              <w:jc w:val="center"/>
              <w:rPr>
                <w:sz w:val="20"/>
                <w:szCs w:val="20"/>
              </w:rPr>
            </w:pPr>
            <w:r w:rsidRPr="00CE2765">
              <w:rPr>
                <w:sz w:val="20"/>
                <w:szCs w:val="20"/>
              </w:rPr>
              <w:t>5</w:t>
            </w:r>
            <w:r w:rsidR="00B7330C" w:rsidRPr="00CE2765">
              <w:rPr>
                <w:sz w:val="20"/>
                <w:szCs w:val="20"/>
              </w:rPr>
              <w:t>,000</w:t>
            </w:r>
          </w:p>
        </w:tc>
        <w:tc>
          <w:tcPr>
            <w:tcW w:w="810" w:type="dxa"/>
            <w:tcBorders>
              <w:bottom w:val="single" w:sz="6" w:space="0" w:color="auto"/>
            </w:tcBorders>
          </w:tcPr>
          <w:p w14:paraId="668453F9" w14:textId="77777777" w:rsidR="00B7330C" w:rsidRPr="00CE2765" w:rsidRDefault="00B7330C" w:rsidP="00517313">
            <w:pPr>
              <w:jc w:val="center"/>
              <w:rPr>
                <w:sz w:val="20"/>
                <w:szCs w:val="20"/>
              </w:rPr>
            </w:pPr>
          </w:p>
          <w:p w14:paraId="7D967482" w14:textId="77777777" w:rsidR="00B7330C" w:rsidRPr="00CE2765" w:rsidRDefault="00B7330C" w:rsidP="00517313">
            <w:pPr>
              <w:jc w:val="center"/>
              <w:rPr>
                <w:sz w:val="20"/>
                <w:szCs w:val="20"/>
              </w:rPr>
            </w:pPr>
          </w:p>
          <w:p w14:paraId="1000A580" w14:textId="77777777" w:rsidR="00B7330C" w:rsidRPr="00CE2765" w:rsidRDefault="00B7330C" w:rsidP="00517313">
            <w:pPr>
              <w:jc w:val="center"/>
              <w:rPr>
                <w:sz w:val="20"/>
                <w:szCs w:val="20"/>
              </w:rPr>
            </w:pPr>
          </w:p>
          <w:p w14:paraId="03D9E629" w14:textId="77777777" w:rsidR="00B7330C" w:rsidRPr="00CE2765" w:rsidRDefault="00B7330C" w:rsidP="00517313">
            <w:pPr>
              <w:jc w:val="center"/>
              <w:rPr>
                <w:sz w:val="20"/>
                <w:szCs w:val="20"/>
              </w:rPr>
            </w:pPr>
          </w:p>
          <w:p w14:paraId="595F7162" w14:textId="77777777" w:rsidR="00B7330C" w:rsidRPr="00CE2765" w:rsidRDefault="00B7330C" w:rsidP="00517313">
            <w:pPr>
              <w:jc w:val="center"/>
              <w:rPr>
                <w:sz w:val="20"/>
                <w:szCs w:val="20"/>
              </w:rPr>
            </w:pPr>
          </w:p>
          <w:p w14:paraId="7E9FDE63" w14:textId="77777777" w:rsidR="00B7330C" w:rsidRPr="00CE2765" w:rsidRDefault="00B7330C" w:rsidP="00517313">
            <w:pPr>
              <w:rPr>
                <w:sz w:val="20"/>
                <w:szCs w:val="20"/>
              </w:rPr>
            </w:pPr>
          </w:p>
          <w:p w14:paraId="56238143" w14:textId="2C8979E9" w:rsidR="00B7330C" w:rsidRPr="00CE2765" w:rsidRDefault="00F964B7" w:rsidP="00517313">
            <w:pPr>
              <w:jc w:val="center"/>
              <w:rPr>
                <w:sz w:val="20"/>
                <w:szCs w:val="20"/>
              </w:rPr>
            </w:pPr>
            <w:r w:rsidRPr="00CE2765">
              <w:rPr>
                <w:sz w:val="20"/>
                <w:szCs w:val="20"/>
              </w:rPr>
              <w:t>5</w:t>
            </w:r>
            <w:r w:rsidR="00B7330C" w:rsidRPr="00CE2765">
              <w:rPr>
                <w:sz w:val="20"/>
                <w:szCs w:val="20"/>
              </w:rPr>
              <w:t>,000</w:t>
            </w:r>
          </w:p>
        </w:tc>
        <w:tc>
          <w:tcPr>
            <w:tcW w:w="810" w:type="dxa"/>
            <w:tcBorders>
              <w:bottom w:val="single" w:sz="6" w:space="0" w:color="auto"/>
            </w:tcBorders>
          </w:tcPr>
          <w:p w14:paraId="2B22C693" w14:textId="77777777" w:rsidR="00B7330C" w:rsidRPr="00CE2765" w:rsidRDefault="00B7330C" w:rsidP="00517313">
            <w:pPr>
              <w:jc w:val="center"/>
              <w:rPr>
                <w:sz w:val="20"/>
                <w:szCs w:val="20"/>
              </w:rPr>
            </w:pPr>
          </w:p>
          <w:p w14:paraId="7028CA12" w14:textId="77777777" w:rsidR="00B7330C" w:rsidRPr="00CE2765" w:rsidRDefault="00B7330C" w:rsidP="00517313">
            <w:pPr>
              <w:jc w:val="center"/>
              <w:rPr>
                <w:sz w:val="20"/>
                <w:szCs w:val="20"/>
              </w:rPr>
            </w:pPr>
          </w:p>
          <w:p w14:paraId="67DCF81E" w14:textId="77777777" w:rsidR="00B7330C" w:rsidRPr="00CE2765" w:rsidRDefault="00B7330C" w:rsidP="00517313">
            <w:pPr>
              <w:jc w:val="center"/>
              <w:rPr>
                <w:sz w:val="20"/>
                <w:szCs w:val="20"/>
              </w:rPr>
            </w:pPr>
          </w:p>
          <w:p w14:paraId="18B3CFBF" w14:textId="77777777" w:rsidR="00B7330C" w:rsidRPr="00CE2765" w:rsidRDefault="00B7330C" w:rsidP="00123E1C">
            <w:pPr>
              <w:rPr>
                <w:sz w:val="20"/>
                <w:szCs w:val="20"/>
              </w:rPr>
            </w:pPr>
          </w:p>
          <w:p w14:paraId="4535A110" w14:textId="77777777" w:rsidR="00B7330C" w:rsidRPr="00CE2765" w:rsidRDefault="00B7330C" w:rsidP="00517313">
            <w:pPr>
              <w:jc w:val="center"/>
              <w:rPr>
                <w:sz w:val="20"/>
                <w:szCs w:val="20"/>
              </w:rPr>
            </w:pPr>
            <w:r w:rsidRPr="00CE2765">
              <w:rPr>
                <w:sz w:val="20"/>
                <w:szCs w:val="20"/>
              </w:rPr>
              <w:t>S</w:t>
            </w:r>
          </w:p>
        </w:tc>
        <w:tc>
          <w:tcPr>
            <w:tcW w:w="810" w:type="dxa"/>
            <w:tcBorders>
              <w:bottom w:val="single" w:sz="6" w:space="0" w:color="auto"/>
            </w:tcBorders>
          </w:tcPr>
          <w:p w14:paraId="3570B203" w14:textId="77777777" w:rsidR="00B7330C" w:rsidRPr="00CE2765" w:rsidRDefault="00B7330C" w:rsidP="00517313">
            <w:pPr>
              <w:jc w:val="center"/>
              <w:rPr>
                <w:sz w:val="20"/>
                <w:szCs w:val="20"/>
              </w:rPr>
            </w:pPr>
          </w:p>
          <w:p w14:paraId="3F69F6B4" w14:textId="77777777" w:rsidR="00B7330C" w:rsidRPr="00CE2765" w:rsidRDefault="00B7330C" w:rsidP="00517313">
            <w:pPr>
              <w:jc w:val="center"/>
              <w:rPr>
                <w:sz w:val="20"/>
                <w:szCs w:val="20"/>
              </w:rPr>
            </w:pPr>
          </w:p>
          <w:p w14:paraId="5F2A3A85" w14:textId="77777777" w:rsidR="00B7330C" w:rsidRPr="00CE2765" w:rsidRDefault="00B7330C" w:rsidP="00517313">
            <w:pPr>
              <w:jc w:val="center"/>
              <w:rPr>
                <w:sz w:val="20"/>
                <w:szCs w:val="20"/>
              </w:rPr>
            </w:pPr>
          </w:p>
          <w:p w14:paraId="190E22F9" w14:textId="77777777" w:rsidR="00B7330C" w:rsidRPr="00CE2765" w:rsidRDefault="00B7330C" w:rsidP="00123E1C">
            <w:pPr>
              <w:rPr>
                <w:sz w:val="20"/>
                <w:szCs w:val="20"/>
              </w:rPr>
            </w:pPr>
          </w:p>
          <w:p w14:paraId="4E606E7E" w14:textId="73E1E93C" w:rsidR="00B7330C"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647BBA6A" w14:textId="77777777" w:rsidR="00B7330C" w:rsidRPr="00CE2765" w:rsidRDefault="00B7330C" w:rsidP="00517313">
            <w:pPr>
              <w:jc w:val="center"/>
              <w:rPr>
                <w:b/>
                <w:sz w:val="20"/>
                <w:szCs w:val="20"/>
                <w:u w:val="single"/>
              </w:rPr>
            </w:pPr>
          </w:p>
          <w:p w14:paraId="79AB668C" w14:textId="77777777" w:rsidR="00B7330C" w:rsidRPr="00CE2765" w:rsidRDefault="00B7330C" w:rsidP="00517313">
            <w:pPr>
              <w:jc w:val="center"/>
              <w:rPr>
                <w:b/>
                <w:sz w:val="20"/>
                <w:szCs w:val="20"/>
                <w:u w:val="single"/>
              </w:rPr>
            </w:pPr>
          </w:p>
          <w:p w14:paraId="3F89F43B" w14:textId="77777777" w:rsidR="00B7330C" w:rsidRPr="00CE2765" w:rsidRDefault="00B7330C" w:rsidP="00517313">
            <w:pPr>
              <w:jc w:val="center"/>
              <w:rPr>
                <w:b/>
                <w:sz w:val="20"/>
                <w:szCs w:val="20"/>
                <w:u w:val="single"/>
              </w:rPr>
            </w:pPr>
          </w:p>
          <w:p w14:paraId="7C8B3A6E" w14:textId="77777777" w:rsidR="00B7330C" w:rsidRPr="00CE2765" w:rsidRDefault="00B7330C" w:rsidP="00517313">
            <w:pPr>
              <w:rPr>
                <w:b/>
                <w:sz w:val="20"/>
                <w:szCs w:val="20"/>
                <w:u w:val="single"/>
              </w:rPr>
            </w:pPr>
          </w:p>
          <w:p w14:paraId="044D9476" w14:textId="21E25173" w:rsidR="00B7330C" w:rsidRPr="00CE2765"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2F452824" w14:textId="77777777" w:rsidR="00B7330C" w:rsidRPr="00CE2765" w:rsidRDefault="00B7330C" w:rsidP="00517313">
            <w:pPr>
              <w:jc w:val="center"/>
              <w:rPr>
                <w:b/>
                <w:sz w:val="20"/>
                <w:szCs w:val="20"/>
                <w:u w:val="single"/>
              </w:rPr>
            </w:pPr>
          </w:p>
          <w:p w14:paraId="0B21CC8A" w14:textId="77777777" w:rsidR="00B7330C" w:rsidRPr="00CE2765" w:rsidRDefault="00B7330C" w:rsidP="00517313">
            <w:pPr>
              <w:jc w:val="center"/>
              <w:rPr>
                <w:b/>
                <w:sz w:val="20"/>
                <w:szCs w:val="20"/>
                <w:u w:val="single"/>
              </w:rPr>
            </w:pPr>
          </w:p>
          <w:p w14:paraId="2AB08D58" w14:textId="77777777" w:rsidR="00B7330C" w:rsidRPr="00CE2765" w:rsidRDefault="00B7330C" w:rsidP="00517313">
            <w:pPr>
              <w:jc w:val="center"/>
              <w:rPr>
                <w:b/>
                <w:sz w:val="20"/>
                <w:szCs w:val="20"/>
                <w:u w:val="single"/>
              </w:rPr>
            </w:pPr>
          </w:p>
          <w:p w14:paraId="19EF5A3B" w14:textId="77777777" w:rsidR="00B7330C" w:rsidRPr="00CE2765" w:rsidRDefault="00B7330C" w:rsidP="00517313">
            <w:pPr>
              <w:rPr>
                <w:sz w:val="20"/>
                <w:szCs w:val="20"/>
              </w:rPr>
            </w:pPr>
          </w:p>
          <w:p w14:paraId="0E654A8D" w14:textId="2757B536" w:rsidR="00B7330C" w:rsidRPr="00CE2765" w:rsidRDefault="00B7330C" w:rsidP="00517313">
            <w:pPr>
              <w:jc w:val="center"/>
              <w:rPr>
                <w:sz w:val="20"/>
                <w:szCs w:val="20"/>
              </w:rPr>
            </w:pPr>
            <w:r w:rsidRPr="00CE2765">
              <w:rPr>
                <w:sz w:val="20"/>
                <w:szCs w:val="20"/>
              </w:rPr>
              <w:t>C1</w:t>
            </w:r>
            <w:r w:rsidR="00195C50" w:rsidRPr="00CE2765">
              <w:rPr>
                <w:sz w:val="20"/>
                <w:szCs w:val="20"/>
              </w:rPr>
              <w:t>42</w:t>
            </w:r>
          </w:p>
        </w:tc>
        <w:tc>
          <w:tcPr>
            <w:tcW w:w="4500" w:type="dxa"/>
            <w:tcBorders>
              <w:bottom w:val="single" w:sz="6" w:space="0" w:color="auto"/>
            </w:tcBorders>
          </w:tcPr>
          <w:p w14:paraId="5EE9B0C7" w14:textId="77777777" w:rsidR="00B7330C" w:rsidRPr="00CE2765" w:rsidRDefault="00B7330C" w:rsidP="00517313">
            <w:pPr>
              <w:rPr>
                <w:b/>
                <w:sz w:val="20"/>
                <w:szCs w:val="20"/>
                <w:u w:val="single"/>
              </w:rPr>
            </w:pPr>
            <w:r w:rsidRPr="00CE2765">
              <w:rPr>
                <w:b/>
                <w:sz w:val="20"/>
                <w:szCs w:val="20"/>
                <w:u w:val="single"/>
              </w:rPr>
              <w:t>Budgetary Entry</w:t>
            </w:r>
          </w:p>
          <w:p w14:paraId="462FACEA" w14:textId="34ED4FAA" w:rsidR="00B7330C" w:rsidRPr="00CE2765" w:rsidRDefault="00EC46C1" w:rsidP="00517313">
            <w:pPr>
              <w:rPr>
                <w:bCs/>
                <w:sz w:val="20"/>
                <w:szCs w:val="20"/>
              </w:rPr>
            </w:pPr>
            <w:r w:rsidRPr="00CE2765">
              <w:rPr>
                <w:bCs/>
                <w:sz w:val="20"/>
                <w:szCs w:val="20"/>
              </w:rPr>
              <w:t>None</w:t>
            </w:r>
          </w:p>
          <w:p w14:paraId="3C75E514" w14:textId="77777777" w:rsidR="00B7330C" w:rsidRPr="00CE2765" w:rsidRDefault="00B7330C" w:rsidP="00517313">
            <w:pPr>
              <w:rPr>
                <w:sz w:val="20"/>
                <w:szCs w:val="20"/>
              </w:rPr>
            </w:pPr>
            <w:r w:rsidRPr="00CE2765">
              <w:rPr>
                <w:sz w:val="20"/>
                <w:szCs w:val="20"/>
              </w:rPr>
              <w:tab/>
            </w:r>
          </w:p>
          <w:p w14:paraId="2700E71D" w14:textId="0D9EA694" w:rsidR="00B7330C" w:rsidRPr="00C1728F" w:rsidRDefault="00B7330C" w:rsidP="00517313">
            <w:pPr>
              <w:rPr>
                <w:b/>
                <w:sz w:val="20"/>
                <w:szCs w:val="20"/>
                <w:u w:val="single"/>
              </w:rPr>
            </w:pPr>
            <w:r w:rsidRPr="00CE2765">
              <w:rPr>
                <w:b/>
                <w:sz w:val="20"/>
                <w:szCs w:val="20"/>
                <w:u w:val="single"/>
              </w:rPr>
              <w:t>Proprietary Entry</w:t>
            </w:r>
          </w:p>
          <w:p w14:paraId="60FCC9DD" w14:textId="77777777" w:rsidR="00CB090F" w:rsidRDefault="00EC46C1" w:rsidP="00EC46C1">
            <w:pPr>
              <w:rPr>
                <w:sz w:val="20"/>
                <w:szCs w:val="20"/>
              </w:rPr>
            </w:pPr>
            <w:r w:rsidRPr="00CE2765">
              <w:rPr>
                <w:sz w:val="20"/>
                <w:szCs w:val="20"/>
              </w:rPr>
              <w:t xml:space="preserve">198100 </w:t>
            </w:r>
            <w:r w:rsidR="00FE429A" w:rsidRPr="00CE2765">
              <w:rPr>
                <w:sz w:val="20"/>
                <w:szCs w:val="20"/>
              </w:rPr>
              <w:t xml:space="preserve">(F) </w:t>
            </w:r>
            <w:r w:rsidRPr="00CE2765">
              <w:rPr>
                <w:sz w:val="20"/>
                <w:szCs w:val="20"/>
              </w:rPr>
              <w:t xml:space="preserve">Receivable from Custodian or </w:t>
            </w:r>
          </w:p>
          <w:p w14:paraId="6719B0A4" w14:textId="77777777" w:rsidR="00CB090F" w:rsidRDefault="00CB090F" w:rsidP="00EC46C1">
            <w:pPr>
              <w:rPr>
                <w:sz w:val="20"/>
                <w:szCs w:val="20"/>
              </w:rPr>
            </w:pPr>
            <w:r>
              <w:rPr>
                <w:sz w:val="20"/>
                <w:szCs w:val="20"/>
              </w:rPr>
              <w:t xml:space="preserve">             </w:t>
            </w:r>
            <w:r w:rsidR="00EC46C1" w:rsidRPr="00CE2765">
              <w:rPr>
                <w:sz w:val="20"/>
                <w:szCs w:val="20"/>
              </w:rPr>
              <w:t>Non</w:t>
            </w:r>
            <w:r>
              <w:rPr>
                <w:sz w:val="20"/>
                <w:szCs w:val="20"/>
              </w:rPr>
              <w:t>-</w:t>
            </w:r>
            <w:r w:rsidR="00EC46C1" w:rsidRPr="00CE2765">
              <w:rPr>
                <w:sz w:val="20"/>
                <w:szCs w:val="20"/>
              </w:rPr>
              <w:t>Entity Assets Receivable From a</w:t>
            </w:r>
            <w:r>
              <w:rPr>
                <w:sz w:val="20"/>
                <w:szCs w:val="20"/>
              </w:rPr>
              <w:t xml:space="preserve"> </w:t>
            </w:r>
          </w:p>
          <w:p w14:paraId="40585E0E" w14:textId="77777777" w:rsidR="00CB090F" w:rsidRDefault="00CB090F" w:rsidP="00EC46C1">
            <w:pPr>
              <w:rPr>
                <w:sz w:val="20"/>
                <w:szCs w:val="20"/>
              </w:rPr>
            </w:pPr>
            <w:r>
              <w:rPr>
                <w:sz w:val="20"/>
                <w:szCs w:val="20"/>
              </w:rPr>
              <w:t xml:space="preserve">             </w:t>
            </w:r>
            <w:r w:rsidR="00EC46C1" w:rsidRPr="00CE2765">
              <w:rPr>
                <w:sz w:val="20"/>
                <w:szCs w:val="20"/>
              </w:rPr>
              <w:t>Federal</w:t>
            </w:r>
            <w:r>
              <w:rPr>
                <w:sz w:val="20"/>
                <w:szCs w:val="20"/>
              </w:rPr>
              <w:t xml:space="preserve"> </w:t>
            </w:r>
            <w:r w:rsidR="00EC46C1" w:rsidRPr="00CE2765">
              <w:rPr>
                <w:sz w:val="20"/>
                <w:szCs w:val="20"/>
              </w:rPr>
              <w:t>Agency – Other Than the</w:t>
            </w:r>
            <w:r w:rsidR="00AC1495" w:rsidRPr="00CE2765">
              <w:rPr>
                <w:sz w:val="20"/>
                <w:szCs w:val="20"/>
              </w:rPr>
              <w:t xml:space="preserve"> </w:t>
            </w:r>
            <w:r w:rsidR="00EC46C1" w:rsidRPr="00CE2765">
              <w:rPr>
                <w:sz w:val="20"/>
                <w:szCs w:val="20"/>
              </w:rPr>
              <w:t xml:space="preserve">General </w:t>
            </w:r>
          </w:p>
          <w:p w14:paraId="4F4A5178" w14:textId="4E2CA356" w:rsidR="00EC46C1" w:rsidRPr="00CE2765" w:rsidRDefault="00CB090F" w:rsidP="00EC46C1">
            <w:pPr>
              <w:rPr>
                <w:sz w:val="20"/>
                <w:szCs w:val="20"/>
              </w:rPr>
            </w:pPr>
            <w:r>
              <w:rPr>
                <w:sz w:val="20"/>
                <w:szCs w:val="20"/>
              </w:rPr>
              <w:t xml:space="preserve">             </w:t>
            </w:r>
            <w:r w:rsidR="00EC46C1" w:rsidRPr="00CE2765">
              <w:rPr>
                <w:sz w:val="20"/>
                <w:szCs w:val="20"/>
              </w:rPr>
              <w:t>Fund</w:t>
            </w:r>
            <w:r w:rsidR="00FE429A" w:rsidRPr="00CE2765">
              <w:rPr>
                <w:sz w:val="20"/>
                <w:szCs w:val="20"/>
              </w:rPr>
              <w:t xml:space="preserve"> (RC </w:t>
            </w:r>
            <w:r w:rsidR="00A408AA" w:rsidRPr="00CE2765">
              <w:rPr>
                <w:sz w:val="20"/>
                <w:szCs w:val="20"/>
              </w:rPr>
              <w:t>10</w:t>
            </w:r>
            <w:r w:rsidR="00FE429A" w:rsidRPr="00CE2765">
              <w:rPr>
                <w:sz w:val="20"/>
                <w:szCs w:val="20"/>
              </w:rPr>
              <w:t>)</w:t>
            </w:r>
          </w:p>
          <w:p w14:paraId="55FAB609" w14:textId="74143DE6" w:rsidR="00EE6D64" w:rsidRPr="00CE2765" w:rsidRDefault="00EC46C1" w:rsidP="00EC46C1">
            <w:pPr>
              <w:rPr>
                <w:sz w:val="20"/>
                <w:szCs w:val="20"/>
              </w:rPr>
            </w:pPr>
            <w:r w:rsidRPr="00CE2765">
              <w:rPr>
                <w:sz w:val="20"/>
                <w:szCs w:val="20"/>
              </w:rPr>
              <w:t xml:space="preserve">   </w:t>
            </w:r>
            <w:r w:rsidR="00EE6D64" w:rsidRPr="00CE2765">
              <w:rPr>
                <w:sz w:val="20"/>
                <w:szCs w:val="20"/>
              </w:rPr>
              <w:t xml:space="preserve"> </w:t>
            </w:r>
            <w:r w:rsidRPr="00CE2765">
              <w:rPr>
                <w:sz w:val="20"/>
                <w:szCs w:val="20"/>
              </w:rPr>
              <w:t xml:space="preserve">571300 </w:t>
            </w:r>
            <w:r w:rsidR="00FE429A" w:rsidRPr="00CE2765">
              <w:rPr>
                <w:sz w:val="20"/>
                <w:szCs w:val="20"/>
              </w:rPr>
              <w:t xml:space="preserve">(F) </w:t>
            </w:r>
            <w:r w:rsidRPr="00CE2765">
              <w:rPr>
                <w:sz w:val="20"/>
                <w:szCs w:val="20"/>
              </w:rPr>
              <w:t>Accrual of</w:t>
            </w:r>
            <w:r w:rsidR="0072669C" w:rsidRPr="00CE2765">
              <w:rPr>
                <w:sz w:val="20"/>
                <w:szCs w:val="20"/>
              </w:rPr>
              <w:t xml:space="preserve"> </w:t>
            </w:r>
            <w:r w:rsidRPr="00CE2765">
              <w:rPr>
                <w:sz w:val="20"/>
                <w:szCs w:val="20"/>
              </w:rPr>
              <w:t>Amounts Receivabl</w:t>
            </w:r>
            <w:r w:rsidR="00EE6D64" w:rsidRPr="00CE2765">
              <w:rPr>
                <w:sz w:val="20"/>
                <w:szCs w:val="20"/>
              </w:rPr>
              <w:t xml:space="preserve">e </w:t>
            </w:r>
          </w:p>
          <w:p w14:paraId="5AED6178" w14:textId="77777777" w:rsidR="00126EE1" w:rsidRPr="00CE2765" w:rsidRDefault="00EE6D64" w:rsidP="00EC46C1">
            <w:pPr>
              <w:rPr>
                <w:sz w:val="20"/>
                <w:szCs w:val="20"/>
              </w:rPr>
            </w:pPr>
            <w:r w:rsidRPr="00CE2765">
              <w:rPr>
                <w:sz w:val="20"/>
                <w:szCs w:val="20"/>
              </w:rPr>
              <w:t xml:space="preserve">                 </w:t>
            </w:r>
            <w:r w:rsidR="00EC46C1" w:rsidRPr="00CE2765">
              <w:rPr>
                <w:sz w:val="20"/>
                <w:szCs w:val="20"/>
              </w:rPr>
              <w:t>From</w:t>
            </w:r>
            <w:r w:rsidR="0072669C" w:rsidRPr="00CE2765">
              <w:rPr>
                <w:sz w:val="20"/>
                <w:szCs w:val="20"/>
              </w:rPr>
              <w:t xml:space="preserve"> </w:t>
            </w:r>
            <w:r w:rsidR="00EC46C1" w:rsidRPr="00CE2765">
              <w:rPr>
                <w:sz w:val="20"/>
                <w:szCs w:val="20"/>
              </w:rPr>
              <w:t>Custodian or Non-</w:t>
            </w:r>
            <w:r w:rsidR="00126EE1" w:rsidRPr="00CE2765">
              <w:rPr>
                <w:sz w:val="20"/>
                <w:szCs w:val="20"/>
              </w:rPr>
              <w:t xml:space="preserve"> </w:t>
            </w:r>
            <w:r w:rsidR="00EC46C1" w:rsidRPr="00CE2765">
              <w:rPr>
                <w:sz w:val="20"/>
                <w:szCs w:val="20"/>
              </w:rPr>
              <w:t xml:space="preserve">Entity </w:t>
            </w:r>
            <w:r w:rsidR="00126EE1" w:rsidRPr="00CE2765">
              <w:rPr>
                <w:sz w:val="20"/>
                <w:szCs w:val="20"/>
              </w:rPr>
              <w:t xml:space="preserve">  </w:t>
            </w:r>
          </w:p>
          <w:p w14:paraId="4B797B48" w14:textId="7D1BCDB1" w:rsidR="00126EE1" w:rsidRPr="00CE2765" w:rsidRDefault="00126EE1" w:rsidP="00EC46C1">
            <w:pPr>
              <w:rPr>
                <w:sz w:val="20"/>
                <w:szCs w:val="20"/>
              </w:rPr>
            </w:pPr>
            <w:r w:rsidRPr="00CE2765">
              <w:rPr>
                <w:sz w:val="20"/>
                <w:szCs w:val="20"/>
              </w:rPr>
              <w:t xml:space="preserve">                 </w:t>
            </w:r>
            <w:r w:rsidR="00EC46C1" w:rsidRPr="00CE2765">
              <w:rPr>
                <w:sz w:val="20"/>
                <w:szCs w:val="20"/>
              </w:rPr>
              <w:t xml:space="preserve">Assets Receivable </w:t>
            </w:r>
            <w:proofErr w:type="gramStart"/>
            <w:r w:rsidR="00EC46C1" w:rsidRPr="00CE2765">
              <w:rPr>
                <w:sz w:val="20"/>
                <w:szCs w:val="20"/>
              </w:rPr>
              <w:t>From</w:t>
            </w:r>
            <w:proofErr w:type="gramEnd"/>
            <w:r w:rsidR="00EC46C1" w:rsidRPr="00CE2765">
              <w:rPr>
                <w:sz w:val="20"/>
                <w:szCs w:val="20"/>
              </w:rPr>
              <w:t xml:space="preserve"> a Federal </w:t>
            </w:r>
          </w:p>
          <w:p w14:paraId="31665C68" w14:textId="2EAEFF81" w:rsidR="00126EE1" w:rsidRPr="00CE2765" w:rsidRDefault="00126EE1" w:rsidP="00EC46C1">
            <w:pPr>
              <w:rPr>
                <w:sz w:val="20"/>
                <w:szCs w:val="20"/>
              </w:rPr>
            </w:pPr>
            <w:r w:rsidRPr="00CE2765">
              <w:rPr>
                <w:sz w:val="20"/>
                <w:szCs w:val="20"/>
              </w:rPr>
              <w:t xml:space="preserve">                 </w:t>
            </w:r>
            <w:r w:rsidR="00EC46C1" w:rsidRPr="00CE2765">
              <w:rPr>
                <w:sz w:val="20"/>
                <w:szCs w:val="20"/>
              </w:rPr>
              <w:t>Agency – Other than the</w:t>
            </w:r>
            <w:r w:rsidR="0072669C" w:rsidRPr="00CE2765">
              <w:rPr>
                <w:sz w:val="20"/>
                <w:szCs w:val="20"/>
              </w:rPr>
              <w:t xml:space="preserve"> </w:t>
            </w:r>
            <w:r w:rsidR="00EC46C1" w:rsidRPr="00CE2765">
              <w:rPr>
                <w:sz w:val="20"/>
                <w:szCs w:val="20"/>
              </w:rPr>
              <w:t xml:space="preserve">General </w:t>
            </w:r>
          </w:p>
          <w:p w14:paraId="68AF0386" w14:textId="51B7B5C9" w:rsidR="00B7330C" w:rsidRPr="00CE2765" w:rsidRDefault="00126EE1" w:rsidP="00EC46C1">
            <w:pPr>
              <w:rPr>
                <w:sz w:val="20"/>
                <w:szCs w:val="20"/>
              </w:rPr>
            </w:pPr>
            <w:r w:rsidRPr="00CE2765">
              <w:rPr>
                <w:sz w:val="20"/>
                <w:szCs w:val="20"/>
              </w:rPr>
              <w:t xml:space="preserve">           </w:t>
            </w:r>
            <w:r w:rsidR="00E14BE2" w:rsidRPr="00CE2765">
              <w:rPr>
                <w:sz w:val="20"/>
                <w:szCs w:val="20"/>
              </w:rPr>
              <w:t xml:space="preserve">    </w:t>
            </w:r>
            <w:r w:rsidRPr="00CE2765">
              <w:rPr>
                <w:sz w:val="20"/>
                <w:szCs w:val="20"/>
              </w:rPr>
              <w:t xml:space="preserve">  </w:t>
            </w:r>
            <w:r w:rsidR="00EC46C1" w:rsidRPr="00CE2765">
              <w:rPr>
                <w:sz w:val="20"/>
                <w:szCs w:val="20"/>
              </w:rPr>
              <w:t>Fund</w:t>
            </w:r>
            <w:r w:rsidR="00354715" w:rsidRPr="00CE2765">
              <w:rPr>
                <w:sz w:val="20"/>
                <w:szCs w:val="20"/>
              </w:rPr>
              <w:t xml:space="preserve"> (RC 14)</w:t>
            </w:r>
          </w:p>
        </w:tc>
        <w:tc>
          <w:tcPr>
            <w:tcW w:w="810" w:type="dxa"/>
            <w:tcBorders>
              <w:bottom w:val="single" w:sz="6" w:space="0" w:color="auto"/>
            </w:tcBorders>
          </w:tcPr>
          <w:p w14:paraId="39F5D8AA" w14:textId="77777777" w:rsidR="00B7330C" w:rsidRPr="00CE2765" w:rsidRDefault="00B7330C" w:rsidP="00C2701D">
            <w:pPr>
              <w:jc w:val="center"/>
              <w:rPr>
                <w:sz w:val="20"/>
                <w:szCs w:val="20"/>
              </w:rPr>
            </w:pPr>
          </w:p>
          <w:p w14:paraId="509618A3" w14:textId="77777777" w:rsidR="00FB3EA4" w:rsidRPr="00CE2765" w:rsidRDefault="00FB3EA4" w:rsidP="00C2701D">
            <w:pPr>
              <w:jc w:val="center"/>
              <w:rPr>
                <w:sz w:val="20"/>
                <w:szCs w:val="20"/>
              </w:rPr>
            </w:pPr>
          </w:p>
          <w:p w14:paraId="7D24D438" w14:textId="77777777" w:rsidR="00FB3EA4" w:rsidRPr="00CE2765" w:rsidRDefault="00FB3EA4" w:rsidP="00C2701D">
            <w:pPr>
              <w:jc w:val="center"/>
              <w:rPr>
                <w:sz w:val="20"/>
                <w:szCs w:val="20"/>
              </w:rPr>
            </w:pPr>
          </w:p>
          <w:p w14:paraId="4D06B589" w14:textId="77777777" w:rsidR="00FB3EA4" w:rsidRPr="00CE2765" w:rsidRDefault="00FB3EA4" w:rsidP="00C1728F">
            <w:pPr>
              <w:rPr>
                <w:sz w:val="20"/>
                <w:szCs w:val="20"/>
              </w:rPr>
            </w:pPr>
          </w:p>
          <w:p w14:paraId="1D270A2B" w14:textId="4D94D5B6" w:rsidR="00FB3EA4" w:rsidRPr="00CE2765" w:rsidRDefault="00F964B7" w:rsidP="00C2701D">
            <w:pPr>
              <w:jc w:val="center"/>
              <w:rPr>
                <w:sz w:val="20"/>
                <w:szCs w:val="20"/>
              </w:rPr>
            </w:pPr>
            <w:r w:rsidRPr="00CE2765">
              <w:rPr>
                <w:sz w:val="20"/>
                <w:szCs w:val="20"/>
              </w:rPr>
              <w:t>5</w:t>
            </w:r>
            <w:r w:rsidR="00FB3EA4" w:rsidRPr="00CE2765">
              <w:rPr>
                <w:sz w:val="20"/>
                <w:szCs w:val="20"/>
              </w:rPr>
              <w:t>,000</w:t>
            </w:r>
          </w:p>
        </w:tc>
        <w:tc>
          <w:tcPr>
            <w:tcW w:w="720" w:type="dxa"/>
            <w:tcBorders>
              <w:bottom w:val="single" w:sz="6" w:space="0" w:color="auto"/>
            </w:tcBorders>
          </w:tcPr>
          <w:p w14:paraId="4B8CD5DD" w14:textId="77777777" w:rsidR="00B7330C" w:rsidRPr="00CE2765" w:rsidRDefault="00B7330C" w:rsidP="00C2701D">
            <w:pPr>
              <w:jc w:val="center"/>
              <w:rPr>
                <w:sz w:val="20"/>
                <w:szCs w:val="20"/>
              </w:rPr>
            </w:pPr>
          </w:p>
          <w:p w14:paraId="04492837" w14:textId="77777777" w:rsidR="00FB3EA4" w:rsidRPr="00CE2765" w:rsidRDefault="00FB3EA4" w:rsidP="00C2701D">
            <w:pPr>
              <w:jc w:val="center"/>
              <w:rPr>
                <w:sz w:val="20"/>
                <w:szCs w:val="20"/>
              </w:rPr>
            </w:pPr>
          </w:p>
          <w:p w14:paraId="4339690B" w14:textId="77777777" w:rsidR="00FB3EA4" w:rsidRPr="00CE2765" w:rsidRDefault="00FB3EA4" w:rsidP="00C2701D">
            <w:pPr>
              <w:jc w:val="center"/>
              <w:rPr>
                <w:sz w:val="20"/>
                <w:szCs w:val="20"/>
              </w:rPr>
            </w:pPr>
          </w:p>
          <w:p w14:paraId="14DB5A56" w14:textId="77777777" w:rsidR="00FB3EA4" w:rsidRPr="00CE2765" w:rsidRDefault="00FB3EA4" w:rsidP="00C2701D">
            <w:pPr>
              <w:jc w:val="center"/>
              <w:rPr>
                <w:sz w:val="20"/>
                <w:szCs w:val="20"/>
              </w:rPr>
            </w:pPr>
          </w:p>
          <w:p w14:paraId="37580D09" w14:textId="77777777" w:rsidR="00FB3EA4" w:rsidRPr="00CE2765" w:rsidRDefault="00FB3EA4" w:rsidP="00C2701D">
            <w:pPr>
              <w:jc w:val="center"/>
              <w:rPr>
                <w:sz w:val="20"/>
                <w:szCs w:val="20"/>
              </w:rPr>
            </w:pPr>
          </w:p>
          <w:p w14:paraId="302E2662" w14:textId="77777777" w:rsidR="00FB3EA4" w:rsidRPr="00CE2765" w:rsidRDefault="00FB3EA4" w:rsidP="00C2701D">
            <w:pPr>
              <w:jc w:val="center"/>
              <w:rPr>
                <w:sz w:val="20"/>
                <w:szCs w:val="20"/>
              </w:rPr>
            </w:pPr>
          </w:p>
          <w:p w14:paraId="1C36F88D" w14:textId="2C35284F" w:rsidR="00FB3EA4" w:rsidRPr="00CE2765" w:rsidRDefault="00FB3EA4" w:rsidP="00C1728F">
            <w:pPr>
              <w:rPr>
                <w:sz w:val="20"/>
                <w:szCs w:val="20"/>
              </w:rPr>
            </w:pPr>
          </w:p>
          <w:p w14:paraId="67F129A6" w14:textId="77777777" w:rsidR="00C2701D" w:rsidRPr="00CE2765" w:rsidRDefault="00C2701D" w:rsidP="00C2701D">
            <w:pPr>
              <w:jc w:val="center"/>
              <w:rPr>
                <w:sz w:val="20"/>
                <w:szCs w:val="20"/>
              </w:rPr>
            </w:pPr>
          </w:p>
          <w:p w14:paraId="7DBDC8F7" w14:textId="26D0C245" w:rsidR="00FB3EA4" w:rsidRPr="00CE2765" w:rsidRDefault="00F964B7" w:rsidP="00C2701D">
            <w:pPr>
              <w:jc w:val="center"/>
              <w:rPr>
                <w:sz w:val="20"/>
                <w:szCs w:val="20"/>
              </w:rPr>
            </w:pPr>
            <w:r w:rsidRPr="00CE2765">
              <w:rPr>
                <w:sz w:val="20"/>
                <w:szCs w:val="20"/>
              </w:rPr>
              <w:t>5</w:t>
            </w:r>
            <w:r w:rsidR="00FB3EA4" w:rsidRPr="00CE2765">
              <w:rPr>
                <w:sz w:val="20"/>
                <w:szCs w:val="20"/>
              </w:rPr>
              <w:t>,000</w:t>
            </w:r>
          </w:p>
        </w:tc>
        <w:tc>
          <w:tcPr>
            <w:tcW w:w="810" w:type="dxa"/>
            <w:tcBorders>
              <w:bottom w:val="single" w:sz="6" w:space="0" w:color="auto"/>
            </w:tcBorders>
          </w:tcPr>
          <w:p w14:paraId="74D3B885" w14:textId="77777777" w:rsidR="00B7330C" w:rsidRPr="00CE2765" w:rsidRDefault="00B7330C" w:rsidP="00517313">
            <w:pPr>
              <w:jc w:val="center"/>
              <w:rPr>
                <w:sz w:val="20"/>
                <w:szCs w:val="20"/>
              </w:rPr>
            </w:pPr>
          </w:p>
          <w:p w14:paraId="795AABD7" w14:textId="77777777" w:rsidR="00B7330C" w:rsidRPr="00CE2765" w:rsidRDefault="00B7330C" w:rsidP="00517313">
            <w:pPr>
              <w:rPr>
                <w:sz w:val="20"/>
                <w:szCs w:val="20"/>
              </w:rPr>
            </w:pPr>
          </w:p>
          <w:p w14:paraId="1E5436C8" w14:textId="77777777" w:rsidR="00B7330C" w:rsidRPr="00CE2765" w:rsidRDefault="00B7330C" w:rsidP="00517313">
            <w:pPr>
              <w:jc w:val="center"/>
              <w:rPr>
                <w:sz w:val="20"/>
                <w:szCs w:val="20"/>
              </w:rPr>
            </w:pPr>
          </w:p>
          <w:p w14:paraId="4777B092" w14:textId="77777777" w:rsidR="00FB3EA4" w:rsidRPr="00CE2765" w:rsidRDefault="00FB3EA4" w:rsidP="00C1728F">
            <w:pPr>
              <w:rPr>
                <w:sz w:val="20"/>
                <w:szCs w:val="20"/>
              </w:rPr>
            </w:pPr>
          </w:p>
          <w:p w14:paraId="267F5C1B" w14:textId="4593F2B7" w:rsidR="00FB3EA4" w:rsidRPr="00CE2765" w:rsidRDefault="00212684" w:rsidP="00517313">
            <w:pPr>
              <w:jc w:val="center"/>
              <w:rPr>
                <w:sz w:val="20"/>
                <w:szCs w:val="20"/>
              </w:rPr>
            </w:pPr>
            <w:r w:rsidRPr="00CE2765">
              <w:rPr>
                <w:sz w:val="20"/>
                <w:szCs w:val="20"/>
              </w:rPr>
              <w:t>A</w:t>
            </w:r>
          </w:p>
        </w:tc>
        <w:tc>
          <w:tcPr>
            <w:tcW w:w="810" w:type="dxa"/>
            <w:tcBorders>
              <w:bottom w:val="single" w:sz="6" w:space="0" w:color="auto"/>
            </w:tcBorders>
          </w:tcPr>
          <w:p w14:paraId="3909D05F" w14:textId="77777777" w:rsidR="00B7330C" w:rsidRPr="00CE2765" w:rsidRDefault="00B7330C" w:rsidP="00517313">
            <w:pPr>
              <w:jc w:val="center"/>
              <w:rPr>
                <w:sz w:val="20"/>
                <w:szCs w:val="20"/>
              </w:rPr>
            </w:pPr>
          </w:p>
          <w:p w14:paraId="2F4BC9F3" w14:textId="77777777" w:rsidR="00FB3EA4" w:rsidRPr="00CE2765" w:rsidRDefault="00FB3EA4" w:rsidP="00517313">
            <w:pPr>
              <w:jc w:val="center"/>
              <w:rPr>
                <w:sz w:val="20"/>
                <w:szCs w:val="20"/>
              </w:rPr>
            </w:pPr>
          </w:p>
          <w:p w14:paraId="54BEE611" w14:textId="77777777" w:rsidR="00FB3EA4" w:rsidRPr="00CE2765" w:rsidRDefault="00FB3EA4" w:rsidP="00517313">
            <w:pPr>
              <w:jc w:val="center"/>
              <w:rPr>
                <w:sz w:val="20"/>
                <w:szCs w:val="20"/>
              </w:rPr>
            </w:pPr>
          </w:p>
          <w:p w14:paraId="334CABDD" w14:textId="77777777" w:rsidR="00FB3EA4" w:rsidRPr="00CE2765" w:rsidRDefault="00FB3EA4" w:rsidP="00C1728F">
            <w:pPr>
              <w:rPr>
                <w:sz w:val="20"/>
                <w:szCs w:val="20"/>
              </w:rPr>
            </w:pPr>
          </w:p>
          <w:p w14:paraId="7EFD3B2A" w14:textId="510F1529" w:rsidR="00FB3EA4"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33548055" w14:textId="77777777" w:rsidR="00B7330C" w:rsidRPr="00CE2765" w:rsidRDefault="00B7330C" w:rsidP="00517313">
            <w:pPr>
              <w:jc w:val="center"/>
              <w:rPr>
                <w:sz w:val="20"/>
                <w:szCs w:val="20"/>
              </w:rPr>
            </w:pPr>
          </w:p>
          <w:p w14:paraId="6DCFF6B0" w14:textId="77777777" w:rsidR="00FB3EA4" w:rsidRPr="00CE2765" w:rsidRDefault="00FB3EA4" w:rsidP="00517313">
            <w:pPr>
              <w:jc w:val="center"/>
              <w:rPr>
                <w:sz w:val="20"/>
                <w:szCs w:val="20"/>
              </w:rPr>
            </w:pPr>
          </w:p>
          <w:p w14:paraId="1A108DA4" w14:textId="77777777" w:rsidR="00FB3EA4" w:rsidRPr="00CE2765" w:rsidRDefault="00FB3EA4" w:rsidP="00517313">
            <w:pPr>
              <w:jc w:val="center"/>
              <w:rPr>
                <w:sz w:val="20"/>
                <w:szCs w:val="20"/>
              </w:rPr>
            </w:pPr>
          </w:p>
          <w:p w14:paraId="29C449DE" w14:textId="77777777" w:rsidR="00FB3EA4" w:rsidRPr="00CE2765" w:rsidRDefault="00FB3EA4" w:rsidP="00C1728F">
            <w:pPr>
              <w:rPr>
                <w:sz w:val="20"/>
                <w:szCs w:val="20"/>
              </w:rPr>
            </w:pPr>
          </w:p>
          <w:p w14:paraId="53D3C5C6" w14:textId="220B740D" w:rsidR="00FB3EA4" w:rsidRPr="00CE2765" w:rsidRDefault="00E05EB6" w:rsidP="00517313">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714FDE23" w14:textId="77777777" w:rsidR="00EF0BC4" w:rsidRPr="00CE2765" w:rsidRDefault="00EF0BC4" w:rsidP="0075382E">
            <w:pPr>
              <w:rPr>
                <w:sz w:val="20"/>
                <w:szCs w:val="20"/>
              </w:rPr>
            </w:pPr>
          </w:p>
          <w:p w14:paraId="34E25117" w14:textId="77777777" w:rsidR="00EF0BC4" w:rsidRPr="00CE2765" w:rsidRDefault="00EF0BC4" w:rsidP="0075382E">
            <w:pPr>
              <w:rPr>
                <w:sz w:val="20"/>
                <w:szCs w:val="20"/>
              </w:rPr>
            </w:pPr>
          </w:p>
          <w:p w14:paraId="63B2BCC2" w14:textId="77777777" w:rsidR="00EF0BC4" w:rsidRPr="00CE2765" w:rsidRDefault="00EF0BC4" w:rsidP="0075382E">
            <w:pPr>
              <w:rPr>
                <w:sz w:val="20"/>
                <w:szCs w:val="20"/>
              </w:rPr>
            </w:pPr>
          </w:p>
          <w:p w14:paraId="2E66C69B" w14:textId="77777777" w:rsidR="00EF0BC4" w:rsidRPr="00CE2765" w:rsidRDefault="00EF0BC4" w:rsidP="0075382E">
            <w:pPr>
              <w:rPr>
                <w:sz w:val="20"/>
                <w:szCs w:val="20"/>
              </w:rPr>
            </w:pPr>
          </w:p>
          <w:p w14:paraId="7E571F28" w14:textId="034FFB42" w:rsidR="00B7330C" w:rsidRPr="00CE2765" w:rsidRDefault="0075382E" w:rsidP="0075382E">
            <w:pPr>
              <w:rPr>
                <w:sz w:val="20"/>
                <w:szCs w:val="20"/>
              </w:rPr>
            </w:pPr>
            <w:r w:rsidRPr="00CE2765">
              <w:rPr>
                <w:sz w:val="20"/>
                <w:szCs w:val="20"/>
              </w:rPr>
              <w:t>C133</w:t>
            </w:r>
          </w:p>
        </w:tc>
      </w:tr>
    </w:tbl>
    <w:p w14:paraId="3A1ED2D7" w14:textId="77777777" w:rsidR="00EE285C" w:rsidRDefault="00EE285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4E6EEB" w:rsidRPr="00676FAC" w14:paraId="56C8C30A" w14:textId="77777777" w:rsidTr="00517313">
        <w:trPr>
          <w:trHeight w:val="363"/>
        </w:trPr>
        <w:tc>
          <w:tcPr>
            <w:tcW w:w="18360" w:type="dxa"/>
            <w:gridSpan w:val="14"/>
            <w:tcBorders>
              <w:bottom w:val="single" w:sz="6" w:space="0" w:color="auto"/>
            </w:tcBorders>
            <w:shd w:val="clear" w:color="auto" w:fill="D9ECFF"/>
          </w:tcPr>
          <w:p w14:paraId="5AA71475" w14:textId="79EB95F0" w:rsidR="004E6EEB" w:rsidRPr="00676FAC" w:rsidRDefault="00C656DA" w:rsidP="00517313">
            <w:r>
              <w:t>3</w:t>
            </w:r>
            <w:r w:rsidR="004E6EEB">
              <w:t>.</w:t>
            </w:r>
            <w:r w:rsidR="004E6EEB" w:rsidRPr="008D5BA3">
              <w:t xml:space="preserve"> </w:t>
            </w:r>
            <w:r w:rsidR="00C65078" w:rsidRPr="00C65078">
              <w:t xml:space="preserve">Agency C transfers the cash from the custodial collection.  Both agencies record the transfer </w:t>
            </w:r>
            <w:r w:rsidR="0064372B">
              <w:t xml:space="preserve">of cash </w:t>
            </w:r>
            <w:r w:rsidR="00C65078" w:rsidRPr="00C65078">
              <w:t>from Agency C (F3604) to Agency R (F3876.)</w:t>
            </w:r>
          </w:p>
        </w:tc>
      </w:tr>
      <w:tr w:rsidR="00EE285C" w:rsidRPr="00676FAC" w14:paraId="1EF9B44F" w14:textId="77777777" w:rsidTr="00EE285C">
        <w:trPr>
          <w:trHeight w:val="570"/>
        </w:trPr>
        <w:tc>
          <w:tcPr>
            <w:tcW w:w="4770" w:type="dxa"/>
            <w:shd w:val="clear" w:color="auto" w:fill="E6E6E6"/>
            <w:vAlign w:val="center"/>
          </w:tcPr>
          <w:p w14:paraId="27EC4331" w14:textId="3E1F26B3" w:rsidR="00EE285C" w:rsidRPr="008D5BA3" w:rsidRDefault="00EE285C" w:rsidP="00EE285C">
            <w:pPr>
              <w:jc w:val="center"/>
              <w:rPr>
                <w:b/>
                <w:sz w:val="22"/>
                <w:szCs w:val="22"/>
              </w:rPr>
            </w:pPr>
            <w:r>
              <w:rPr>
                <w:b/>
                <w:sz w:val="22"/>
                <w:szCs w:val="22"/>
              </w:rPr>
              <w:t>Agency C</w:t>
            </w:r>
          </w:p>
          <w:p w14:paraId="56B3BAF1" w14:textId="60CA9FE3"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48178D96" w14:textId="77777777" w:rsidR="00EE285C" w:rsidRPr="008D5BA3" w:rsidRDefault="00EE285C" w:rsidP="00EE285C">
            <w:pPr>
              <w:jc w:val="center"/>
              <w:rPr>
                <w:b/>
                <w:sz w:val="22"/>
                <w:szCs w:val="22"/>
              </w:rPr>
            </w:pPr>
          </w:p>
          <w:p w14:paraId="4A9F8BC2" w14:textId="77777777"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65C16A44" w14:textId="77777777" w:rsidR="00EE285C" w:rsidRPr="008D5BA3" w:rsidRDefault="00EE285C" w:rsidP="00EE285C">
            <w:pPr>
              <w:jc w:val="center"/>
              <w:rPr>
                <w:b/>
                <w:sz w:val="22"/>
                <w:szCs w:val="22"/>
              </w:rPr>
            </w:pPr>
          </w:p>
          <w:p w14:paraId="481695E8" w14:textId="77777777" w:rsidR="00EE285C" w:rsidRPr="008D5BA3" w:rsidRDefault="00EE285C" w:rsidP="00EE285C">
            <w:pPr>
              <w:jc w:val="center"/>
              <w:rPr>
                <w:b/>
                <w:sz w:val="22"/>
                <w:szCs w:val="22"/>
              </w:rPr>
            </w:pPr>
            <w:r w:rsidRPr="008D5BA3">
              <w:rPr>
                <w:b/>
                <w:sz w:val="22"/>
                <w:szCs w:val="22"/>
              </w:rPr>
              <w:t>CR</w:t>
            </w:r>
          </w:p>
        </w:tc>
        <w:tc>
          <w:tcPr>
            <w:tcW w:w="720" w:type="dxa"/>
            <w:shd w:val="clear" w:color="auto" w:fill="E6E6E6"/>
            <w:vAlign w:val="center"/>
          </w:tcPr>
          <w:p w14:paraId="2581D201" w14:textId="77777777" w:rsidR="00EE285C" w:rsidRPr="008D5BA3" w:rsidRDefault="00EE285C" w:rsidP="00EE285C">
            <w:pPr>
              <w:jc w:val="center"/>
              <w:rPr>
                <w:b/>
                <w:sz w:val="22"/>
                <w:szCs w:val="22"/>
              </w:rPr>
            </w:pPr>
          </w:p>
          <w:p w14:paraId="28B2224E" w14:textId="40E1D133"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54DADF61" w14:textId="77777777" w:rsidR="00EE285C" w:rsidRPr="008D5BA3" w:rsidRDefault="00EE285C" w:rsidP="00EE285C">
            <w:pPr>
              <w:jc w:val="center"/>
              <w:rPr>
                <w:b/>
                <w:sz w:val="22"/>
                <w:szCs w:val="22"/>
              </w:rPr>
            </w:pPr>
          </w:p>
          <w:p w14:paraId="5AB9CB93" w14:textId="3223775B" w:rsidR="00EE285C" w:rsidRPr="008D5BA3" w:rsidRDefault="00EE285C" w:rsidP="00EE285C">
            <w:pPr>
              <w:jc w:val="center"/>
              <w:rPr>
                <w:b/>
                <w:sz w:val="22"/>
                <w:szCs w:val="22"/>
              </w:rPr>
            </w:pPr>
            <w:r w:rsidRPr="008D5BA3">
              <w:rPr>
                <w:b/>
                <w:sz w:val="22"/>
                <w:szCs w:val="22"/>
              </w:rPr>
              <w:t>Exch</w:t>
            </w:r>
          </w:p>
        </w:tc>
        <w:tc>
          <w:tcPr>
            <w:tcW w:w="720" w:type="dxa"/>
            <w:shd w:val="clear" w:color="auto" w:fill="E6E6E6"/>
            <w:vAlign w:val="center"/>
          </w:tcPr>
          <w:p w14:paraId="24C3BAB1" w14:textId="77777777" w:rsidR="00EE285C" w:rsidRPr="008D5BA3" w:rsidRDefault="00EE285C" w:rsidP="00EE285C">
            <w:pPr>
              <w:jc w:val="center"/>
              <w:rPr>
                <w:b/>
                <w:sz w:val="22"/>
                <w:szCs w:val="22"/>
              </w:rPr>
            </w:pPr>
          </w:p>
          <w:p w14:paraId="741526F4" w14:textId="2BADC501"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6A846463" w14:textId="77777777" w:rsidR="00EE285C" w:rsidRPr="008D5BA3" w:rsidRDefault="00EE285C" w:rsidP="00EE285C">
            <w:pPr>
              <w:jc w:val="center"/>
              <w:rPr>
                <w:b/>
                <w:sz w:val="22"/>
                <w:szCs w:val="22"/>
              </w:rPr>
            </w:pPr>
          </w:p>
          <w:p w14:paraId="740C0CA4" w14:textId="77777777" w:rsidR="00EE285C" w:rsidRPr="008D5BA3" w:rsidRDefault="00EE285C" w:rsidP="00EE285C">
            <w:pPr>
              <w:jc w:val="center"/>
              <w:rPr>
                <w:b/>
                <w:sz w:val="22"/>
                <w:szCs w:val="22"/>
              </w:rPr>
            </w:pPr>
            <w:r w:rsidRPr="008D5BA3">
              <w:rPr>
                <w:b/>
                <w:sz w:val="22"/>
                <w:szCs w:val="22"/>
              </w:rPr>
              <w:t>TC</w:t>
            </w:r>
          </w:p>
        </w:tc>
        <w:tc>
          <w:tcPr>
            <w:tcW w:w="4500" w:type="dxa"/>
            <w:shd w:val="clear" w:color="auto" w:fill="E6E6E6"/>
            <w:vAlign w:val="center"/>
          </w:tcPr>
          <w:p w14:paraId="79082CC3" w14:textId="77777777" w:rsidR="00EE285C" w:rsidRDefault="00EE285C" w:rsidP="00EE285C">
            <w:pPr>
              <w:jc w:val="center"/>
              <w:rPr>
                <w:b/>
                <w:sz w:val="22"/>
                <w:szCs w:val="22"/>
              </w:rPr>
            </w:pPr>
            <w:r w:rsidRPr="008D5BA3">
              <w:rPr>
                <w:b/>
                <w:sz w:val="22"/>
                <w:szCs w:val="22"/>
              </w:rPr>
              <w:t>Agency</w:t>
            </w:r>
            <w:r>
              <w:rPr>
                <w:b/>
                <w:sz w:val="22"/>
                <w:szCs w:val="22"/>
              </w:rPr>
              <w:t xml:space="preserve"> R </w:t>
            </w:r>
          </w:p>
          <w:p w14:paraId="4D59368D" w14:textId="7EF97036" w:rsidR="00EE285C" w:rsidRPr="008D5BA3" w:rsidRDefault="00EE285C" w:rsidP="00EE285C">
            <w:pPr>
              <w:jc w:val="center"/>
              <w:rPr>
                <w:b/>
                <w:sz w:val="22"/>
                <w:szCs w:val="22"/>
              </w:rPr>
            </w:pPr>
            <w:r w:rsidRPr="008D5BA3">
              <w:rPr>
                <w:b/>
                <w:sz w:val="22"/>
                <w:szCs w:val="22"/>
              </w:rPr>
              <w:t>(</w:t>
            </w:r>
            <w:r w:rsidR="00CF2DB9">
              <w:rPr>
                <w:b/>
                <w:sz w:val="22"/>
                <w:szCs w:val="22"/>
              </w:rPr>
              <w:t xml:space="preserve">AID </w:t>
            </w:r>
            <w:r>
              <w:rPr>
                <w:b/>
                <w:sz w:val="22"/>
                <w:szCs w:val="22"/>
              </w:rPr>
              <w:t>F</w:t>
            </w:r>
            <w:r w:rsidR="001F4E19">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728E916B" w14:textId="77777777" w:rsidR="00EE285C" w:rsidRPr="008D5BA3" w:rsidRDefault="00EE285C" w:rsidP="00EE285C">
            <w:pPr>
              <w:jc w:val="center"/>
              <w:rPr>
                <w:b/>
                <w:sz w:val="22"/>
                <w:szCs w:val="22"/>
              </w:rPr>
            </w:pPr>
          </w:p>
          <w:p w14:paraId="626DB0AD" w14:textId="77777777" w:rsidR="00EE285C" w:rsidRPr="008D5BA3" w:rsidRDefault="00EE285C" w:rsidP="00EE285C">
            <w:pPr>
              <w:jc w:val="center"/>
              <w:rPr>
                <w:b/>
                <w:sz w:val="22"/>
                <w:szCs w:val="22"/>
              </w:rPr>
            </w:pPr>
            <w:r w:rsidRPr="008D5BA3">
              <w:rPr>
                <w:b/>
                <w:sz w:val="22"/>
                <w:szCs w:val="22"/>
              </w:rPr>
              <w:t>DR</w:t>
            </w:r>
          </w:p>
        </w:tc>
        <w:tc>
          <w:tcPr>
            <w:tcW w:w="720" w:type="dxa"/>
            <w:shd w:val="clear" w:color="auto" w:fill="E6E6E6"/>
            <w:vAlign w:val="center"/>
          </w:tcPr>
          <w:p w14:paraId="251FD1F6" w14:textId="77777777" w:rsidR="00EE285C" w:rsidRPr="008D5BA3" w:rsidRDefault="00EE285C" w:rsidP="00EE285C">
            <w:pPr>
              <w:jc w:val="center"/>
              <w:rPr>
                <w:b/>
                <w:sz w:val="22"/>
                <w:szCs w:val="22"/>
              </w:rPr>
            </w:pPr>
          </w:p>
          <w:p w14:paraId="50C6A089" w14:textId="77777777" w:rsidR="00EE285C" w:rsidRPr="008D5BA3" w:rsidRDefault="00EE285C" w:rsidP="00EE285C">
            <w:pPr>
              <w:jc w:val="center"/>
              <w:rPr>
                <w:b/>
                <w:sz w:val="22"/>
                <w:szCs w:val="22"/>
              </w:rPr>
            </w:pPr>
            <w:r w:rsidRPr="008D5BA3">
              <w:rPr>
                <w:b/>
                <w:sz w:val="22"/>
                <w:szCs w:val="22"/>
              </w:rPr>
              <w:t>CR</w:t>
            </w:r>
          </w:p>
        </w:tc>
        <w:tc>
          <w:tcPr>
            <w:tcW w:w="810" w:type="dxa"/>
            <w:shd w:val="clear" w:color="auto" w:fill="E6E6E6"/>
            <w:vAlign w:val="center"/>
          </w:tcPr>
          <w:p w14:paraId="19F0FF06" w14:textId="77777777" w:rsidR="00EE285C" w:rsidRPr="008D5BA3" w:rsidRDefault="00EE285C" w:rsidP="00EE285C">
            <w:pPr>
              <w:jc w:val="center"/>
              <w:rPr>
                <w:b/>
                <w:sz w:val="22"/>
                <w:szCs w:val="22"/>
              </w:rPr>
            </w:pPr>
          </w:p>
          <w:p w14:paraId="52E877E3" w14:textId="4D744F03" w:rsidR="00EE285C" w:rsidRPr="008D5BA3" w:rsidRDefault="00EE285C" w:rsidP="00EE285C">
            <w:pPr>
              <w:jc w:val="center"/>
              <w:rPr>
                <w:b/>
                <w:sz w:val="22"/>
                <w:szCs w:val="22"/>
              </w:rPr>
            </w:pPr>
            <w:r w:rsidRPr="008D5BA3">
              <w:rPr>
                <w:b/>
                <w:sz w:val="22"/>
                <w:szCs w:val="22"/>
              </w:rPr>
              <w:t>Cust</w:t>
            </w:r>
          </w:p>
        </w:tc>
        <w:tc>
          <w:tcPr>
            <w:tcW w:w="810" w:type="dxa"/>
            <w:shd w:val="clear" w:color="auto" w:fill="E6E6E6"/>
            <w:vAlign w:val="center"/>
          </w:tcPr>
          <w:p w14:paraId="099B8BFF" w14:textId="77777777" w:rsidR="00EE285C" w:rsidRPr="008D5BA3" w:rsidRDefault="00EE285C" w:rsidP="00EE285C">
            <w:pPr>
              <w:jc w:val="center"/>
              <w:rPr>
                <w:b/>
                <w:sz w:val="22"/>
                <w:szCs w:val="22"/>
              </w:rPr>
            </w:pPr>
          </w:p>
          <w:p w14:paraId="2D29C5BD" w14:textId="2F566C90" w:rsidR="00EE285C" w:rsidRPr="008D5BA3" w:rsidRDefault="00EE285C" w:rsidP="00EE285C">
            <w:pPr>
              <w:jc w:val="center"/>
              <w:rPr>
                <w:b/>
                <w:sz w:val="22"/>
                <w:szCs w:val="22"/>
              </w:rPr>
            </w:pPr>
            <w:r w:rsidRPr="008D5BA3">
              <w:rPr>
                <w:b/>
                <w:sz w:val="22"/>
                <w:szCs w:val="22"/>
              </w:rPr>
              <w:t>Exch</w:t>
            </w:r>
          </w:p>
        </w:tc>
        <w:tc>
          <w:tcPr>
            <w:tcW w:w="810" w:type="dxa"/>
            <w:shd w:val="clear" w:color="auto" w:fill="E6E6E6"/>
            <w:vAlign w:val="center"/>
          </w:tcPr>
          <w:p w14:paraId="3693B722" w14:textId="77777777" w:rsidR="00EE285C" w:rsidRPr="008D5BA3" w:rsidRDefault="00EE285C" w:rsidP="00EE285C">
            <w:pPr>
              <w:jc w:val="center"/>
              <w:rPr>
                <w:b/>
                <w:sz w:val="22"/>
                <w:szCs w:val="22"/>
              </w:rPr>
            </w:pPr>
          </w:p>
          <w:p w14:paraId="0A0294D7" w14:textId="25726F46" w:rsidR="00EE285C" w:rsidRPr="008D5BA3" w:rsidRDefault="00EE285C" w:rsidP="00EE285C">
            <w:pPr>
              <w:jc w:val="center"/>
              <w:rPr>
                <w:b/>
                <w:sz w:val="22"/>
                <w:szCs w:val="22"/>
              </w:rPr>
            </w:pPr>
            <w:r>
              <w:rPr>
                <w:b/>
                <w:sz w:val="22"/>
                <w:szCs w:val="22"/>
              </w:rPr>
              <w:t>TP</w:t>
            </w:r>
          </w:p>
        </w:tc>
        <w:tc>
          <w:tcPr>
            <w:tcW w:w="720" w:type="dxa"/>
            <w:shd w:val="clear" w:color="auto" w:fill="E6E6E6"/>
            <w:vAlign w:val="center"/>
          </w:tcPr>
          <w:p w14:paraId="2014B8E0" w14:textId="77777777" w:rsidR="00EE285C" w:rsidRPr="008D5BA3" w:rsidRDefault="00EE285C" w:rsidP="00EE285C">
            <w:pPr>
              <w:jc w:val="center"/>
              <w:rPr>
                <w:b/>
                <w:sz w:val="22"/>
                <w:szCs w:val="22"/>
              </w:rPr>
            </w:pPr>
          </w:p>
          <w:p w14:paraId="560528C3" w14:textId="77777777" w:rsidR="00EE285C" w:rsidRPr="008D5BA3" w:rsidRDefault="00EE285C" w:rsidP="00EE285C">
            <w:pPr>
              <w:jc w:val="center"/>
              <w:rPr>
                <w:b/>
                <w:sz w:val="22"/>
                <w:szCs w:val="22"/>
              </w:rPr>
            </w:pPr>
            <w:r w:rsidRPr="008D5BA3">
              <w:rPr>
                <w:b/>
                <w:sz w:val="22"/>
                <w:szCs w:val="22"/>
              </w:rPr>
              <w:t>TC</w:t>
            </w:r>
          </w:p>
        </w:tc>
      </w:tr>
      <w:tr w:rsidR="00D95C65" w:rsidRPr="00676FAC" w14:paraId="4FFF14CC" w14:textId="77777777" w:rsidTr="0070553E">
        <w:trPr>
          <w:trHeight w:val="1965"/>
        </w:trPr>
        <w:tc>
          <w:tcPr>
            <w:tcW w:w="4770" w:type="dxa"/>
            <w:tcBorders>
              <w:bottom w:val="single" w:sz="6" w:space="0" w:color="auto"/>
            </w:tcBorders>
          </w:tcPr>
          <w:p w14:paraId="6C86EAA7" w14:textId="77777777" w:rsidR="004E6EEB" w:rsidRPr="00CE2765" w:rsidRDefault="004E6EEB" w:rsidP="00517313">
            <w:pPr>
              <w:rPr>
                <w:b/>
                <w:sz w:val="20"/>
                <w:szCs w:val="20"/>
                <w:u w:val="single"/>
              </w:rPr>
            </w:pPr>
            <w:r w:rsidRPr="00CE2765">
              <w:rPr>
                <w:b/>
                <w:sz w:val="20"/>
                <w:szCs w:val="20"/>
                <w:u w:val="single"/>
              </w:rPr>
              <w:t>Budgetary Entry</w:t>
            </w:r>
          </w:p>
          <w:p w14:paraId="0EE4EC1A" w14:textId="77777777" w:rsidR="004E6EEB" w:rsidRPr="00CE2765" w:rsidRDefault="004E6EEB" w:rsidP="00517313">
            <w:pPr>
              <w:rPr>
                <w:sz w:val="20"/>
                <w:szCs w:val="20"/>
              </w:rPr>
            </w:pPr>
            <w:r w:rsidRPr="00CE2765">
              <w:rPr>
                <w:sz w:val="20"/>
                <w:szCs w:val="20"/>
              </w:rPr>
              <w:t>None</w:t>
            </w:r>
          </w:p>
          <w:p w14:paraId="7483CE5F" w14:textId="6B7F27D9" w:rsidR="00D942C6" w:rsidRPr="00CE2765" w:rsidRDefault="004E6EEB" w:rsidP="00517313">
            <w:pPr>
              <w:rPr>
                <w:sz w:val="20"/>
                <w:szCs w:val="20"/>
              </w:rPr>
            </w:pPr>
            <w:r w:rsidRPr="00CE2765">
              <w:rPr>
                <w:sz w:val="20"/>
                <w:szCs w:val="20"/>
              </w:rPr>
              <w:tab/>
            </w:r>
          </w:p>
          <w:p w14:paraId="4F2FBC22" w14:textId="25C9AAF8" w:rsidR="004E6EEB" w:rsidRPr="00CE2765" w:rsidRDefault="004E6EEB" w:rsidP="00517313">
            <w:pPr>
              <w:rPr>
                <w:b/>
                <w:sz w:val="20"/>
                <w:szCs w:val="20"/>
                <w:u w:val="single"/>
              </w:rPr>
            </w:pPr>
            <w:r w:rsidRPr="00CE2765">
              <w:rPr>
                <w:b/>
                <w:sz w:val="20"/>
                <w:szCs w:val="20"/>
                <w:u w:val="single"/>
              </w:rPr>
              <w:t>Proprietary Entry</w:t>
            </w:r>
          </w:p>
          <w:p w14:paraId="403D6D1C" w14:textId="61AF43B0" w:rsidR="006B17C4" w:rsidRPr="00CE2765" w:rsidRDefault="006B17C4" w:rsidP="006B17C4">
            <w:pPr>
              <w:rPr>
                <w:sz w:val="20"/>
                <w:szCs w:val="20"/>
              </w:rPr>
            </w:pPr>
            <w:r w:rsidRPr="00CE2765">
              <w:rPr>
                <w:sz w:val="20"/>
                <w:szCs w:val="20"/>
              </w:rPr>
              <w:t xml:space="preserve">599800 </w:t>
            </w:r>
            <w:r w:rsidR="000D5010" w:rsidRPr="00CE2765">
              <w:rPr>
                <w:sz w:val="20"/>
                <w:szCs w:val="20"/>
              </w:rPr>
              <w:t xml:space="preserve">(F) </w:t>
            </w:r>
            <w:r w:rsidRPr="00CE2765">
              <w:rPr>
                <w:sz w:val="20"/>
                <w:szCs w:val="20"/>
              </w:rPr>
              <w:t xml:space="preserve">Custodial Collections Transferred Out   </w:t>
            </w:r>
          </w:p>
          <w:p w14:paraId="0D480BAA" w14:textId="76BB29F9" w:rsidR="006B17C4" w:rsidRPr="00CE2765" w:rsidRDefault="006B17C4" w:rsidP="006B17C4">
            <w:pPr>
              <w:rPr>
                <w:sz w:val="20"/>
                <w:szCs w:val="20"/>
              </w:rPr>
            </w:pPr>
            <w:r w:rsidRPr="00CE2765">
              <w:rPr>
                <w:sz w:val="20"/>
                <w:szCs w:val="20"/>
              </w:rPr>
              <w:t xml:space="preserve">             to a TAS Other Than the General Fund</w:t>
            </w:r>
            <w:r w:rsidR="0070553E">
              <w:rPr>
                <w:sz w:val="20"/>
                <w:szCs w:val="20"/>
              </w:rPr>
              <w:t xml:space="preserve"> </w:t>
            </w:r>
            <w:r w:rsidR="002818BC" w:rsidRPr="00CE2765">
              <w:rPr>
                <w:sz w:val="20"/>
                <w:szCs w:val="20"/>
              </w:rPr>
              <w:t>(RC</w:t>
            </w:r>
            <w:r w:rsidR="00F1493F">
              <w:rPr>
                <w:sz w:val="20"/>
                <w:szCs w:val="20"/>
              </w:rPr>
              <w:t xml:space="preserve"> </w:t>
            </w:r>
            <w:r w:rsidR="002818BC" w:rsidRPr="00CE2765">
              <w:rPr>
                <w:sz w:val="20"/>
                <w:szCs w:val="20"/>
              </w:rPr>
              <w:t xml:space="preserve">13) </w:t>
            </w:r>
          </w:p>
          <w:p w14:paraId="371FBE19" w14:textId="19630E98" w:rsidR="004E6EEB" w:rsidRPr="00CE2765" w:rsidRDefault="00EC5CFE" w:rsidP="006B17C4">
            <w:pPr>
              <w:rPr>
                <w:sz w:val="20"/>
                <w:szCs w:val="20"/>
              </w:rPr>
            </w:pPr>
            <w:r w:rsidRPr="00CE2765">
              <w:rPr>
                <w:sz w:val="20"/>
                <w:szCs w:val="20"/>
              </w:rPr>
              <w:t xml:space="preserve">     </w:t>
            </w:r>
            <w:r w:rsidR="006B17C4" w:rsidRPr="00CE2765">
              <w:rPr>
                <w:sz w:val="20"/>
                <w:szCs w:val="20"/>
              </w:rPr>
              <w:t xml:space="preserve">101000 </w:t>
            </w:r>
            <w:r w:rsidR="000D5010" w:rsidRPr="00CE2765">
              <w:rPr>
                <w:sz w:val="20"/>
                <w:szCs w:val="20"/>
              </w:rPr>
              <w:t xml:space="preserve">(G) </w:t>
            </w:r>
            <w:r w:rsidR="006B17C4" w:rsidRPr="00CE2765">
              <w:rPr>
                <w:sz w:val="20"/>
                <w:szCs w:val="20"/>
              </w:rPr>
              <w:t xml:space="preserve">Fund Balance </w:t>
            </w:r>
            <w:proofErr w:type="gramStart"/>
            <w:r w:rsidR="006B17C4" w:rsidRPr="00CE2765">
              <w:rPr>
                <w:sz w:val="20"/>
                <w:szCs w:val="20"/>
              </w:rPr>
              <w:t>With</w:t>
            </w:r>
            <w:proofErr w:type="gramEnd"/>
            <w:r w:rsidR="006B17C4" w:rsidRPr="00CE2765">
              <w:rPr>
                <w:sz w:val="20"/>
                <w:szCs w:val="20"/>
              </w:rPr>
              <w:t xml:space="preserve"> Treasury </w:t>
            </w:r>
          </w:p>
        </w:tc>
        <w:tc>
          <w:tcPr>
            <w:tcW w:w="720" w:type="dxa"/>
            <w:tcBorders>
              <w:bottom w:val="single" w:sz="6" w:space="0" w:color="auto"/>
            </w:tcBorders>
          </w:tcPr>
          <w:p w14:paraId="57CCA4FD" w14:textId="77777777" w:rsidR="004E6EEB" w:rsidRPr="00CE2765" w:rsidRDefault="004E6EEB" w:rsidP="00517313">
            <w:pPr>
              <w:jc w:val="center"/>
              <w:rPr>
                <w:sz w:val="20"/>
                <w:szCs w:val="20"/>
              </w:rPr>
            </w:pPr>
          </w:p>
          <w:p w14:paraId="60E26AEE" w14:textId="77777777" w:rsidR="004E6EEB" w:rsidRPr="00CE2765" w:rsidRDefault="004E6EEB" w:rsidP="00517313">
            <w:pPr>
              <w:jc w:val="center"/>
              <w:rPr>
                <w:sz w:val="20"/>
                <w:szCs w:val="20"/>
              </w:rPr>
            </w:pPr>
          </w:p>
          <w:p w14:paraId="692D1150" w14:textId="77777777" w:rsidR="004E6EEB" w:rsidRPr="00CE2765" w:rsidRDefault="004E6EEB" w:rsidP="00517313">
            <w:pPr>
              <w:jc w:val="center"/>
              <w:rPr>
                <w:sz w:val="20"/>
                <w:szCs w:val="20"/>
              </w:rPr>
            </w:pPr>
          </w:p>
          <w:p w14:paraId="5939AA27" w14:textId="77777777" w:rsidR="00D942C6" w:rsidRPr="00CE2765" w:rsidRDefault="00D942C6" w:rsidP="00517313">
            <w:pPr>
              <w:rPr>
                <w:sz w:val="20"/>
                <w:szCs w:val="20"/>
              </w:rPr>
            </w:pPr>
          </w:p>
          <w:p w14:paraId="121B254F" w14:textId="359A349C"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3672FDA6" w14:textId="77777777" w:rsidR="004E6EEB" w:rsidRPr="00CE2765" w:rsidRDefault="004E6EEB" w:rsidP="00517313">
            <w:pPr>
              <w:jc w:val="center"/>
              <w:rPr>
                <w:sz w:val="20"/>
                <w:szCs w:val="20"/>
              </w:rPr>
            </w:pPr>
          </w:p>
          <w:p w14:paraId="74799AC0" w14:textId="77777777" w:rsidR="004E6EEB" w:rsidRPr="00CE2765" w:rsidRDefault="004E6EEB" w:rsidP="00517313">
            <w:pPr>
              <w:jc w:val="center"/>
              <w:rPr>
                <w:sz w:val="20"/>
                <w:szCs w:val="20"/>
              </w:rPr>
            </w:pPr>
          </w:p>
          <w:p w14:paraId="7832A298" w14:textId="77777777" w:rsidR="004E6EEB" w:rsidRPr="00CE2765" w:rsidRDefault="004E6EEB" w:rsidP="00517313">
            <w:pPr>
              <w:jc w:val="center"/>
              <w:rPr>
                <w:sz w:val="20"/>
                <w:szCs w:val="20"/>
              </w:rPr>
            </w:pPr>
          </w:p>
          <w:p w14:paraId="4994A252" w14:textId="77777777" w:rsidR="004E6EEB" w:rsidRPr="00CE2765" w:rsidRDefault="004E6EEB" w:rsidP="00517313">
            <w:pPr>
              <w:jc w:val="center"/>
              <w:rPr>
                <w:sz w:val="20"/>
                <w:szCs w:val="20"/>
              </w:rPr>
            </w:pPr>
          </w:p>
          <w:p w14:paraId="6623FC6D" w14:textId="77777777" w:rsidR="004E6EEB" w:rsidRPr="00CE2765" w:rsidRDefault="004E6EEB" w:rsidP="00517313">
            <w:pPr>
              <w:jc w:val="center"/>
              <w:rPr>
                <w:sz w:val="20"/>
                <w:szCs w:val="20"/>
              </w:rPr>
            </w:pPr>
          </w:p>
          <w:p w14:paraId="4471BD5A" w14:textId="77777777" w:rsidR="002818BC" w:rsidRPr="00CE2765" w:rsidRDefault="002818BC" w:rsidP="00517313">
            <w:pPr>
              <w:rPr>
                <w:sz w:val="20"/>
                <w:szCs w:val="20"/>
              </w:rPr>
            </w:pPr>
          </w:p>
          <w:p w14:paraId="55F4F480" w14:textId="0EBBE30A"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3154B03D" w14:textId="77777777" w:rsidR="004E6EEB" w:rsidRPr="00CE2765" w:rsidRDefault="004E6EEB" w:rsidP="00517313">
            <w:pPr>
              <w:jc w:val="center"/>
              <w:rPr>
                <w:sz w:val="20"/>
                <w:szCs w:val="20"/>
              </w:rPr>
            </w:pPr>
          </w:p>
          <w:p w14:paraId="18F9D08E" w14:textId="77777777" w:rsidR="004E6EEB" w:rsidRPr="00CE2765" w:rsidRDefault="004E6EEB" w:rsidP="00517313">
            <w:pPr>
              <w:jc w:val="center"/>
              <w:rPr>
                <w:sz w:val="20"/>
                <w:szCs w:val="20"/>
              </w:rPr>
            </w:pPr>
          </w:p>
          <w:p w14:paraId="42C29A7F" w14:textId="77777777" w:rsidR="004E6EEB" w:rsidRPr="00CE2765" w:rsidRDefault="004E6EEB" w:rsidP="00517313">
            <w:pPr>
              <w:jc w:val="center"/>
              <w:rPr>
                <w:sz w:val="20"/>
                <w:szCs w:val="20"/>
              </w:rPr>
            </w:pPr>
          </w:p>
          <w:p w14:paraId="074FE6B7" w14:textId="77777777" w:rsidR="008E2D6B" w:rsidRPr="00CE2765" w:rsidRDefault="008E2D6B" w:rsidP="00AC255A">
            <w:pPr>
              <w:rPr>
                <w:sz w:val="20"/>
                <w:szCs w:val="20"/>
              </w:rPr>
            </w:pPr>
          </w:p>
          <w:p w14:paraId="268894C6" w14:textId="77777777" w:rsidR="004E6EEB" w:rsidRPr="00CE2765" w:rsidRDefault="004E6EEB" w:rsidP="00517313">
            <w:pPr>
              <w:jc w:val="center"/>
              <w:rPr>
                <w:sz w:val="20"/>
                <w:szCs w:val="20"/>
              </w:rPr>
            </w:pPr>
            <w:r w:rsidRPr="00CE2765">
              <w:rPr>
                <w:sz w:val="20"/>
                <w:szCs w:val="20"/>
              </w:rPr>
              <w:t>S</w:t>
            </w:r>
          </w:p>
        </w:tc>
        <w:tc>
          <w:tcPr>
            <w:tcW w:w="810" w:type="dxa"/>
            <w:tcBorders>
              <w:bottom w:val="single" w:sz="6" w:space="0" w:color="auto"/>
            </w:tcBorders>
          </w:tcPr>
          <w:p w14:paraId="60C0498B" w14:textId="77777777" w:rsidR="004E6EEB" w:rsidRPr="00CE2765" w:rsidRDefault="004E6EEB" w:rsidP="00517313">
            <w:pPr>
              <w:jc w:val="center"/>
              <w:rPr>
                <w:sz w:val="20"/>
                <w:szCs w:val="20"/>
              </w:rPr>
            </w:pPr>
          </w:p>
          <w:p w14:paraId="4BD23CA0" w14:textId="77777777" w:rsidR="004E6EEB" w:rsidRPr="00CE2765" w:rsidRDefault="004E6EEB" w:rsidP="00517313">
            <w:pPr>
              <w:jc w:val="center"/>
              <w:rPr>
                <w:sz w:val="20"/>
                <w:szCs w:val="20"/>
              </w:rPr>
            </w:pPr>
          </w:p>
          <w:p w14:paraId="5B6CABE0" w14:textId="77777777" w:rsidR="004E6EEB" w:rsidRPr="00CE2765" w:rsidRDefault="004E6EEB" w:rsidP="00517313">
            <w:pPr>
              <w:jc w:val="center"/>
              <w:rPr>
                <w:sz w:val="20"/>
                <w:szCs w:val="20"/>
              </w:rPr>
            </w:pPr>
          </w:p>
          <w:p w14:paraId="418985F2" w14:textId="77777777" w:rsidR="008E2D6B" w:rsidRPr="00CE2765" w:rsidRDefault="008E2D6B" w:rsidP="00AC255A">
            <w:pPr>
              <w:rPr>
                <w:sz w:val="20"/>
                <w:szCs w:val="20"/>
              </w:rPr>
            </w:pPr>
          </w:p>
          <w:p w14:paraId="38A50C19" w14:textId="37E1C107" w:rsidR="004E6EEB" w:rsidRPr="00CE2765" w:rsidRDefault="007172C4" w:rsidP="00517313">
            <w:pPr>
              <w:jc w:val="center"/>
              <w:rPr>
                <w:sz w:val="20"/>
                <w:szCs w:val="20"/>
              </w:rPr>
            </w:pPr>
            <w:r w:rsidRPr="00CE2765">
              <w:rPr>
                <w:sz w:val="20"/>
                <w:szCs w:val="20"/>
              </w:rPr>
              <w:t>T</w:t>
            </w:r>
          </w:p>
        </w:tc>
        <w:tc>
          <w:tcPr>
            <w:tcW w:w="720" w:type="dxa"/>
            <w:tcBorders>
              <w:bottom w:val="single" w:sz="6" w:space="0" w:color="auto"/>
            </w:tcBorders>
          </w:tcPr>
          <w:p w14:paraId="2ECDDEBE" w14:textId="77777777" w:rsidR="004E6EEB" w:rsidRPr="00CE2765" w:rsidRDefault="004E6EEB" w:rsidP="00517313">
            <w:pPr>
              <w:jc w:val="center"/>
              <w:rPr>
                <w:b/>
                <w:sz w:val="20"/>
                <w:szCs w:val="20"/>
                <w:u w:val="single"/>
              </w:rPr>
            </w:pPr>
          </w:p>
          <w:p w14:paraId="2AE6F9B0" w14:textId="77777777" w:rsidR="004E6EEB" w:rsidRPr="00CE2765" w:rsidRDefault="004E6EEB" w:rsidP="00517313">
            <w:pPr>
              <w:jc w:val="center"/>
              <w:rPr>
                <w:b/>
                <w:sz w:val="20"/>
                <w:szCs w:val="20"/>
                <w:u w:val="single"/>
              </w:rPr>
            </w:pPr>
          </w:p>
          <w:p w14:paraId="7A05A688" w14:textId="77777777" w:rsidR="004E6EEB" w:rsidRPr="00CE2765" w:rsidRDefault="004E6EEB" w:rsidP="00517313">
            <w:pPr>
              <w:jc w:val="center"/>
              <w:rPr>
                <w:b/>
                <w:sz w:val="20"/>
                <w:szCs w:val="20"/>
                <w:u w:val="single"/>
              </w:rPr>
            </w:pPr>
          </w:p>
          <w:p w14:paraId="48B719C2" w14:textId="77777777" w:rsidR="00D942C6" w:rsidRPr="00CE2765" w:rsidRDefault="00D942C6" w:rsidP="00517313">
            <w:pPr>
              <w:rPr>
                <w:b/>
                <w:sz w:val="20"/>
                <w:szCs w:val="20"/>
                <w:u w:val="single"/>
              </w:rPr>
            </w:pPr>
          </w:p>
          <w:p w14:paraId="138D8594" w14:textId="6A616765" w:rsidR="004E6EEB" w:rsidRPr="00CE2765"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374A2787" w14:textId="77777777" w:rsidR="004E6EEB" w:rsidRPr="00CE2765" w:rsidRDefault="004E6EEB" w:rsidP="00517313">
            <w:pPr>
              <w:jc w:val="center"/>
              <w:rPr>
                <w:b/>
                <w:sz w:val="20"/>
                <w:szCs w:val="20"/>
                <w:u w:val="single"/>
              </w:rPr>
            </w:pPr>
          </w:p>
          <w:p w14:paraId="32DB38B1" w14:textId="77777777" w:rsidR="004E6EEB" w:rsidRPr="00CE2765" w:rsidRDefault="004E6EEB" w:rsidP="00517313">
            <w:pPr>
              <w:jc w:val="center"/>
              <w:rPr>
                <w:b/>
                <w:sz w:val="20"/>
                <w:szCs w:val="20"/>
                <w:u w:val="single"/>
              </w:rPr>
            </w:pPr>
          </w:p>
          <w:p w14:paraId="1F1A9F31" w14:textId="77777777" w:rsidR="004E6EEB" w:rsidRPr="00CE2765" w:rsidRDefault="004E6EEB" w:rsidP="00517313">
            <w:pPr>
              <w:jc w:val="center"/>
              <w:rPr>
                <w:b/>
                <w:sz w:val="20"/>
                <w:szCs w:val="20"/>
                <w:u w:val="single"/>
              </w:rPr>
            </w:pPr>
          </w:p>
          <w:p w14:paraId="70D682F0" w14:textId="77777777" w:rsidR="00D942C6" w:rsidRPr="00CE2765" w:rsidRDefault="00D942C6" w:rsidP="00517313">
            <w:pPr>
              <w:rPr>
                <w:sz w:val="20"/>
                <w:szCs w:val="20"/>
              </w:rPr>
            </w:pPr>
          </w:p>
          <w:p w14:paraId="1C82FA37" w14:textId="11111A80" w:rsidR="004E6EEB" w:rsidRPr="00CE2765" w:rsidRDefault="00AC255A" w:rsidP="00517313">
            <w:pPr>
              <w:jc w:val="center"/>
              <w:rPr>
                <w:sz w:val="20"/>
                <w:szCs w:val="20"/>
              </w:rPr>
            </w:pPr>
            <w:r w:rsidRPr="00CE2765">
              <w:rPr>
                <w:sz w:val="20"/>
                <w:szCs w:val="20"/>
              </w:rPr>
              <w:t>A210</w:t>
            </w:r>
          </w:p>
        </w:tc>
        <w:tc>
          <w:tcPr>
            <w:tcW w:w="4500" w:type="dxa"/>
            <w:tcBorders>
              <w:bottom w:val="single" w:sz="6" w:space="0" w:color="auto"/>
            </w:tcBorders>
          </w:tcPr>
          <w:p w14:paraId="67C5D6A3" w14:textId="77777777" w:rsidR="004E6EEB" w:rsidRPr="00CE2765" w:rsidRDefault="004E6EEB" w:rsidP="00517313">
            <w:pPr>
              <w:rPr>
                <w:b/>
                <w:sz w:val="20"/>
                <w:szCs w:val="20"/>
                <w:u w:val="single"/>
              </w:rPr>
            </w:pPr>
            <w:r w:rsidRPr="00CE2765">
              <w:rPr>
                <w:b/>
                <w:sz w:val="20"/>
                <w:szCs w:val="20"/>
                <w:u w:val="single"/>
              </w:rPr>
              <w:t>Budgetary Entry</w:t>
            </w:r>
          </w:p>
          <w:p w14:paraId="0FDE79CF" w14:textId="06B0A6F2" w:rsidR="001D3C71" w:rsidRDefault="00120DA7" w:rsidP="008E2D6B">
            <w:pPr>
              <w:rPr>
                <w:bCs/>
                <w:sz w:val="20"/>
                <w:szCs w:val="20"/>
              </w:rPr>
            </w:pPr>
            <w:r>
              <w:rPr>
                <w:bCs/>
                <w:sz w:val="20"/>
                <w:szCs w:val="20"/>
              </w:rPr>
              <w:t>None</w:t>
            </w:r>
          </w:p>
          <w:p w14:paraId="351D48BF" w14:textId="08289E21" w:rsidR="004E6EEB" w:rsidRPr="00CE2765" w:rsidRDefault="004E6EEB" w:rsidP="008E2D6B">
            <w:pPr>
              <w:rPr>
                <w:bCs/>
                <w:sz w:val="20"/>
                <w:szCs w:val="20"/>
              </w:rPr>
            </w:pPr>
          </w:p>
          <w:p w14:paraId="2C6452AF" w14:textId="44B0A723" w:rsidR="004E6EEB" w:rsidRPr="00785AC2" w:rsidRDefault="004E6EEB" w:rsidP="00517313">
            <w:pPr>
              <w:rPr>
                <w:b/>
                <w:sz w:val="20"/>
                <w:szCs w:val="20"/>
                <w:u w:val="single"/>
              </w:rPr>
            </w:pPr>
            <w:r w:rsidRPr="00CE2765">
              <w:rPr>
                <w:b/>
                <w:sz w:val="20"/>
                <w:szCs w:val="20"/>
                <w:u w:val="single"/>
              </w:rPr>
              <w:t>Proprietary Entry</w:t>
            </w:r>
          </w:p>
          <w:p w14:paraId="1D73CE33" w14:textId="3D54DD5A" w:rsidR="00785BA0" w:rsidRPr="00CE2765" w:rsidRDefault="00373C78" w:rsidP="00373C78">
            <w:pPr>
              <w:rPr>
                <w:sz w:val="20"/>
                <w:szCs w:val="20"/>
              </w:rPr>
            </w:pPr>
            <w:r w:rsidRPr="00CE2765">
              <w:rPr>
                <w:sz w:val="20"/>
                <w:szCs w:val="20"/>
              </w:rPr>
              <w:t xml:space="preserve">101000 </w:t>
            </w:r>
            <w:r w:rsidR="00FF6F1B" w:rsidRPr="00CE2765">
              <w:rPr>
                <w:sz w:val="20"/>
                <w:szCs w:val="20"/>
              </w:rPr>
              <w:t xml:space="preserve">(G) </w:t>
            </w:r>
            <w:r w:rsidRPr="00CE2765">
              <w:rPr>
                <w:sz w:val="20"/>
                <w:szCs w:val="20"/>
              </w:rPr>
              <w:t xml:space="preserve">Fund Balance </w:t>
            </w:r>
            <w:proofErr w:type="gramStart"/>
            <w:r w:rsidRPr="00CE2765">
              <w:rPr>
                <w:sz w:val="20"/>
                <w:szCs w:val="20"/>
              </w:rPr>
              <w:t>With</w:t>
            </w:r>
            <w:proofErr w:type="gramEnd"/>
            <w:r w:rsidRPr="00CE2765">
              <w:rPr>
                <w:sz w:val="20"/>
                <w:szCs w:val="20"/>
              </w:rPr>
              <w:t xml:space="preserve"> Treasury </w:t>
            </w:r>
          </w:p>
          <w:p w14:paraId="70838B2B" w14:textId="77777777" w:rsidR="00053405" w:rsidRDefault="006521A7" w:rsidP="00373C78">
            <w:pPr>
              <w:rPr>
                <w:sz w:val="20"/>
                <w:szCs w:val="20"/>
              </w:rPr>
            </w:pPr>
            <w:r w:rsidRPr="00CE2765">
              <w:rPr>
                <w:sz w:val="20"/>
                <w:szCs w:val="20"/>
              </w:rPr>
              <w:t xml:space="preserve">     </w:t>
            </w:r>
            <w:r w:rsidR="00373C78" w:rsidRPr="00CE2765">
              <w:rPr>
                <w:sz w:val="20"/>
                <w:szCs w:val="20"/>
              </w:rPr>
              <w:t xml:space="preserve">599700 </w:t>
            </w:r>
            <w:r w:rsidR="000D5010" w:rsidRPr="00CE2765">
              <w:rPr>
                <w:sz w:val="20"/>
                <w:szCs w:val="20"/>
              </w:rPr>
              <w:t xml:space="preserve">(F) </w:t>
            </w:r>
            <w:r w:rsidR="00373C78" w:rsidRPr="00CE2765">
              <w:rPr>
                <w:sz w:val="20"/>
                <w:szCs w:val="20"/>
              </w:rPr>
              <w:t>Custodial Collections Transferred In</w:t>
            </w:r>
            <w:r w:rsidR="00785BA0" w:rsidRPr="00CE2765">
              <w:rPr>
                <w:sz w:val="20"/>
                <w:szCs w:val="20"/>
              </w:rPr>
              <w:t xml:space="preserve"> </w:t>
            </w:r>
          </w:p>
          <w:p w14:paraId="106B3557" w14:textId="77777777" w:rsidR="00053405" w:rsidRDefault="00053405" w:rsidP="00373C78">
            <w:pPr>
              <w:rPr>
                <w:sz w:val="20"/>
                <w:szCs w:val="20"/>
              </w:rPr>
            </w:pPr>
            <w:r>
              <w:rPr>
                <w:sz w:val="20"/>
                <w:szCs w:val="20"/>
              </w:rPr>
              <w:t xml:space="preserve">                   </w:t>
            </w:r>
            <w:r w:rsidR="00373C78" w:rsidRPr="00CE2765">
              <w:rPr>
                <w:sz w:val="20"/>
                <w:szCs w:val="20"/>
              </w:rPr>
              <w:t>From Custodial Statement</w:t>
            </w:r>
            <w:r w:rsidR="00785BA0" w:rsidRPr="00CE2765">
              <w:rPr>
                <w:sz w:val="20"/>
                <w:szCs w:val="20"/>
              </w:rPr>
              <w:t xml:space="preserve"> </w:t>
            </w:r>
            <w:r w:rsidR="00373C78" w:rsidRPr="00CE2765">
              <w:rPr>
                <w:sz w:val="20"/>
                <w:szCs w:val="20"/>
              </w:rPr>
              <w:t>Collections</w:t>
            </w:r>
            <w:r w:rsidR="00FF6F1B" w:rsidRPr="00CE2765">
              <w:rPr>
                <w:sz w:val="20"/>
                <w:szCs w:val="20"/>
              </w:rPr>
              <w:t xml:space="preserve"> </w:t>
            </w:r>
          </w:p>
          <w:p w14:paraId="621E6E9D" w14:textId="7AADC902" w:rsidR="004E6EEB" w:rsidRPr="00CE2765" w:rsidRDefault="00053405" w:rsidP="00373C78">
            <w:pPr>
              <w:rPr>
                <w:sz w:val="20"/>
                <w:szCs w:val="20"/>
              </w:rPr>
            </w:pPr>
            <w:r>
              <w:rPr>
                <w:sz w:val="20"/>
                <w:szCs w:val="20"/>
              </w:rPr>
              <w:t xml:space="preserve">                   </w:t>
            </w:r>
            <w:r w:rsidR="00FF6F1B" w:rsidRPr="00CE2765">
              <w:rPr>
                <w:sz w:val="20"/>
                <w:szCs w:val="20"/>
              </w:rPr>
              <w:t>(RC 13)</w:t>
            </w:r>
          </w:p>
        </w:tc>
        <w:tc>
          <w:tcPr>
            <w:tcW w:w="810" w:type="dxa"/>
            <w:tcBorders>
              <w:bottom w:val="single" w:sz="6" w:space="0" w:color="auto"/>
            </w:tcBorders>
          </w:tcPr>
          <w:p w14:paraId="448666AF" w14:textId="77777777" w:rsidR="004E6EEB" w:rsidRPr="00CE2765" w:rsidRDefault="004E6EEB" w:rsidP="00517313">
            <w:pPr>
              <w:jc w:val="center"/>
              <w:rPr>
                <w:sz w:val="20"/>
                <w:szCs w:val="20"/>
              </w:rPr>
            </w:pPr>
          </w:p>
          <w:p w14:paraId="1FC4FE79" w14:textId="77777777" w:rsidR="001D3C71" w:rsidRPr="00CE2765" w:rsidRDefault="001D3C71" w:rsidP="00517313">
            <w:pPr>
              <w:jc w:val="center"/>
              <w:rPr>
                <w:sz w:val="20"/>
                <w:szCs w:val="20"/>
              </w:rPr>
            </w:pPr>
          </w:p>
          <w:p w14:paraId="6DDAFA94" w14:textId="77777777" w:rsidR="001D3C71" w:rsidRPr="00CE2765" w:rsidRDefault="001D3C71" w:rsidP="00517313">
            <w:pPr>
              <w:jc w:val="center"/>
              <w:rPr>
                <w:sz w:val="20"/>
                <w:szCs w:val="20"/>
              </w:rPr>
            </w:pPr>
          </w:p>
          <w:p w14:paraId="6186DE6E" w14:textId="77777777" w:rsidR="004E6EEB" w:rsidRPr="00CE2765" w:rsidRDefault="004E6EEB" w:rsidP="00785AC2">
            <w:pPr>
              <w:rPr>
                <w:sz w:val="20"/>
                <w:szCs w:val="20"/>
              </w:rPr>
            </w:pPr>
          </w:p>
          <w:p w14:paraId="0E1007CB" w14:textId="77F12FE5"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720" w:type="dxa"/>
            <w:tcBorders>
              <w:bottom w:val="single" w:sz="6" w:space="0" w:color="auto"/>
            </w:tcBorders>
          </w:tcPr>
          <w:p w14:paraId="1807A475" w14:textId="77777777" w:rsidR="004E6EEB" w:rsidRPr="00CE2765" w:rsidRDefault="004E6EEB" w:rsidP="00517313">
            <w:pPr>
              <w:jc w:val="center"/>
              <w:rPr>
                <w:sz w:val="20"/>
                <w:szCs w:val="20"/>
              </w:rPr>
            </w:pPr>
          </w:p>
          <w:p w14:paraId="783CC855" w14:textId="77777777" w:rsidR="004E6EEB" w:rsidRPr="00CE2765" w:rsidRDefault="004E6EEB" w:rsidP="00517313">
            <w:pPr>
              <w:jc w:val="center"/>
              <w:rPr>
                <w:sz w:val="20"/>
                <w:szCs w:val="20"/>
              </w:rPr>
            </w:pPr>
          </w:p>
          <w:p w14:paraId="1E8FED2E" w14:textId="77777777" w:rsidR="001D3C71" w:rsidRPr="00CE2765" w:rsidRDefault="001D3C71" w:rsidP="00517313">
            <w:pPr>
              <w:jc w:val="center"/>
              <w:rPr>
                <w:sz w:val="20"/>
                <w:szCs w:val="20"/>
              </w:rPr>
            </w:pPr>
          </w:p>
          <w:p w14:paraId="4656F71A" w14:textId="77777777" w:rsidR="004E6EEB" w:rsidRPr="00CE2765" w:rsidRDefault="004E6EEB" w:rsidP="00120DA7">
            <w:pPr>
              <w:rPr>
                <w:sz w:val="20"/>
                <w:szCs w:val="20"/>
              </w:rPr>
            </w:pPr>
          </w:p>
          <w:p w14:paraId="435CCBD7" w14:textId="77777777" w:rsidR="004E6EEB" w:rsidRPr="00CE2765" w:rsidRDefault="004E6EEB" w:rsidP="00785BA0">
            <w:pPr>
              <w:rPr>
                <w:sz w:val="20"/>
                <w:szCs w:val="20"/>
              </w:rPr>
            </w:pPr>
          </w:p>
          <w:p w14:paraId="5A04C9E6" w14:textId="4AC5B215" w:rsidR="004E6EEB" w:rsidRPr="00CE2765" w:rsidRDefault="00F964B7" w:rsidP="00517313">
            <w:pPr>
              <w:jc w:val="center"/>
              <w:rPr>
                <w:sz w:val="20"/>
                <w:szCs w:val="20"/>
              </w:rPr>
            </w:pPr>
            <w:r w:rsidRPr="00CE2765">
              <w:rPr>
                <w:sz w:val="20"/>
                <w:szCs w:val="20"/>
              </w:rPr>
              <w:t>5</w:t>
            </w:r>
            <w:r w:rsidR="004E6EEB" w:rsidRPr="00CE2765">
              <w:rPr>
                <w:sz w:val="20"/>
                <w:szCs w:val="20"/>
              </w:rPr>
              <w:t>,000</w:t>
            </w:r>
          </w:p>
        </w:tc>
        <w:tc>
          <w:tcPr>
            <w:tcW w:w="810" w:type="dxa"/>
            <w:tcBorders>
              <w:bottom w:val="single" w:sz="6" w:space="0" w:color="auto"/>
            </w:tcBorders>
          </w:tcPr>
          <w:p w14:paraId="04C271BF" w14:textId="77777777" w:rsidR="004E6EEB" w:rsidRPr="00CE2765" w:rsidRDefault="004E6EEB" w:rsidP="00517313">
            <w:pPr>
              <w:jc w:val="center"/>
              <w:rPr>
                <w:sz w:val="20"/>
                <w:szCs w:val="20"/>
              </w:rPr>
            </w:pPr>
          </w:p>
          <w:p w14:paraId="32926329" w14:textId="77777777" w:rsidR="004E6EEB" w:rsidRPr="00CE2765" w:rsidRDefault="004E6EEB" w:rsidP="00517313">
            <w:pPr>
              <w:rPr>
                <w:sz w:val="20"/>
                <w:szCs w:val="20"/>
              </w:rPr>
            </w:pPr>
          </w:p>
          <w:p w14:paraId="34F2ED45" w14:textId="77777777" w:rsidR="004E6EEB" w:rsidRPr="00CE2765" w:rsidRDefault="004E6EEB" w:rsidP="00517313">
            <w:pPr>
              <w:jc w:val="center"/>
              <w:rPr>
                <w:sz w:val="20"/>
                <w:szCs w:val="20"/>
              </w:rPr>
            </w:pPr>
          </w:p>
          <w:p w14:paraId="3D9FB406" w14:textId="77777777" w:rsidR="00B54F33" w:rsidRPr="00CE2765" w:rsidRDefault="00B54F33" w:rsidP="00785AC2">
            <w:pPr>
              <w:rPr>
                <w:sz w:val="20"/>
                <w:szCs w:val="20"/>
              </w:rPr>
            </w:pPr>
          </w:p>
          <w:p w14:paraId="142B815D" w14:textId="4D7A0410" w:rsidR="00212684" w:rsidRPr="00CE2765" w:rsidRDefault="00212684" w:rsidP="00517313">
            <w:pPr>
              <w:jc w:val="center"/>
              <w:rPr>
                <w:sz w:val="20"/>
                <w:szCs w:val="20"/>
              </w:rPr>
            </w:pPr>
            <w:r w:rsidRPr="00CE2765">
              <w:rPr>
                <w:sz w:val="20"/>
                <w:szCs w:val="20"/>
              </w:rPr>
              <w:t>A</w:t>
            </w:r>
          </w:p>
        </w:tc>
        <w:tc>
          <w:tcPr>
            <w:tcW w:w="810" w:type="dxa"/>
            <w:tcBorders>
              <w:bottom w:val="single" w:sz="6" w:space="0" w:color="auto"/>
            </w:tcBorders>
          </w:tcPr>
          <w:p w14:paraId="640E807C" w14:textId="77777777" w:rsidR="004E6EEB" w:rsidRPr="00CE2765" w:rsidRDefault="004E6EEB" w:rsidP="00517313">
            <w:pPr>
              <w:jc w:val="center"/>
              <w:rPr>
                <w:sz w:val="20"/>
                <w:szCs w:val="20"/>
              </w:rPr>
            </w:pPr>
          </w:p>
          <w:p w14:paraId="1B63FBA0" w14:textId="77777777" w:rsidR="004E6EEB" w:rsidRPr="00CE2765" w:rsidRDefault="004E6EEB" w:rsidP="00517313">
            <w:pPr>
              <w:jc w:val="center"/>
              <w:rPr>
                <w:sz w:val="20"/>
                <w:szCs w:val="20"/>
              </w:rPr>
            </w:pPr>
          </w:p>
          <w:p w14:paraId="65B8F626" w14:textId="77777777" w:rsidR="004E6EEB" w:rsidRPr="00CE2765" w:rsidRDefault="004E6EEB" w:rsidP="00517313">
            <w:pPr>
              <w:jc w:val="center"/>
              <w:rPr>
                <w:sz w:val="20"/>
                <w:szCs w:val="20"/>
              </w:rPr>
            </w:pPr>
          </w:p>
          <w:p w14:paraId="0F1CADC5" w14:textId="77777777" w:rsidR="00B54F33" w:rsidRPr="00CE2765" w:rsidRDefault="00B54F33" w:rsidP="00120DA7">
            <w:pPr>
              <w:rPr>
                <w:sz w:val="20"/>
                <w:szCs w:val="20"/>
              </w:rPr>
            </w:pPr>
          </w:p>
          <w:p w14:paraId="2EB6AFC1" w14:textId="06E79C5C" w:rsidR="004E6EEB" w:rsidRPr="00CE2765" w:rsidRDefault="007172C4" w:rsidP="00517313">
            <w:pPr>
              <w:jc w:val="center"/>
              <w:rPr>
                <w:sz w:val="20"/>
                <w:szCs w:val="20"/>
              </w:rPr>
            </w:pPr>
            <w:r w:rsidRPr="00CE2765">
              <w:rPr>
                <w:sz w:val="20"/>
                <w:szCs w:val="20"/>
              </w:rPr>
              <w:t>T</w:t>
            </w:r>
          </w:p>
        </w:tc>
        <w:tc>
          <w:tcPr>
            <w:tcW w:w="810" w:type="dxa"/>
            <w:tcBorders>
              <w:bottom w:val="single" w:sz="6" w:space="0" w:color="auto"/>
            </w:tcBorders>
          </w:tcPr>
          <w:p w14:paraId="31813F41" w14:textId="77777777" w:rsidR="004E6EEB" w:rsidRPr="00CE2765" w:rsidRDefault="004E6EEB" w:rsidP="00517313">
            <w:pPr>
              <w:jc w:val="center"/>
              <w:rPr>
                <w:sz w:val="20"/>
                <w:szCs w:val="20"/>
              </w:rPr>
            </w:pPr>
          </w:p>
          <w:p w14:paraId="466466AC" w14:textId="77777777" w:rsidR="004E6EEB" w:rsidRPr="00CE2765" w:rsidRDefault="004E6EEB" w:rsidP="00517313">
            <w:pPr>
              <w:jc w:val="center"/>
              <w:rPr>
                <w:sz w:val="20"/>
                <w:szCs w:val="20"/>
              </w:rPr>
            </w:pPr>
          </w:p>
          <w:p w14:paraId="14C3A7F5" w14:textId="77777777" w:rsidR="004E6EEB" w:rsidRPr="00CE2765" w:rsidRDefault="004E6EEB" w:rsidP="00517313">
            <w:pPr>
              <w:jc w:val="center"/>
              <w:rPr>
                <w:sz w:val="20"/>
                <w:szCs w:val="20"/>
              </w:rPr>
            </w:pPr>
          </w:p>
          <w:p w14:paraId="1119CE55" w14:textId="77777777" w:rsidR="001D3C71" w:rsidRPr="00CE2765" w:rsidRDefault="001D3C71" w:rsidP="00785AC2">
            <w:pPr>
              <w:rPr>
                <w:sz w:val="20"/>
                <w:szCs w:val="20"/>
              </w:rPr>
            </w:pPr>
          </w:p>
          <w:p w14:paraId="1842D9FD" w14:textId="6AB153FC" w:rsidR="004E6EEB" w:rsidRPr="00CE2765" w:rsidRDefault="00E05EB6" w:rsidP="00517313">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500A6F68" w14:textId="77777777" w:rsidR="00480024" w:rsidRPr="00CE2765" w:rsidRDefault="00480024" w:rsidP="00517313">
            <w:pPr>
              <w:rPr>
                <w:sz w:val="20"/>
                <w:szCs w:val="20"/>
              </w:rPr>
            </w:pPr>
          </w:p>
          <w:p w14:paraId="6B827A18" w14:textId="74115C6E" w:rsidR="00A615E8" w:rsidRPr="00CE2765" w:rsidRDefault="00A615E8" w:rsidP="00517313">
            <w:pPr>
              <w:rPr>
                <w:sz w:val="20"/>
                <w:szCs w:val="20"/>
              </w:rPr>
            </w:pPr>
          </w:p>
          <w:p w14:paraId="29BE57E5" w14:textId="77777777" w:rsidR="00A615E8" w:rsidRPr="00CE2765" w:rsidRDefault="00A615E8" w:rsidP="00517313">
            <w:pPr>
              <w:rPr>
                <w:sz w:val="20"/>
                <w:szCs w:val="20"/>
              </w:rPr>
            </w:pPr>
          </w:p>
          <w:p w14:paraId="5CC1A313" w14:textId="77777777" w:rsidR="00911096" w:rsidRPr="00CE2765" w:rsidRDefault="00911096" w:rsidP="00517313">
            <w:pPr>
              <w:rPr>
                <w:sz w:val="20"/>
                <w:szCs w:val="20"/>
              </w:rPr>
            </w:pPr>
          </w:p>
          <w:p w14:paraId="57B18318" w14:textId="7C6E86C9" w:rsidR="004E6EEB" w:rsidRPr="00CE2765" w:rsidRDefault="00785BA0" w:rsidP="00517313">
            <w:pPr>
              <w:rPr>
                <w:sz w:val="20"/>
                <w:szCs w:val="20"/>
              </w:rPr>
            </w:pPr>
            <w:r w:rsidRPr="00CE2765">
              <w:rPr>
                <w:sz w:val="20"/>
                <w:szCs w:val="20"/>
              </w:rPr>
              <w:t>A212</w:t>
            </w:r>
          </w:p>
        </w:tc>
      </w:tr>
    </w:tbl>
    <w:p w14:paraId="4A67F514" w14:textId="77777777" w:rsidR="009B2CBA" w:rsidRPr="00032AF5" w:rsidRDefault="009B2CBA" w:rsidP="009B2CBA">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9B2CBA" w:rsidRPr="00676FAC" w14:paraId="40BCCD27" w14:textId="77777777" w:rsidTr="000E1110">
        <w:trPr>
          <w:trHeight w:val="957"/>
        </w:trPr>
        <w:tc>
          <w:tcPr>
            <w:tcW w:w="18360" w:type="dxa"/>
            <w:gridSpan w:val="14"/>
            <w:tcBorders>
              <w:bottom w:val="single" w:sz="6" w:space="0" w:color="auto"/>
            </w:tcBorders>
            <w:shd w:val="clear" w:color="auto" w:fill="D9ECFF"/>
          </w:tcPr>
          <w:p w14:paraId="76325FE4" w14:textId="77777777" w:rsidR="009B2CBA" w:rsidRDefault="00C656DA" w:rsidP="00517313">
            <w:r>
              <w:lastRenderedPageBreak/>
              <w:t>4</w:t>
            </w:r>
            <w:r w:rsidR="009B2CBA">
              <w:t>.</w:t>
            </w:r>
            <w:r w:rsidR="009B2CBA" w:rsidRPr="008D5BA3">
              <w:t xml:space="preserve"> </w:t>
            </w:r>
            <w:r w:rsidR="000E1110">
              <w:t xml:space="preserve">At the time of receipt, Agency R has not received supporting documentation and cannot validate the correct payer from the public until it reviews documentation. Agency R records </w:t>
            </w:r>
            <w:r w:rsidR="000E1110" w:rsidRPr="00224DD0">
              <w:t xml:space="preserve">the reclassification of custodial collections received to a </w:t>
            </w:r>
            <w:r w:rsidR="000E1110">
              <w:t>L</w:t>
            </w:r>
            <w:r w:rsidR="000E1110" w:rsidRPr="00224DD0">
              <w:t xml:space="preserve">iability </w:t>
            </w:r>
            <w:r w:rsidR="000E1110">
              <w:t>for C</w:t>
            </w:r>
            <w:r w:rsidR="000E1110" w:rsidRPr="00224DD0">
              <w:t xml:space="preserve">learing </w:t>
            </w:r>
            <w:r w:rsidR="000E1110">
              <w:t xml:space="preserve">(general ledger) </w:t>
            </w:r>
            <w:r w:rsidR="000E1110" w:rsidRPr="00224DD0">
              <w:t xml:space="preserve">account. </w:t>
            </w:r>
            <w:r w:rsidR="000E1110">
              <w:t>Funds remain in the Liability for Clearing SGL 241000 until supporting documentation is received and funds can be attributed to a specific payer.</w:t>
            </w:r>
          </w:p>
          <w:p w14:paraId="5D44253E" w14:textId="77777777" w:rsidR="00B12864" w:rsidRPr="00B12864" w:rsidRDefault="00B12864" w:rsidP="00517313">
            <w:pPr>
              <w:rPr>
                <w:sz w:val="20"/>
                <w:szCs w:val="20"/>
              </w:rPr>
            </w:pPr>
          </w:p>
          <w:p w14:paraId="1131DB75" w14:textId="37B30789" w:rsidR="00B12864" w:rsidRPr="00676FAC" w:rsidRDefault="00B12864" w:rsidP="00517313">
            <w:r w:rsidRPr="000723FB">
              <w:rPr>
                <w:i/>
                <w:iCs/>
                <w:sz w:val="20"/>
                <w:szCs w:val="20"/>
              </w:rPr>
              <w:t>*If Agency R ha</w:t>
            </w:r>
            <w:r w:rsidR="000105DC">
              <w:rPr>
                <w:i/>
                <w:iCs/>
                <w:sz w:val="20"/>
                <w:szCs w:val="20"/>
              </w:rPr>
              <w:t>d initially</w:t>
            </w:r>
            <w:r w:rsidRPr="000723FB">
              <w:rPr>
                <w:i/>
                <w:iCs/>
                <w:sz w:val="20"/>
                <w:szCs w:val="20"/>
              </w:rPr>
              <w:t xml:space="preserve"> matched the receipt of funds with supporting documentation and </w:t>
            </w:r>
            <w:r w:rsidR="00E9031F">
              <w:rPr>
                <w:i/>
                <w:iCs/>
                <w:sz w:val="20"/>
                <w:szCs w:val="20"/>
              </w:rPr>
              <w:t>validated</w:t>
            </w:r>
            <w:r w:rsidRPr="000723FB">
              <w:rPr>
                <w:i/>
                <w:iCs/>
                <w:sz w:val="20"/>
                <w:szCs w:val="20"/>
              </w:rPr>
              <w:t xml:space="preserve"> the correct payer, it would NOT record this entry.</w:t>
            </w:r>
          </w:p>
        </w:tc>
      </w:tr>
      <w:tr w:rsidR="00D37EBC" w:rsidRPr="00676FAC" w14:paraId="1B481506" w14:textId="77777777" w:rsidTr="00D31835">
        <w:trPr>
          <w:trHeight w:val="255"/>
        </w:trPr>
        <w:tc>
          <w:tcPr>
            <w:tcW w:w="4770" w:type="dxa"/>
            <w:shd w:val="clear" w:color="auto" w:fill="E6E6E6"/>
            <w:vAlign w:val="center"/>
          </w:tcPr>
          <w:p w14:paraId="2060B134" w14:textId="77777777" w:rsidR="00D37EBC" w:rsidRPr="008D5BA3" w:rsidRDefault="00D37EBC" w:rsidP="00D37EBC">
            <w:pPr>
              <w:jc w:val="center"/>
              <w:rPr>
                <w:b/>
                <w:sz w:val="22"/>
                <w:szCs w:val="22"/>
              </w:rPr>
            </w:pPr>
            <w:r>
              <w:rPr>
                <w:b/>
                <w:sz w:val="22"/>
                <w:szCs w:val="22"/>
              </w:rPr>
              <w:t>Agency C</w:t>
            </w:r>
          </w:p>
          <w:p w14:paraId="15396852" w14:textId="5EA3F263" w:rsidR="00D37EBC" w:rsidRPr="008D5BA3" w:rsidRDefault="00D37EBC" w:rsidP="00D37EBC">
            <w:pPr>
              <w:jc w:val="center"/>
              <w:rPr>
                <w:b/>
                <w:sz w:val="22"/>
                <w:szCs w:val="22"/>
              </w:rPr>
            </w:pPr>
            <w:r w:rsidRPr="008D5BA3">
              <w:rPr>
                <w:b/>
                <w:sz w:val="22"/>
                <w:szCs w:val="22"/>
              </w:rPr>
              <w:t>(</w:t>
            </w:r>
            <w:r w:rsidR="00087021">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44117376" w14:textId="77777777" w:rsidR="00D37EBC" w:rsidRPr="008D5BA3" w:rsidRDefault="00D37EBC" w:rsidP="00D37EBC">
            <w:pPr>
              <w:jc w:val="center"/>
              <w:rPr>
                <w:b/>
                <w:sz w:val="22"/>
                <w:szCs w:val="22"/>
              </w:rPr>
            </w:pPr>
          </w:p>
          <w:p w14:paraId="4CEF8F3C" w14:textId="6C8744D7"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7D13C8EA" w14:textId="77777777" w:rsidR="00D37EBC" w:rsidRPr="008D5BA3" w:rsidRDefault="00D37EBC" w:rsidP="00D37EBC">
            <w:pPr>
              <w:jc w:val="center"/>
              <w:rPr>
                <w:b/>
                <w:sz w:val="22"/>
                <w:szCs w:val="22"/>
              </w:rPr>
            </w:pPr>
          </w:p>
          <w:p w14:paraId="28D33C6B" w14:textId="7B0FA49A" w:rsidR="00D37EBC" w:rsidRPr="008D5BA3" w:rsidRDefault="00D37EBC" w:rsidP="00D37EBC">
            <w:pPr>
              <w:jc w:val="center"/>
              <w:rPr>
                <w:b/>
                <w:sz w:val="22"/>
                <w:szCs w:val="22"/>
              </w:rPr>
            </w:pPr>
            <w:r w:rsidRPr="008D5BA3">
              <w:rPr>
                <w:b/>
                <w:sz w:val="22"/>
                <w:szCs w:val="22"/>
              </w:rPr>
              <w:t>CR</w:t>
            </w:r>
          </w:p>
        </w:tc>
        <w:tc>
          <w:tcPr>
            <w:tcW w:w="720" w:type="dxa"/>
            <w:shd w:val="clear" w:color="auto" w:fill="E6E6E6"/>
            <w:vAlign w:val="center"/>
          </w:tcPr>
          <w:p w14:paraId="5890166A" w14:textId="77777777" w:rsidR="00D37EBC" w:rsidRPr="008D5BA3" w:rsidRDefault="00D37EBC" w:rsidP="00D37EBC">
            <w:pPr>
              <w:jc w:val="center"/>
              <w:rPr>
                <w:b/>
                <w:sz w:val="22"/>
                <w:szCs w:val="22"/>
              </w:rPr>
            </w:pPr>
          </w:p>
          <w:p w14:paraId="21F4F587" w14:textId="2AB8C1C4" w:rsidR="00D37EBC" w:rsidRPr="008D5BA3" w:rsidRDefault="00D37EBC" w:rsidP="00D37EBC">
            <w:pPr>
              <w:jc w:val="center"/>
              <w:rPr>
                <w:b/>
                <w:sz w:val="22"/>
                <w:szCs w:val="22"/>
              </w:rPr>
            </w:pPr>
            <w:r w:rsidRPr="008D5BA3">
              <w:rPr>
                <w:b/>
                <w:sz w:val="22"/>
                <w:szCs w:val="22"/>
              </w:rPr>
              <w:t>Cust</w:t>
            </w:r>
          </w:p>
        </w:tc>
        <w:tc>
          <w:tcPr>
            <w:tcW w:w="720" w:type="dxa"/>
            <w:shd w:val="clear" w:color="auto" w:fill="E6E6E6"/>
            <w:vAlign w:val="center"/>
          </w:tcPr>
          <w:p w14:paraId="2D1484EE" w14:textId="77777777" w:rsidR="00D37EBC" w:rsidRPr="008D5BA3" w:rsidRDefault="00D37EBC" w:rsidP="00D37EBC">
            <w:pPr>
              <w:jc w:val="center"/>
              <w:rPr>
                <w:b/>
                <w:sz w:val="22"/>
                <w:szCs w:val="22"/>
              </w:rPr>
            </w:pPr>
          </w:p>
          <w:p w14:paraId="7CCC3B5A" w14:textId="073C6B6B"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5443B523" w14:textId="77777777" w:rsidR="00D37EBC" w:rsidRPr="008D5BA3" w:rsidRDefault="00D37EBC" w:rsidP="00D37EBC">
            <w:pPr>
              <w:jc w:val="center"/>
              <w:rPr>
                <w:b/>
                <w:sz w:val="22"/>
                <w:szCs w:val="22"/>
              </w:rPr>
            </w:pPr>
          </w:p>
          <w:p w14:paraId="61175028" w14:textId="4488DA3A"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2550EC62" w14:textId="77777777" w:rsidR="00D37EBC" w:rsidRPr="008D5BA3" w:rsidRDefault="00D37EBC" w:rsidP="00D37EBC">
            <w:pPr>
              <w:jc w:val="center"/>
              <w:rPr>
                <w:b/>
                <w:sz w:val="22"/>
                <w:szCs w:val="22"/>
              </w:rPr>
            </w:pPr>
          </w:p>
          <w:p w14:paraId="62216AFD" w14:textId="2C893D33" w:rsidR="00D37EBC" w:rsidRPr="008D5BA3" w:rsidRDefault="00D37EBC" w:rsidP="00D37EBC">
            <w:pPr>
              <w:jc w:val="center"/>
              <w:rPr>
                <w:b/>
                <w:sz w:val="22"/>
                <w:szCs w:val="22"/>
              </w:rPr>
            </w:pPr>
            <w:r w:rsidRPr="008D5BA3">
              <w:rPr>
                <w:b/>
                <w:sz w:val="22"/>
                <w:szCs w:val="22"/>
              </w:rPr>
              <w:t>TC</w:t>
            </w:r>
          </w:p>
        </w:tc>
        <w:tc>
          <w:tcPr>
            <w:tcW w:w="4500" w:type="dxa"/>
            <w:shd w:val="clear" w:color="auto" w:fill="E6E6E6"/>
            <w:vAlign w:val="center"/>
          </w:tcPr>
          <w:p w14:paraId="47EDFFA0" w14:textId="77777777" w:rsidR="00D37EBC" w:rsidRDefault="00D37EBC" w:rsidP="00D37EBC">
            <w:pPr>
              <w:jc w:val="center"/>
              <w:rPr>
                <w:b/>
                <w:sz w:val="22"/>
                <w:szCs w:val="22"/>
              </w:rPr>
            </w:pPr>
            <w:r w:rsidRPr="008D5BA3">
              <w:rPr>
                <w:b/>
                <w:sz w:val="22"/>
                <w:szCs w:val="22"/>
              </w:rPr>
              <w:t>Agency</w:t>
            </w:r>
            <w:r>
              <w:rPr>
                <w:b/>
                <w:sz w:val="22"/>
                <w:szCs w:val="22"/>
              </w:rPr>
              <w:t xml:space="preserve"> R </w:t>
            </w:r>
          </w:p>
          <w:p w14:paraId="7A533A7F" w14:textId="7B516F0F" w:rsidR="00D37EBC" w:rsidRPr="008D5BA3" w:rsidRDefault="00D37EBC" w:rsidP="00D37EBC">
            <w:pPr>
              <w:jc w:val="center"/>
              <w:rPr>
                <w:b/>
                <w:sz w:val="22"/>
                <w:szCs w:val="22"/>
              </w:rPr>
            </w:pPr>
            <w:r w:rsidRPr="008D5BA3">
              <w:rPr>
                <w:b/>
                <w:sz w:val="22"/>
                <w:szCs w:val="22"/>
              </w:rPr>
              <w:t>(</w:t>
            </w:r>
            <w:r w:rsidR="00087021">
              <w:rPr>
                <w:b/>
                <w:sz w:val="22"/>
                <w:szCs w:val="22"/>
              </w:rPr>
              <w:t xml:space="preserve">AID </w:t>
            </w:r>
            <w:r>
              <w:rPr>
                <w:b/>
                <w:sz w:val="22"/>
                <w:szCs w:val="22"/>
              </w:rPr>
              <w:t>F</w:t>
            </w:r>
            <w:r w:rsidR="00937DC5">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2F4D7AE9" w14:textId="77777777" w:rsidR="00D37EBC" w:rsidRPr="008D5BA3" w:rsidRDefault="00D37EBC" w:rsidP="00D37EBC">
            <w:pPr>
              <w:jc w:val="center"/>
              <w:rPr>
                <w:b/>
                <w:sz w:val="22"/>
                <w:szCs w:val="22"/>
              </w:rPr>
            </w:pPr>
          </w:p>
          <w:p w14:paraId="7B7E9D1C" w14:textId="4A710F4A"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1E550ABB" w14:textId="77777777" w:rsidR="00D37EBC" w:rsidRPr="008D5BA3" w:rsidRDefault="00D37EBC" w:rsidP="00D37EBC">
            <w:pPr>
              <w:jc w:val="center"/>
              <w:rPr>
                <w:b/>
                <w:sz w:val="22"/>
                <w:szCs w:val="22"/>
              </w:rPr>
            </w:pPr>
          </w:p>
          <w:p w14:paraId="0E91E0CC" w14:textId="3F8978A2" w:rsidR="00D37EBC" w:rsidRPr="008D5BA3" w:rsidRDefault="00D37EBC" w:rsidP="00D37EBC">
            <w:pPr>
              <w:jc w:val="center"/>
              <w:rPr>
                <w:b/>
                <w:sz w:val="22"/>
                <w:szCs w:val="22"/>
              </w:rPr>
            </w:pPr>
            <w:r w:rsidRPr="008D5BA3">
              <w:rPr>
                <w:b/>
                <w:sz w:val="22"/>
                <w:szCs w:val="22"/>
              </w:rPr>
              <w:t>CR</w:t>
            </w:r>
          </w:p>
        </w:tc>
        <w:tc>
          <w:tcPr>
            <w:tcW w:w="810" w:type="dxa"/>
            <w:shd w:val="clear" w:color="auto" w:fill="E6E6E6"/>
            <w:vAlign w:val="center"/>
          </w:tcPr>
          <w:p w14:paraId="60C628AC" w14:textId="77777777" w:rsidR="00D37EBC" w:rsidRPr="008D5BA3" w:rsidRDefault="00D37EBC" w:rsidP="00D37EBC">
            <w:pPr>
              <w:jc w:val="center"/>
              <w:rPr>
                <w:b/>
                <w:sz w:val="22"/>
                <w:szCs w:val="22"/>
              </w:rPr>
            </w:pPr>
          </w:p>
          <w:p w14:paraId="15D44DAC" w14:textId="2D133BBB"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24CE9EBA" w14:textId="77777777" w:rsidR="00D37EBC" w:rsidRPr="008D5BA3" w:rsidRDefault="00D37EBC" w:rsidP="00D37EBC">
            <w:pPr>
              <w:jc w:val="center"/>
              <w:rPr>
                <w:b/>
                <w:sz w:val="22"/>
                <w:szCs w:val="22"/>
              </w:rPr>
            </w:pPr>
          </w:p>
          <w:p w14:paraId="280D672F" w14:textId="25AC01BD"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6494EE9C" w14:textId="77777777" w:rsidR="00D37EBC" w:rsidRPr="008D5BA3" w:rsidRDefault="00D37EBC" w:rsidP="00D37EBC">
            <w:pPr>
              <w:jc w:val="center"/>
              <w:rPr>
                <w:b/>
                <w:sz w:val="22"/>
                <w:szCs w:val="22"/>
              </w:rPr>
            </w:pPr>
          </w:p>
          <w:p w14:paraId="5134686F" w14:textId="4092D05B"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28F4A643" w14:textId="77777777" w:rsidR="00D37EBC" w:rsidRPr="008D5BA3" w:rsidRDefault="00D37EBC" w:rsidP="00D37EBC">
            <w:pPr>
              <w:jc w:val="center"/>
              <w:rPr>
                <w:b/>
                <w:sz w:val="22"/>
                <w:szCs w:val="22"/>
              </w:rPr>
            </w:pPr>
          </w:p>
          <w:p w14:paraId="5FCB74AE" w14:textId="4C9B2C56" w:rsidR="00D37EBC" w:rsidRPr="008D5BA3" w:rsidRDefault="00D37EBC" w:rsidP="00D37EBC">
            <w:pPr>
              <w:jc w:val="center"/>
              <w:rPr>
                <w:b/>
                <w:sz w:val="22"/>
                <w:szCs w:val="22"/>
              </w:rPr>
            </w:pPr>
            <w:r w:rsidRPr="008D5BA3">
              <w:rPr>
                <w:b/>
                <w:sz w:val="22"/>
                <w:szCs w:val="22"/>
              </w:rPr>
              <w:t>TC</w:t>
            </w:r>
          </w:p>
        </w:tc>
      </w:tr>
      <w:tr w:rsidR="009B2CBA" w:rsidRPr="00676FAC" w14:paraId="1D70471E" w14:textId="77777777" w:rsidTr="00751FB6">
        <w:trPr>
          <w:trHeight w:val="1992"/>
        </w:trPr>
        <w:tc>
          <w:tcPr>
            <w:tcW w:w="4770" w:type="dxa"/>
            <w:tcBorders>
              <w:bottom w:val="single" w:sz="6" w:space="0" w:color="auto"/>
            </w:tcBorders>
          </w:tcPr>
          <w:p w14:paraId="375B4A8B" w14:textId="77777777" w:rsidR="009B2CBA" w:rsidRPr="00D37EBC" w:rsidRDefault="009B2CBA" w:rsidP="00517313">
            <w:pPr>
              <w:rPr>
                <w:b/>
                <w:sz w:val="20"/>
                <w:szCs w:val="20"/>
                <w:u w:val="single"/>
              </w:rPr>
            </w:pPr>
            <w:r w:rsidRPr="00D37EBC">
              <w:rPr>
                <w:b/>
                <w:sz w:val="20"/>
                <w:szCs w:val="20"/>
                <w:u w:val="single"/>
              </w:rPr>
              <w:t>Budgetary Entry</w:t>
            </w:r>
          </w:p>
          <w:p w14:paraId="44477549" w14:textId="2C9AA2AB" w:rsidR="009B2CBA" w:rsidRPr="00D37EBC" w:rsidRDefault="009B2CBA" w:rsidP="00517313">
            <w:pPr>
              <w:rPr>
                <w:sz w:val="20"/>
                <w:szCs w:val="20"/>
              </w:rPr>
            </w:pPr>
            <w:r w:rsidRPr="00D37EBC">
              <w:rPr>
                <w:sz w:val="20"/>
                <w:szCs w:val="20"/>
              </w:rPr>
              <w:t>N</w:t>
            </w:r>
            <w:r w:rsidR="006D4B7E" w:rsidRPr="00D37EBC">
              <w:rPr>
                <w:sz w:val="20"/>
                <w:szCs w:val="20"/>
              </w:rPr>
              <w:t>/A</w:t>
            </w:r>
          </w:p>
          <w:p w14:paraId="16C40AB4" w14:textId="4E22E9AB" w:rsidR="009B2CBA" w:rsidRPr="00D37EBC" w:rsidRDefault="009B2CBA" w:rsidP="00517313">
            <w:pPr>
              <w:rPr>
                <w:sz w:val="20"/>
                <w:szCs w:val="20"/>
              </w:rPr>
            </w:pPr>
            <w:r w:rsidRPr="00D37EBC">
              <w:rPr>
                <w:sz w:val="20"/>
                <w:szCs w:val="20"/>
              </w:rPr>
              <w:tab/>
            </w:r>
          </w:p>
          <w:p w14:paraId="79DB638B" w14:textId="77777777" w:rsidR="009B2CBA" w:rsidRPr="00D37EBC" w:rsidRDefault="009B2CBA" w:rsidP="00517313">
            <w:pPr>
              <w:rPr>
                <w:b/>
                <w:sz w:val="20"/>
                <w:szCs w:val="20"/>
                <w:u w:val="single"/>
              </w:rPr>
            </w:pPr>
            <w:r w:rsidRPr="00D37EBC">
              <w:rPr>
                <w:b/>
                <w:sz w:val="20"/>
                <w:szCs w:val="20"/>
                <w:u w:val="single"/>
              </w:rPr>
              <w:t>Proprietary Entry</w:t>
            </w:r>
          </w:p>
          <w:p w14:paraId="75D2E982" w14:textId="17E7AD3E" w:rsidR="009B2CBA" w:rsidRPr="00D37EBC" w:rsidRDefault="006D4B7E" w:rsidP="00517313">
            <w:pPr>
              <w:rPr>
                <w:sz w:val="20"/>
                <w:szCs w:val="20"/>
              </w:rPr>
            </w:pPr>
            <w:r w:rsidRPr="00D37EBC">
              <w:rPr>
                <w:sz w:val="20"/>
                <w:szCs w:val="20"/>
              </w:rPr>
              <w:t>N/A</w:t>
            </w:r>
          </w:p>
        </w:tc>
        <w:tc>
          <w:tcPr>
            <w:tcW w:w="720" w:type="dxa"/>
            <w:tcBorders>
              <w:bottom w:val="single" w:sz="6" w:space="0" w:color="auto"/>
            </w:tcBorders>
          </w:tcPr>
          <w:p w14:paraId="65980A37" w14:textId="3503FBDE" w:rsidR="009B2CBA" w:rsidRPr="00D37EBC" w:rsidRDefault="009B2CBA" w:rsidP="00517313">
            <w:pPr>
              <w:jc w:val="center"/>
              <w:rPr>
                <w:sz w:val="20"/>
                <w:szCs w:val="20"/>
              </w:rPr>
            </w:pPr>
          </w:p>
        </w:tc>
        <w:tc>
          <w:tcPr>
            <w:tcW w:w="720" w:type="dxa"/>
            <w:tcBorders>
              <w:bottom w:val="single" w:sz="6" w:space="0" w:color="auto"/>
            </w:tcBorders>
          </w:tcPr>
          <w:p w14:paraId="356F059E" w14:textId="6BC9BA7B" w:rsidR="009B2CBA" w:rsidRPr="00D37EBC" w:rsidRDefault="009B2CBA" w:rsidP="00517313">
            <w:pPr>
              <w:jc w:val="center"/>
              <w:rPr>
                <w:sz w:val="20"/>
                <w:szCs w:val="20"/>
              </w:rPr>
            </w:pPr>
          </w:p>
        </w:tc>
        <w:tc>
          <w:tcPr>
            <w:tcW w:w="720" w:type="dxa"/>
            <w:tcBorders>
              <w:bottom w:val="single" w:sz="6" w:space="0" w:color="auto"/>
            </w:tcBorders>
          </w:tcPr>
          <w:p w14:paraId="2F411315" w14:textId="0797F61F" w:rsidR="009B2CBA" w:rsidRPr="00D37EBC" w:rsidRDefault="009B2CBA" w:rsidP="00517313">
            <w:pPr>
              <w:jc w:val="center"/>
              <w:rPr>
                <w:sz w:val="20"/>
                <w:szCs w:val="20"/>
              </w:rPr>
            </w:pPr>
          </w:p>
        </w:tc>
        <w:tc>
          <w:tcPr>
            <w:tcW w:w="720" w:type="dxa"/>
            <w:tcBorders>
              <w:bottom w:val="single" w:sz="6" w:space="0" w:color="auto"/>
            </w:tcBorders>
          </w:tcPr>
          <w:p w14:paraId="762872B4" w14:textId="2EFEFF61" w:rsidR="009B2CBA" w:rsidRPr="00D37EBC" w:rsidRDefault="009B2CBA" w:rsidP="00517313">
            <w:pPr>
              <w:jc w:val="center"/>
              <w:rPr>
                <w:sz w:val="20"/>
                <w:szCs w:val="20"/>
              </w:rPr>
            </w:pPr>
          </w:p>
        </w:tc>
        <w:tc>
          <w:tcPr>
            <w:tcW w:w="810" w:type="dxa"/>
            <w:tcBorders>
              <w:bottom w:val="single" w:sz="6" w:space="0" w:color="auto"/>
            </w:tcBorders>
          </w:tcPr>
          <w:p w14:paraId="556817B9" w14:textId="14662DFD" w:rsidR="009B2CBA" w:rsidRPr="00D37EBC" w:rsidRDefault="009B2CBA" w:rsidP="00517313">
            <w:pPr>
              <w:jc w:val="center"/>
              <w:rPr>
                <w:sz w:val="20"/>
                <w:szCs w:val="20"/>
              </w:rPr>
            </w:pPr>
          </w:p>
        </w:tc>
        <w:tc>
          <w:tcPr>
            <w:tcW w:w="720" w:type="dxa"/>
            <w:tcBorders>
              <w:bottom w:val="single" w:sz="6" w:space="0" w:color="auto"/>
            </w:tcBorders>
            <w:shd w:val="clear" w:color="auto" w:fill="F2F2F2" w:themeFill="background1" w:themeFillShade="F2"/>
          </w:tcPr>
          <w:p w14:paraId="50297655" w14:textId="282AFE30" w:rsidR="009B2CBA" w:rsidRPr="00D37EBC" w:rsidRDefault="009B2CBA" w:rsidP="00517313">
            <w:pPr>
              <w:jc w:val="center"/>
              <w:rPr>
                <w:sz w:val="20"/>
                <w:szCs w:val="20"/>
              </w:rPr>
            </w:pPr>
          </w:p>
        </w:tc>
        <w:tc>
          <w:tcPr>
            <w:tcW w:w="4500" w:type="dxa"/>
            <w:tcBorders>
              <w:bottom w:val="single" w:sz="6" w:space="0" w:color="auto"/>
            </w:tcBorders>
          </w:tcPr>
          <w:p w14:paraId="61AD8DF8" w14:textId="77777777" w:rsidR="009B2CBA" w:rsidRPr="00D37EBC" w:rsidRDefault="009B2CBA" w:rsidP="00517313">
            <w:pPr>
              <w:rPr>
                <w:b/>
                <w:sz w:val="20"/>
                <w:szCs w:val="20"/>
                <w:u w:val="single"/>
              </w:rPr>
            </w:pPr>
            <w:r w:rsidRPr="00D37EBC">
              <w:rPr>
                <w:b/>
                <w:sz w:val="20"/>
                <w:szCs w:val="20"/>
                <w:u w:val="single"/>
              </w:rPr>
              <w:t>Budgetary Entry</w:t>
            </w:r>
          </w:p>
          <w:p w14:paraId="2723EC3F" w14:textId="77777777" w:rsidR="00167B2F" w:rsidRPr="00D37EBC" w:rsidRDefault="00167B2F" w:rsidP="00167B2F">
            <w:pPr>
              <w:rPr>
                <w:sz w:val="20"/>
                <w:szCs w:val="20"/>
              </w:rPr>
            </w:pPr>
            <w:r w:rsidRPr="00D37EBC">
              <w:rPr>
                <w:sz w:val="20"/>
                <w:szCs w:val="20"/>
              </w:rPr>
              <w:t>None</w:t>
            </w:r>
          </w:p>
          <w:p w14:paraId="085916C5" w14:textId="77777777" w:rsidR="009B2CBA" w:rsidRPr="00D37EBC" w:rsidRDefault="009B2CBA" w:rsidP="00517313">
            <w:pPr>
              <w:rPr>
                <w:bCs/>
                <w:sz w:val="20"/>
                <w:szCs w:val="20"/>
              </w:rPr>
            </w:pPr>
            <w:r w:rsidRPr="00D37EBC">
              <w:rPr>
                <w:sz w:val="20"/>
                <w:szCs w:val="20"/>
              </w:rPr>
              <w:tab/>
            </w:r>
          </w:p>
          <w:p w14:paraId="5CCB2C07" w14:textId="77777777" w:rsidR="009B2CBA" w:rsidRPr="00D37EBC" w:rsidRDefault="009B2CBA" w:rsidP="00517313">
            <w:pPr>
              <w:rPr>
                <w:b/>
                <w:sz w:val="20"/>
                <w:szCs w:val="20"/>
                <w:u w:val="single"/>
              </w:rPr>
            </w:pPr>
            <w:r w:rsidRPr="00D37EBC">
              <w:rPr>
                <w:b/>
                <w:sz w:val="20"/>
                <w:szCs w:val="20"/>
                <w:u w:val="single"/>
              </w:rPr>
              <w:t>Proprietary Entry</w:t>
            </w:r>
          </w:p>
          <w:p w14:paraId="4C685403" w14:textId="77777777" w:rsidR="00EC6F5D" w:rsidRPr="00D37EBC" w:rsidRDefault="00B211A0" w:rsidP="00517313">
            <w:pPr>
              <w:rPr>
                <w:sz w:val="20"/>
                <w:szCs w:val="20"/>
              </w:rPr>
            </w:pPr>
            <w:r w:rsidRPr="00D37EBC">
              <w:rPr>
                <w:sz w:val="20"/>
                <w:szCs w:val="20"/>
              </w:rPr>
              <w:t>599750</w:t>
            </w:r>
            <w:r w:rsidR="00DE37E1" w:rsidRPr="00D37EBC">
              <w:rPr>
                <w:sz w:val="20"/>
                <w:szCs w:val="20"/>
              </w:rPr>
              <w:t xml:space="preserve"> (N) </w:t>
            </w:r>
            <w:r w:rsidRPr="00D37EBC">
              <w:rPr>
                <w:sz w:val="20"/>
                <w:szCs w:val="20"/>
              </w:rPr>
              <w:t xml:space="preserve">Financing Sources Transferred In </w:t>
            </w:r>
            <w:r w:rsidR="00EC6F5D" w:rsidRPr="00D37EBC">
              <w:rPr>
                <w:sz w:val="20"/>
                <w:szCs w:val="20"/>
              </w:rPr>
              <w:t xml:space="preserve"> </w:t>
            </w:r>
          </w:p>
          <w:p w14:paraId="7F51DCFA" w14:textId="77777777" w:rsidR="00EC6F5D" w:rsidRPr="00D37EBC" w:rsidRDefault="00EC6F5D" w:rsidP="00517313">
            <w:pPr>
              <w:rPr>
                <w:sz w:val="20"/>
                <w:szCs w:val="20"/>
              </w:rPr>
            </w:pPr>
            <w:r w:rsidRPr="00D37EBC">
              <w:rPr>
                <w:sz w:val="20"/>
                <w:szCs w:val="20"/>
              </w:rPr>
              <w:t xml:space="preserve">              </w:t>
            </w:r>
            <w:r w:rsidR="00B211A0" w:rsidRPr="00D37EBC">
              <w:rPr>
                <w:sz w:val="20"/>
                <w:szCs w:val="20"/>
              </w:rPr>
              <w:t xml:space="preserve">From Custodial Statement Collections - </w:t>
            </w:r>
            <w:r w:rsidRPr="00D37EBC">
              <w:rPr>
                <w:sz w:val="20"/>
                <w:szCs w:val="20"/>
              </w:rPr>
              <w:t xml:space="preserve"> </w:t>
            </w:r>
          </w:p>
          <w:p w14:paraId="072C36F1" w14:textId="0A0D4E7E" w:rsidR="00B211A0" w:rsidRPr="00D37EBC" w:rsidRDefault="00EC6F5D" w:rsidP="00517313">
            <w:pPr>
              <w:rPr>
                <w:sz w:val="20"/>
                <w:szCs w:val="20"/>
              </w:rPr>
            </w:pPr>
            <w:r w:rsidRPr="00D37EBC">
              <w:rPr>
                <w:sz w:val="20"/>
                <w:szCs w:val="20"/>
              </w:rPr>
              <w:t xml:space="preserve">              </w:t>
            </w:r>
            <w:r w:rsidR="00B211A0" w:rsidRPr="00D37EBC">
              <w:rPr>
                <w:sz w:val="20"/>
                <w:szCs w:val="20"/>
              </w:rPr>
              <w:t>Contra Account</w:t>
            </w:r>
            <w:r w:rsidR="009B2CBA" w:rsidRPr="00D37EBC">
              <w:rPr>
                <w:sz w:val="20"/>
                <w:szCs w:val="20"/>
              </w:rPr>
              <w:t xml:space="preserve"> </w:t>
            </w:r>
          </w:p>
          <w:p w14:paraId="003866BA" w14:textId="74BE9339" w:rsidR="009B2CBA" w:rsidRPr="00D37EBC" w:rsidRDefault="00B211A0" w:rsidP="00366EEE">
            <w:pPr>
              <w:rPr>
                <w:sz w:val="20"/>
                <w:szCs w:val="20"/>
              </w:rPr>
            </w:pPr>
            <w:r w:rsidRPr="00D37EBC">
              <w:rPr>
                <w:sz w:val="20"/>
                <w:szCs w:val="20"/>
              </w:rPr>
              <w:t xml:space="preserve">     241000</w:t>
            </w:r>
            <w:r w:rsidR="009B2CBA" w:rsidRPr="00D37EBC">
              <w:rPr>
                <w:sz w:val="20"/>
                <w:szCs w:val="20"/>
              </w:rPr>
              <w:t xml:space="preserve"> </w:t>
            </w:r>
            <w:r w:rsidR="00DE37E1" w:rsidRPr="00D37EBC">
              <w:rPr>
                <w:sz w:val="20"/>
                <w:szCs w:val="20"/>
              </w:rPr>
              <w:t xml:space="preserve">(N) </w:t>
            </w:r>
            <w:r w:rsidR="00366EEE" w:rsidRPr="00D37EBC">
              <w:rPr>
                <w:sz w:val="20"/>
                <w:szCs w:val="20"/>
              </w:rPr>
              <w:t>Liability for Clearing Accounts</w:t>
            </w:r>
            <w:r w:rsidR="0004142A" w:rsidRPr="00D37EBC">
              <w:rPr>
                <w:sz w:val="20"/>
                <w:szCs w:val="20"/>
              </w:rPr>
              <w:t xml:space="preserve"> </w:t>
            </w:r>
          </w:p>
        </w:tc>
        <w:tc>
          <w:tcPr>
            <w:tcW w:w="810" w:type="dxa"/>
            <w:tcBorders>
              <w:bottom w:val="single" w:sz="6" w:space="0" w:color="auto"/>
            </w:tcBorders>
          </w:tcPr>
          <w:p w14:paraId="0EC9A206" w14:textId="77777777" w:rsidR="009B2CBA" w:rsidRPr="00D37EBC" w:rsidRDefault="009B2CBA" w:rsidP="00517313">
            <w:pPr>
              <w:jc w:val="center"/>
              <w:rPr>
                <w:sz w:val="20"/>
                <w:szCs w:val="20"/>
              </w:rPr>
            </w:pPr>
          </w:p>
          <w:p w14:paraId="4B914A3E" w14:textId="77777777" w:rsidR="009B2CBA" w:rsidRPr="00D37EBC" w:rsidRDefault="009B2CBA" w:rsidP="00517313">
            <w:pPr>
              <w:jc w:val="center"/>
              <w:rPr>
                <w:sz w:val="20"/>
                <w:szCs w:val="20"/>
              </w:rPr>
            </w:pPr>
          </w:p>
          <w:p w14:paraId="1FDA02B1" w14:textId="77777777" w:rsidR="009B2CBA" w:rsidRPr="00D37EBC" w:rsidRDefault="009B2CBA" w:rsidP="00517313">
            <w:pPr>
              <w:jc w:val="center"/>
              <w:rPr>
                <w:sz w:val="20"/>
                <w:szCs w:val="20"/>
              </w:rPr>
            </w:pPr>
          </w:p>
          <w:p w14:paraId="4739B28B" w14:textId="77777777" w:rsidR="009B2CBA" w:rsidRPr="00D37EBC" w:rsidRDefault="009B2CBA" w:rsidP="00B211A0">
            <w:pPr>
              <w:rPr>
                <w:sz w:val="20"/>
                <w:szCs w:val="20"/>
              </w:rPr>
            </w:pPr>
          </w:p>
          <w:p w14:paraId="0B8356B1" w14:textId="460C820B" w:rsidR="009B2CBA" w:rsidRPr="00D37EBC" w:rsidRDefault="00F964B7" w:rsidP="00517313">
            <w:pPr>
              <w:jc w:val="center"/>
              <w:rPr>
                <w:sz w:val="20"/>
                <w:szCs w:val="20"/>
              </w:rPr>
            </w:pPr>
            <w:r w:rsidRPr="00D37EBC">
              <w:rPr>
                <w:sz w:val="20"/>
                <w:szCs w:val="20"/>
              </w:rPr>
              <w:t>5</w:t>
            </w:r>
            <w:r w:rsidR="009B2CBA" w:rsidRPr="00D37EBC">
              <w:rPr>
                <w:sz w:val="20"/>
                <w:szCs w:val="20"/>
              </w:rPr>
              <w:t>,000</w:t>
            </w:r>
          </w:p>
        </w:tc>
        <w:tc>
          <w:tcPr>
            <w:tcW w:w="720" w:type="dxa"/>
            <w:tcBorders>
              <w:bottom w:val="single" w:sz="6" w:space="0" w:color="auto"/>
            </w:tcBorders>
          </w:tcPr>
          <w:p w14:paraId="48A16FC2" w14:textId="77777777" w:rsidR="009B2CBA" w:rsidRPr="00D37EBC" w:rsidRDefault="009B2CBA" w:rsidP="00517313">
            <w:pPr>
              <w:jc w:val="center"/>
              <w:rPr>
                <w:sz w:val="20"/>
                <w:szCs w:val="20"/>
              </w:rPr>
            </w:pPr>
          </w:p>
          <w:p w14:paraId="74494CCD" w14:textId="77777777" w:rsidR="009B2CBA" w:rsidRPr="00D37EBC" w:rsidRDefault="009B2CBA" w:rsidP="00517313">
            <w:pPr>
              <w:jc w:val="center"/>
              <w:rPr>
                <w:sz w:val="20"/>
                <w:szCs w:val="20"/>
              </w:rPr>
            </w:pPr>
          </w:p>
          <w:p w14:paraId="3B1440D2" w14:textId="77777777" w:rsidR="009B2CBA" w:rsidRPr="00D37EBC" w:rsidRDefault="009B2CBA" w:rsidP="00517313">
            <w:pPr>
              <w:jc w:val="center"/>
              <w:rPr>
                <w:sz w:val="20"/>
                <w:szCs w:val="20"/>
              </w:rPr>
            </w:pPr>
          </w:p>
          <w:p w14:paraId="130784F2" w14:textId="77777777" w:rsidR="009B2CBA" w:rsidRPr="00D37EBC" w:rsidRDefault="009B2CBA" w:rsidP="00517313">
            <w:pPr>
              <w:jc w:val="center"/>
              <w:rPr>
                <w:sz w:val="20"/>
                <w:szCs w:val="20"/>
              </w:rPr>
            </w:pPr>
          </w:p>
          <w:p w14:paraId="5838BA8E" w14:textId="77777777" w:rsidR="009B2CBA" w:rsidRPr="00D37EBC" w:rsidRDefault="009B2CBA" w:rsidP="00DE37E1">
            <w:pPr>
              <w:rPr>
                <w:sz w:val="20"/>
                <w:szCs w:val="20"/>
              </w:rPr>
            </w:pPr>
          </w:p>
          <w:p w14:paraId="77CE7A05" w14:textId="77777777" w:rsidR="009B2CBA" w:rsidRPr="00D37EBC" w:rsidRDefault="009B2CBA" w:rsidP="00517313">
            <w:pPr>
              <w:rPr>
                <w:sz w:val="20"/>
                <w:szCs w:val="20"/>
              </w:rPr>
            </w:pPr>
          </w:p>
          <w:p w14:paraId="6B426E1C" w14:textId="77777777" w:rsidR="004C4FD3" w:rsidRPr="00D37EBC" w:rsidRDefault="004C4FD3" w:rsidP="00517313">
            <w:pPr>
              <w:rPr>
                <w:sz w:val="20"/>
                <w:szCs w:val="20"/>
              </w:rPr>
            </w:pPr>
          </w:p>
          <w:p w14:paraId="472C0249" w14:textId="50A11235" w:rsidR="009B2CBA" w:rsidRPr="00D37EBC" w:rsidRDefault="00F964B7" w:rsidP="00517313">
            <w:pPr>
              <w:jc w:val="center"/>
              <w:rPr>
                <w:sz w:val="20"/>
                <w:szCs w:val="20"/>
              </w:rPr>
            </w:pPr>
            <w:r w:rsidRPr="00D37EBC">
              <w:rPr>
                <w:sz w:val="20"/>
                <w:szCs w:val="20"/>
              </w:rPr>
              <w:t>5</w:t>
            </w:r>
            <w:r w:rsidR="009B2CBA" w:rsidRPr="00D37EBC">
              <w:rPr>
                <w:sz w:val="20"/>
                <w:szCs w:val="20"/>
              </w:rPr>
              <w:t>,000</w:t>
            </w:r>
          </w:p>
        </w:tc>
        <w:tc>
          <w:tcPr>
            <w:tcW w:w="810" w:type="dxa"/>
            <w:tcBorders>
              <w:bottom w:val="single" w:sz="6" w:space="0" w:color="auto"/>
            </w:tcBorders>
          </w:tcPr>
          <w:p w14:paraId="7E6076B8" w14:textId="77777777" w:rsidR="009B2CBA" w:rsidRPr="00D37EBC" w:rsidRDefault="009B2CBA" w:rsidP="00517313">
            <w:pPr>
              <w:jc w:val="center"/>
              <w:rPr>
                <w:sz w:val="20"/>
                <w:szCs w:val="20"/>
              </w:rPr>
            </w:pPr>
          </w:p>
          <w:p w14:paraId="55B766A1" w14:textId="77777777" w:rsidR="009B2CBA" w:rsidRPr="00D37EBC" w:rsidRDefault="009B2CBA" w:rsidP="00517313">
            <w:pPr>
              <w:rPr>
                <w:sz w:val="20"/>
                <w:szCs w:val="20"/>
              </w:rPr>
            </w:pPr>
          </w:p>
          <w:p w14:paraId="77E91D01" w14:textId="77777777" w:rsidR="009B2CBA" w:rsidRPr="00D37EBC" w:rsidRDefault="009B2CBA" w:rsidP="00517313">
            <w:pPr>
              <w:jc w:val="center"/>
              <w:rPr>
                <w:sz w:val="20"/>
                <w:szCs w:val="20"/>
              </w:rPr>
            </w:pPr>
          </w:p>
          <w:p w14:paraId="450AAC7E" w14:textId="77777777" w:rsidR="009B2CBA" w:rsidRPr="00D37EBC" w:rsidRDefault="009B2CBA" w:rsidP="00517313">
            <w:pPr>
              <w:jc w:val="center"/>
              <w:rPr>
                <w:sz w:val="20"/>
                <w:szCs w:val="20"/>
              </w:rPr>
            </w:pPr>
          </w:p>
          <w:p w14:paraId="458844CD" w14:textId="77777777" w:rsidR="009B2CBA" w:rsidRPr="00D37EBC" w:rsidRDefault="009B2CBA" w:rsidP="00517313">
            <w:pPr>
              <w:jc w:val="center"/>
              <w:rPr>
                <w:sz w:val="20"/>
                <w:szCs w:val="20"/>
              </w:rPr>
            </w:pPr>
          </w:p>
          <w:p w14:paraId="17C43CF3" w14:textId="77777777" w:rsidR="009B2CBA" w:rsidRPr="00D37EBC" w:rsidRDefault="009B2CBA" w:rsidP="00517313">
            <w:pPr>
              <w:jc w:val="center"/>
              <w:rPr>
                <w:sz w:val="20"/>
                <w:szCs w:val="20"/>
              </w:rPr>
            </w:pPr>
          </w:p>
        </w:tc>
        <w:tc>
          <w:tcPr>
            <w:tcW w:w="810" w:type="dxa"/>
            <w:tcBorders>
              <w:bottom w:val="single" w:sz="6" w:space="0" w:color="auto"/>
            </w:tcBorders>
          </w:tcPr>
          <w:p w14:paraId="5E62ECE6" w14:textId="77777777" w:rsidR="009B2CBA" w:rsidRPr="00D37EBC" w:rsidRDefault="009B2CBA" w:rsidP="00517313">
            <w:pPr>
              <w:jc w:val="center"/>
              <w:rPr>
                <w:sz w:val="20"/>
                <w:szCs w:val="20"/>
              </w:rPr>
            </w:pPr>
          </w:p>
          <w:p w14:paraId="14271D5B" w14:textId="77777777" w:rsidR="009B2CBA" w:rsidRPr="00D37EBC" w:rsidRDefault="009B2CBA" w:rsidP="00517313">
            <w:pPr>
              <w:jc w:val="center"/>
              <w:rPr>
                <w:sz w:val="20"/>
                <w:szCs w:val="20"/>
              </w:rPr>
            </w:pPr>
          </w:p>
          <w:p w14:paraId="3B9DF1D1" w14:textId="77777777" w:rsidR="009B2CBA" w:rsidRPr="00D37EBC" w:rsidRDefault="009B2CBA" w:rsidP="00517313">
            <w:pPr>
              <w:jc w:val="center"/>
              <w:rPr>
                <w:sz w:val="20"/>
                <w:szCs w:val="20"/>
              </w:rPr>
            </w:pPr>
          </w:p>
          <w:p w14:paraId="3552BCE3" w14:textId="77777777" w:rsidR="009B2CBA" w:rsidRPr="00D37EBC" w:rsidRDefault="009B2CBA" w:rsidP="00517313">
            <w:pPr>
              <w:jc w:val="center"/>
              <w:rPr>
                <w:sz w:val="20"/>
                <w:szCs w:val="20"/>
              </w:rPr>
            </w:pPr>
          </w:p>
          <w:p w14:paraId="422521C3" w14:textId="77777777" w:rsidR="009B2CBA" w:rsidRPr="00D37EBC" w:rsidRDefault="009B2CBA" w:rsidP="00517313">
            <w:pPr>
              <w:jc w:val="center"/>
              <w:rPr>
                <w:sz w:val="20"/>
                <w:szCs w:val="20"/>
              </w:rPr>
            </w:pPr>
          </w:p>
          <w:p w14:paraId="258D12C1" w14:textId="77777777" w:rsidR="009B2CBA" w:rsidRPr="00D37EBC" w:rsidRDefault="009B2CBA" w:rsidP="00517313">
            <w:pPr>
              <w:jc w:val="center"/>
              <w:rPr>
                <w:sz w:val="20"/>
                <w:szCs w:val="20"/>
              </w:rPr>
            </w:pPr>
          </w:p>
          <w:p w14:paraId="30153295" w14:textId="77777777" w:rsidR="009B2CBA" w:rsidRPr="00D37EBC" w:rsidRDefault="009B2CBA" w:rsidP="00517313">
            <w:pPr>
              <w:jc w:val="center"/>
              <w:rPr>
                <w:sz w:val="20"/>
                <w:szCs w:val="20"/>
              </w:rPr>
            </w:pPr>
          </w:p>
          <w:p w14:paraId="61D1524F" w14:textId="6E8719B0" w:rsidR="009B2CBA" w:rsidRPr="00D37EBC" w:rsidRDefault="009B2CBA" w:rsidP="00CE3758">
            <w:pPr>
              <w:rPr>
                <w:sz w:val="20"/>
                <w:szCs w:val="20"/>
              </w:rPr>
            </w:pPr>
          </w:p>
        </w:tc>
        <w:tc>
          <w:tcPr>
            <w:tcW w:w="810" w:type="dxa"/>
            <w:tcBorders>
              <w:bottom w:val="single" w:sz="6" w:space="0" w:color="auto"/>
            </w:tcBorders>
          </w:tcPr>
          <w:p w14:paraId="364F9BE2" w14:textId="77777777" w:rsidR="009B2CBA" w:rsidRPr="00D37EBC" w:rsidRDefault="009B2CBA" w:rsidP="00517313">
            <w:pPr>
              <w:jc w:val="center"/>
              <w:rPr>
                <w:sz w:val="20"/>
                <w:szCs w:val="20"/>
              </w:rPr>
            </w:pPr>
          </w:p>
          <w:p w14:paraId="271BF842" w14:textId="77777777" w:rsidR="009B2CBA" w:rsidRPr="00D37EBC" w:rsidRDefault="009B2CBA" w:rsidP="00517313">
            <w:pPr>
              <w:jc w:val="center"/>
              <w:rPr>
                <w:sz w:val="20"/>
                <w:szCs w:val="20"/>
              </w:rPr>
            </w:pPr>
          </w:p>
          <w:p w14:paraId="770FB691" w14:textId="77777777" w:rsidR="009B2CBA" w:rsidRPr="00D37EBC" w:rsidRDefault="009B2CBA" w:rsidP="00517313">
            <w:pPr>
              <w:jc w:val="center"/>
              <w:rPr>
                <w:sz w:val="20"/>
                <w:szCs w:val="20"/>
              </w:rPr>
            </w:pPr>
          </w:p>
          <w:p w14:paraId="30DBDA87" w14:textId="77777777" w:rsidR="009B2CBA" w:rsidRPr="00D37EBC" w:rsidRDefault="009B2CBA" w:rsidP="00517313">
            <w:pPr>
              <w:jc w:val="center"/>
              <w:rPr>
                <w:sz w:val="20"/>
                <w:szCs w:val="20"/>
              </w:rPr>
            </w:pPr>
          </w:p>
          <w:p w14:paraId="7D5B3EA3" w14:textId="77777777" w:rsidR="009B2CBA" w:rsidRPr="00D37EBC" w:rsidRDefault="009B2CBA" w:rsidP="00517313">
            <w:pPr>
              <w:jc w:val="center"/>
              <w:rPr>
                <w:sz w:val="20"/>
                <w:szCs w:val="20"/>
              </w:rPr>
            </w:pPr>
          </w:p>
          <w:p w14:paraId="307EEC00" w14:textId="77777777" w:rsidR="009B2CBA" w:rsidRPr="00D37EBC" w:rsidRDefault="009B2CBA" w:rsidP="00517313">
            <w:pPr>
              <w:jc w:val="center"/>
              <w:rPr>
                <w:sz w:val="20"/>
                <w:szCs w:val="20"/>
              </w:rPr>
            </w:pPr>
          </w:p>
          <w:p w14:paraId="10308E59" w14:textId="77777777" w:rsidR="009B2CBA" w:rsidRPr="00D37EBC" w:rsidRDefault="009B2CBA" w:rsidP="00517313">
            <w:pPr>
              <w:jc w:val="center"/>
              <w:rPr>
                <w:sz w:val="20"/>
                <w:szCs w:val="20"/>
              </w:rPr>
            </w:pPr>
          </w:p>
          <w:p w14:paraId="5581909D" w14:textId="4557E77F" w:rsidR="009B2CBA" w:rsidRPr="00D37EBC" w:rsidRDefault="009B2CBA" w:rsidP="00CE3758">
            <w:pPr>
              <w:rPr>
                <w:sz w:val="20"/>
                <w:szCs w:val="20"/>
              </w:rPr>
            </w:pPr>
          </w:p>
        </w:tc>
        <w:tc>
          <w:tcPr>
            <w:tcW w:w="720" w:type="dxa"/>
            <w:tcBorders>
              <w:bottom w:val="single" w:sz="6" w:space="0" w:color="auto"/>
            </w:tcBorders>
            <w:shd w:val="clear" w:color="auto" w:fill="F2F2F2" w:themeFill="background1" w:themeFillShade="F2"/>
            <w:vAlign w:val="center"/>
          </w:tcPr>
          <w:p w14:paraId="377BA4DB" w14:textId="6F02A10F" w:rsidR="009B2CBA" w:rsidRPr="00D37EBC" w:rsidRDefault="006F3D3C" w:rsidP="00517313">
            <w:pPr>
              <w:rPr>
                <w:sz w:val="20"/>
                <w:szCs w:val="20"/>
              </w:rPr>
            </w:pPr>
            <w:r w:rsidRPr="00D37EBC">
              <w:rPr>
                <w:sz w:val="20"/>
                <w:szCs w:val="20"/>
              </w:rPr>
              <w:t>A221</w:t>
            </w:r>
          </w:p>
        </w:tc>
      </w:tr>
    </w:tbl>
    <w:p w14:paraId="3D7AC9D7" w14:textId="77777777" w:rsidR="00EA0274" w:rsidRPr="0075378A" w:rsidRDefault="00EA0274">
      <w:pPr>
        <w:rPr>
          <w:sz w:val="20"/>
          <w:szCs w:val="20"/>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28221A" w:rsidRPr="00676FAC" w14:paraId="7E983BA3" w14:textId="77777777" w:rsidTr="00E34757">
        <w:trPr>
          <w:trHeight w:val="633"/>
        </w:trPr>
        <w:tc>
          <w:tcPr>
            <w:tcW w:w="18360" w:type="dxa"/>
            <w:gridSpan w:val="14"/>
            <w:tcBorders>
              <w:bottom w:val="single" w:sz="6" w:space="0" w:color="auto"/>
            </w:tcBorders>
            <w:shd w:val="clear" w:color="auto" w:fill="D9ECFF"/>
          </w:tcPr>
          <w:p w14:paraId="0F34FB45" w14:textId="1850E8B1" w:rsidR="0028221A" w:rsidRPr="00676FAC" w:rsidRDefault="00C656DA" w:rsidP="00517313">
            <w:r>
              <w:t>5</w:t>
            </w:r>
            <w:r w:rsidR="0028221A">
              <w:t>.</w:t>
            </w:r>
            <w:r w:rsidR="0028221A" w:rsidRPr="008D5BA3">
              <w:t xml:space="preserve"> </w:t>
            </w:r>
            <w:r w:rsidR="00AF0B85" w:rsidRPr="00AF0B85">
              <w:t>Agency C (F3604) records the reduction of the custodial liability and Agency R (F3876) records the reduction of the custodial receivable resulting from the transfer of the custodial collection of exchange revenue.</w:t>
            </w:r>
          </w:p>
        </w:tc>
      </w:tr>
      <w:tr w:rsidR="00D37EBC" w:rsidRPr="00676FAC" w14:paraId="2A3C257A" w14:textId="77777777" w:rsidTr="00D37EBC">
        <w:trPr>
          <w:trHeight w:val="615"/>
        </w:trPr>
        <w:tc>
          <w:tcPr>
            <w:tcW w:w="4770" w:type="dxa"/>
            <w:shd w:val="clear" w:color="auto" w:fill="E6E6E6"/>
            <w:vAlign w:val="center"/>
          </w:tcPr>
          <w:p w14:paraId="2401A48C" w14:textId="77777777" w:rsidR="00D37EBC" w:rsidRPr="008D5BA3" w:rsidRDefault="00D37EBC" w:rsidP="00D37EBC">
            <w:pPr>
              <w:jc w:val="center"/>
              <w:rPr>
                <w:b/>
                <w:sz w:val="22"/>
                <w:szCs w:val="22"/>
              </w:rPr>
            </w:pPr>
            <w:r>
              <w:rPr>
                <w:b/>
                <w:sz w:val="22"/>
                <w:szCs w:val="22"/>
              </w:rPr>
              <w:t>Agency C</w:t>
            </w:r>
          </w:p>
          <w:p w14:paraId="4EC6984A" w14:textId="333AA8C1" w:rsidR="00D37EBC" w:rsidRPr="008D5BA3" w:rsidRDefault="00D37EBC" w:rsidP="00D37EBC">
            <w:pPr>
              <w:jc w:val="center"/>
              <w:rPr>
                <w:b/>
                <w:sz w:val="22"/>
                <w:szCs w:val="22"/>
              </w:rPr>
            </w:pPr>
            <w:r w:rsidRPr="008D5BA3">
              <w:rPr>
                <w:b/>
                <w:sz w:val="22"/>
                <w:szCs w:val="22"/>
              </w:rPr>
              <w:t>(</w:t>
            </w:r>
            <w:r w:rsidR="008E5B50">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0DED8231" w14:textId="77777777" w:rsidR="00D37EBC" w:rsidRPr="008D5BA3" w:rsidRDefault="00D37EBC" w:rsidP="00D37EBC">
            <w:pPr>
              <w:jc w:val="center"/>
              <w:rPr>
                <w:b/>
                <w:sz w:val="22"/>
                <w:szCs w:val="22"/>
              </w:rPr>
            </w:pPr>
          </w:p>
          <w:p w14:paraId="642F49E1" w14:textId="6BA84CFE"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0965F770" w14:textId="77777777" w:rsidR="00D37EBC" w:rsidRPr="008D5BA3" w:rsidRDefault="00D37EBC" w:rsidP="00D37EBC">
            <w:pPr>
              <w:jc w:val="center"/>
              <w:rPr>
                <w:b/>
                <w:sz w:val="22"/>
                <w:szCs w:val="22"/>
              </w:rPr>
            </w:pPr>
          </w:p>
          <w:p w14:paraId="72F9DF7D" w14:textId="27D232BF" w:rsidR="00D37EBC" w:rsidRPr="008D5BA3" w:rsidRDefault="00D37EBC" w:rsidP="00D37EBC">
            <w:pPr>
              <w:jc w:val="center"/>
              <w:rPr>
                <w:b/>
                <w:sz w:val="22"/>
                <w:szCs w:val="22"/>
              </w:rPr>
            </w:pPr>
            <w:r w:rsidRPr="008D5BA3">
              <w:rPr>
                <w:b/>
                <w:sz w:val="22"/>
                <w:szCs w:val="22"/>
              </w:rPr>
              <w:t>CR</w:t>
            </w:r>
          </w:p>
        </w:tc>
        <w:tc>
          <w:tcPr>
            <w:tcW w:w="720" w:type="dxa"/>
            <w:shd w:val="clear" w:color="auto" w:fill="E6E6E6"/>
            <w:vAlign w:val="center"/>
          </w:tcPr>
          <w:p w14:paraId="5CB7774D" w14:textId="77777777" w:rsidR="00D37EBC" w:rsidRPr="008D5BA3" w:rsidRDefault="00D37EBC" w:rsidP="00D37EBC">
            <w:pPr>
              <w:jc w:val="center"/>
              <w:rPr>
                <w:b/>
                <w:sz w:val="22"/>
                <w:szCs w:val="22"/>
              </w:rPr>
            </w:pPr>
          </w:p>
          <w:p w14:paraId="59419C13" w14:textId="0568A376"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14767369" w14:textId="77777777" w:rsidR="00D37EBC" w:rsidRPr="008D5BA3" w:rsidRDefault="00D37EBC" w:rsidP="00D37EBC">
            <w:pPr>
              <w:jc w:val="center"/>
              <w:rPr>
                <w:b/>
                <w:sz w:val="22"/>
                <w:szCs w:val="22"/>
              </w:rPr>
            </w:pPr>
          </w:p>
          <w:p w14:paraId="31011592" w14:textId="1F36423D" w:rsidR="00D37EBC" w:rsidRPr="008D5BA3" w:rsidRDefault="00D37EBC" w:rsidP="00D37EBC">
            <w:pPr>
              <w:jc w:val="center"/>
              <w:rPr>
                <w:b/>
                <w:sz w:val="22"/>
                <w:szCs w:val="22"/>
              </w:rPr>
            </w:pPr>
            <w:r w:rsidRPr="008D5BA3">
              <w:rPr>
                <w:b/>
                <w:sz w:val="22"/>
                <w:szCs w:val="22"/>
              </w:rPr>
              <w:t>Exch</w:t>
            </w:r>
          </w:p>
        </w:tc>
        <w:tc>
          <w:tcPr>
            <w:tcW w:w="720" w:type="dxa"/>
            <w:shd w:val="clear" w:color="auto" w:fill="E6E6E6"/>
            <w:vAlign w:val="center"/>
          </w:tcPr>
          <w:p w14:paraId="7DFBEFC3" w14:textId="77777777" w:rsidR="00D37EBC" w:rsidRPr="008D5BA3" w:rsidRDefault="00D37EBC" w:rsidP="00D37EBC">
            <w:pPr>
              <w:jc w:val="center"/>
              <w:rPr>
                <w:b/>
                <w:sz w:val="22"/>
                <w:szCs w:val="22"/>
              </w:rPr>
            </w:pPr>
          </w:p>
          <w:p w14:paraId="551C4D8F" w14:textId="452A1422"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67A8AC92" w14:textId="77777777" w:rsidR="00D37EBC" w:rsidRPr="008D5BA3" w:rsidRDefault="00D37EBC" w:rsidP="00D37EBC">
            <w:pPr>
              <w:jc w:val="center"/>
              <w:rPr>
                <w:b/>
                <w:sz w:val="22"/>
                <w:szCs w:val="22"/>
              </w:rPr>
            </w:pPr>
          </w:p>
          <w:p w14:paraId="3BCF4DCD" w14:textId="4CF14FC1" w:rsidR="00D37EBC" w:rsidRPr="008D5BA3" w:rsidRDefault="00D37EBC" w:rsidP="00D37EBC">
            <w:pPr>
              <w:jc w:val="center"/>
              <w:rPr>
                <w:b/>
                <w:sz w:val="22"/>
                <w:szCs w:val="22"/>
              </w:rPr>
            </w:pPr>
            <w:r w:rsidRPr="008D5BA3">
              <w:rPr>
                <w:b/>
                <w:sz w:val="22"/>
                <w:szCs w:val="22"/>
              </w:rPr>
              <w:t>TC</w:t>
            </w:r>
          </w:p>
        </w:tc>
        <w:tc>
          <w:tcPr>
            <w:tcW w:w="4500" w:type="dxa"/>
            <w:shd w:val="clear" w:color="auto" w:fill="E6E6E6"/>
            <w:vAlign w:val="center"/>
          </w:tcPr>
          <w:p w14:paraId="2EED143C" w14:textId="77777777" w:rsidR="00D37EBC" w:rsidRDefault="00D37EBC" w:rsidP="00D37EBC">
            <w:pPr>
              <w:jc w:val="center"/>
              <w:rPr>
                <w:b/>
                <w:sz w:val="22"/>
                <w:szCs w:val="22"/>
              </w:rPr>
            </w:pPr>
            <w:r w:rsidRPr="008D5BA3">
              <w:rPr>
                <w:b/>
                <w:sz w:val="22"/>
                <w:szCs w:val="22"/>
              </w:rPr>
              <w:t>Agency</w:t>
            </w:r>
            <w:r>
              <w:rPr>
                <w:b/>
                <w:sz w:val="22"/>
                <w:szCs w:val="22"/>
              </w:rPr>
              <w:t xml:space="preserve"> R </w:t>
            </w:r>
          </w:p>
          <w:p w14:paraId="0C9ED853" w14:textId="58E3E20A" w:rsidR="00D37EBC" w:rsidRPr="008D5BA3" w:rsidRDefault="00D37EBC" w:rsidP="00D37EBC">
            <w:pPr>
              <w:jc w:val="center"/>
              <w:rPr>
                <w:b/>
                <w:sz w:val="22"/>
                <w:szCs w:val="22"/>
              </w:rPr>
            </w:pPr>
            <w:r w:rsidRPr="008D5BA3">
              <w:rPr>
                <w:b/>
                <w:sz w:val="22"/>
                <w:szCs w:val="22"/>
              </w:rPr>
              <w:t>(</w:t>
            </w:r>
            <w:r w:rsidR="008E5B50">
              <w:rPr>
                <w:b/>
                <w:sz w:val="22"/>
                <w:szCs w:val="22"/>
              </w:rPr>
              <w:t xml:space="preserve">AID </w:t>
            </w:r>
            <w:r>
              <w:rPr>
                <w:b/>
                <w:sz w:val="22"/>
                <w:szCs w:val="22"/>
              </w:rPr>
              <w:t>F3</w:t>
            </w:r>
            <w:r w:rsidR="00902C31">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0F85C43F" w14:textId="77777777" w:rsidR="00D37EBC" w:rsidRPr="008D5BA3" w:rsidRDefault="00D37EBC" w:rsidP="00D37EBC">
            <w:pPr>
              <w:jc w:val="center"/>
              <w:rPr>
                <w:b/>
                <w:sz w:val="22"/>
                <w:szCs w:val="22"/>
              </w:rPr>
            </w:pPr>
          </w:p>
          <w:p w14:paraId="0662ED3F" w14:textId="19C667A7" w:rsidR="00D37EBC" w:rsidRPr="008D5BA3" w:rsidRDefault="00D37EBC" w:rsidP="00D37EBC">
            <w:pPr>
              <w:jc w:val="center"/>
              <w:rPr>
                <w:b/>
                <w:sz w:val="22"/>
                <w:szCs w:val="22"/>
              </w:rPr>
            </w:pPr>
            <w:r w:rsidRPr="008D5BA3">
              <w:rPr>
                <w:b/>
                <w:sz w:val="22"/>
                <w:szCs w:val="22"/>
              </w:rPr>
              <w:t>DR</w:t>
            </w:r>
          </w:p>
        </w:tc>
        <w:tc>
          <w:tcPr>
            <w:tcW w:w="720" w:type="dxa"/>
            <w:shd w:val="clear" w:color="auto" w:fill="E6E6E6"/>
            <w:vAlign w:val="center"/>
          </w:tcPr>
          <w:p w14:paraId="204BF897" w14:textId="77777777" w:rsidR="00D37EBC" w:rsidRPr="008D5BA3" w:rsidRDefault="00D37EBC" w:rsidP="00D37EBC">
            <w:pPr>
              <w:jc w:val="center"/>
              <w:rPr>
                <w:b/>
                <w:sz w:val="22"/>
                <w:szCs w:val="22"/>
              </w:rPr>
            </w:pPr>
          </w:p>
          <w:p w14:paraId="1DB24CF9" w14:textId="1D8C86DC" w:rsidR="00D37EBC" w:rsidRPr="008D5BA3" w:rsidRDefault="00D37EBC" w:rsidP="00D37EBC">
            <w:pPr>
              <w:jc w:val="center"/>
              <w:rPr>
                <w:b/>
                <w:sz w:val="22"/>
                <w:szCs w:val="22"/>
              </w:rPr>
            </w:pPr>
            <w:r w:rsidRPr="008D5BA3">
              <w:rPr>
                <w:b/>
                <w:sz w:val="22"/>
                <w:szCs w:val="22"/>
              </w:rPr>
              <w:t>CR</w:t>
            </w:r>
          </w:p>
        </w:tc>
        <w:tc>
          <w:tcPr>
            <w:tcW w:w="810" w:type="dxa"/>
            <w:shd w:val="clear" w:color="auto" w:fill="E6E6E6"/>
            <w:vAlign w:val="center"/>
          </w:tcPr>
          <w:p w14:paraId="2ED9C9E9" w14:textId="77777777" w:rsidR="00D37EBC" w:rsidRPr="008D5BA3" w:rsidRDefault="00D37EBC" w:rsidP="00D37EBC">
            <w:pPr>
              <w:jc w:val="center"/>
              <w:rPr>
                <w:b/>
                <w:sz w:val="22"/>
                <w:szCs w:val="22"/>
              </w:rPr>
            </w:pPr>
          </w:p>
          <w:p w14:paraId="2412A6C6" w14:textId="7423A909" w:rsidR="00D37EBC" w:rsidRPr="008D5BA3" w:rsidRDefault="00D37EBC" w:rsidP="00D37EBC">
            <w:pPr>
              <w:jc w:val="center"/>
              <w:rPr>
                <w:b/>
                <w:sz w:val="22"/>
                <w:szCs w:val="22"/>
              </w:rPr>
            </w:pPr>
            <w:r w:rsidRPr="008D5BA3">
              <w:rPr>
                <w:b/>
                <w:sz w:val="22"/>
                <w:szCs w:val="22"/>
              </w:rPr>
              <w:t>Cust</w:t>
            </w:r>
          </w:p>
        </w:tc>
        <w:tc>
          <w:tcPr>
            <w:tcW w:w="810" w:type="dxa"/>
            <w:shd w:val="clear" w:color="auto" w:fill="E6E6E6"/>
            <w:vAlign w:val="center"/>
          </w:tcPr>
          <w:p w14:paraId="2C1930A7" w14:textId="77777777" w:rsidR="00D37EBC" w:rsidRPr="008D5BA3" w:rsidRDefault="00D37EBC" w:rsidP="00D37EBC">
            <w:pPr>
              <w:jc w:val="center"/>
              <w:rPr>
                <w:b/>
                <w:sz w:val="22"/>
                <w:szCs w:val="22"/>
              </w:rPr>
            </w:pPr>
          </w:p>
          <w:p w14:paraId="45909F7B" w14:textId="5D6C4318" w:rsidR="00D37EBC" w:rsidRPr="008D5BA3" w:rsidRDefault="00D37EBC" w:rsidP="00D37EBC">
            <w:pPr>
              <w:jc w:val="center"/>
              <w:rPr>
                <w:b/>
                <w:sz w:val="22"/>
                <w:szCs w:val="22"/>
              </w:rPr>
            </w:pPr>
            <w:r w:rsidRPr="008D5BA3">
              <w:rPr>
                <w:b/>
                <w:sz w:val="22"/>
                <w:szCs w:val="22"/>
              </w:rPr>
              <w:t>Exch</w:t>
            </w:r>
          </w:p>
        </w:tc>
        <w:tc>
          <w:tcPr>
            <w:tcW w:w="810" w:type="dxa"/>
            <w:shd w:val="clear" w:color="auto" w:fill="E6E6E6"/>
            <w:vAlign w:val="center"/>
          </w:tcPr>
          <w:p w14:paraId="2711B284" w14:textId="77777777" w:rsidR="00D37EBC" w:rsidRPr="008D5BA3" w:rsidRDefault="00D37EBC" w:rsidP="00D37EBC">
            <w:pPr>
              <w:jc w:val="center"/>
              <w:rPr>
                <w:b/>
                <w:sz w:val="22"/>
                <w:szCs w:val="22"/>
              </w:rPr>
            </w:pPr>
          </w:p>
          <w:p w14:paraId="4B66106C" w14:textId="6CFA49D7" w:rsidR="00D37EBC" w:rsidRPr="008D5BA3" w:rsidRDefault="00D37EBC" w:rsidP="00D37EBC">
            <w:pPr>
              <w:jc w:val="center"/>
              <w:rPr>
                <w:b/>
                <w:sz w:val="22"/>
                <w:szCs w:val="22"/>
              </w:rPr>
            </w:pPr>
            <w:r>
              <w:rPr>
                <w:b/>
                <w:sz w:val="22"/>
                <w:szCs w:val="22"/>
              </w:rPr>
              <w:t>TP</w:t>
            </w:r>
          </w:p>
        </w:tc>
        <w:tc>
          <w:tcPr>
            <w:tcW w:w="720" w:type="dxa"/>
            <w:shd w:val="clear" w:color="auto" w:fill="E6E6E6"/>
            <w:vAlign w:val="center"/>
          </w:tcPr>
          <w:p w14:paraId="009D2D1C" w14:textId="77777777" w:rsidR="00D37EBC" w:rsidRPr="008D5BA3" w:rsidRDefault="00D37EBC" w:rsidP="00D37EBC">
            <w:pPr>
              <w:jc w:val="center"/>
              <w:rPr>
                <w:b/>
                <w:sz w:val="22"/>
                <w:szCs w:val="22"/>
              </w:rPr>
            </w:pPr>
          </w:p>
          <w:p w14:paraId="43CCFE14" w14:textId="28D8294B" w:rsidR="00D37EBC" w:rsidRPr="008D5BA3" w:rsidRDefault="00D37EBC" w:rsidP="00D37EBC">
            <w:pPr>
              <w:jc w:val="center"/>
              <w:rPr>
                <w:b/>
                <w:sz w:val="22"/>
                <w:szCs w:val="22"/>
              </w:rPr>
            </w:pPr>
            <w:r w:rsidRPr="008D5BA3">
              <w:rPr>
                <w:b/>
                <w:sz w:val="22"/>
                <w:szCs w:val="22"/>
              </w:rPr>
              <w:t>TC</w:t>
            </w:r>
          </w:p>
        </w:tc>
      </w:tr>
      <w:tr w:rsidR="0028221A" w:rsidRPr="00676FAC" w14:paraId="0F531588" w14:textId="77777777" w:rsidTr="00902C31">
        <w:trPr>
          <w:trHeight w:val="2802"/>
        </w:trPr>
        <w:tc>
          <w:tcPr>
            <w:tcW w:w="4770" w:type="dxa"/>
            <w:tcBorders>
              <w:bottom w:val="single" w:sz="6" w:space="0" w:color="auto"/>
            </w:tcBorders>
          </w:tcPr>
          <w:p w14:paraId="6076757C" w14:textId="77777777" w:rsidR="0028221A" w:rsidRPr="00D37EBC" w:rsidRDefault="0028221A" w:rsidP="00517313">
            <w:pPr>
              <w:rPr>
                <w:b/>
                <w:sz w:val="20"/>
                <w:szCs w:val="20"/>
                <w:u w:val="single"/>
              </w:rPr>
            </w:pPr>
            <w:r w:rsidRPr="00D37EBC">
              <w:rPr>
                <w:b/>
                <w:sz w:val="20"/>
                <w:szCs w:val="20"/>
                <w:u w:val="single"/>
              </w:rPr>
              <w:t>Budgetary Entry</w:t>
            </w:r>
          </w:p>
          <w:p w14:paraId="3B8610C8" w14:textId="77777777" w:rsidR="0028221A" w:rsidRPr="00D37EBC" w:rsidRDefault="0028221A" w:rsidP="00517313">
            <w:pPr>
              <w:rPr>
                <w:sz w:val="20"/>
                <w:szCs w:val="20"/>
              </w:rPr>
            </w:pPr>
            <w:r w:rsidRPr="00D37EBC">
              <w:rPr>
                <w:sz w:val="20"/>
                <w:szCs w:val="20"/>
              </w:rPr>
              <w:t>None</w:t>
            </w:r>
          </w:p>
          <w:p w14:paraId="2FE2CF16" w14:textId="05D7F7A4" w:rsidR="0028221A" w:rsidRPr="00D37EBC" w:rsidRDefault="0028221A" w:rsidP="00517313">
            <w:pPr>
              <w:rPr>
                <w:sz w:val="20"/>
                <w:szCs w:val="20"/>
              </w:rPr>
            </w:pPr>
            <w:r w:rsidRPr="00D37EBC">
              <w:rPr>
                <w:sz w:val="20"/>
                <w:szCs w:val="20"/>
              </w:rPr>
              <w:tab/>
            </w:r>
          </w:p>
          <w:p w14:paraId="529AD31C" w14:textId="07F68A04" w:rsidR="0028221A" w:rsidRPr="00D37EBC" w:rsidRDefault="0028221A" w:rsidP="00517313">
            <w:pPr>
              <w:rPr>
                <w:b/>
                <w:sz w:val="20"/>
                <w:szCs w:val="20"/>
                <w:u w:val="single"/>
              </w:rPr>
            </w:pPr>
            <w:r w:rsidRPr="00D37EBC">
              <w:rPr>
                <w:b/>
                <w:sz w:val="20"/>
                <w:szCs w:val="20"/>
                <w:u w:val="single"/>
              </w:rPr>
              <w:t>Proprietary Entry</w:t>
            </w:r>
          </w:p>
          <w:p w14:paraId="1B3FFDB8" w14:textId="2D39BB7D" w:rsidR="00256FD5" w:rsidRPr="00D37EBC" w:rsidRDefault="00256FD5" w:rsidP="00256FD5">
            <w:pPr>
              <w:rPr>
                <w:sz w:val="20"/>
                <w:szCs w:val="20"/>
              </w:rPr>
            </w:pPr>
            <w:r w:rsidRPr="00D37EBC">
              <w:rPr>
                <w:sz w:val="20"/>
                <w:szCs w:val="20"/>
              </w:rPr>
              <w:t xml:space="preserve">298000 </w:t>
            </w:r>
            <w:r w:rsidR="00AA3FDF" w:rsidRPr="00D37EBC">
              <w:rPr>
                <w:sz w:val="20"/>
                <w:szCs w:val="20"/>
              </w:rPr>
              <w:t xml:space="preserve">(F) </w:t>
            </w:r>
            <w:r w:rsidRPr="00D37EBC">
              <w:rPr>
                <w:sz w:val="20"/>
                <w:szCs w:val="20"/>
              </w:rPr>
              <w:t>Custodial Liability</w:t>
            </w:r>
            <w:r w:rsidR="00AA3FDF" w:rsidRPr="00D37EBC">
              <w:rPr>
                <w:sz w:val="20"/>
                <w:szCs w:val="20"/>
              </w:rPr>
              <w:t xml:space="preserve"> (RC 10)</w:t>
            </w:r>
          </w:p>
          <w:p w14:paraId="5DB439F4" w14:textId="274964A6" w:rsidR="00256FD5" w:rsidRPr="00D37EBC" w:rsidRDefault="002A3517" w:rsidP="00256FD5">
            <w:pPr>
              <w:rPr>
                <w:sz w:val="20"/>
                <w:szCs w:val="20"/>
              </w:rPr>
            </w:pPr>
            <w:r w:rsidRPr="00D37EBC">
              <w:rPr>
                <w:sz w:val="20"/>
                <w:szCs w:val="20"/>
              </w:rPr>
              <w:t xml:space="preserve">     </w:t>
            </w:r>
            <w:r w:rsidR="00256FD5" w:rsidRPr="00D37EBC">
              <w:rPr>
                <w:sz w:val="20"/>
                <w:szCs w:val="20"/>
              </w:rPr>
              <w:t xml:space="preserve">599000 </w:t>
            </w:r>
            <w:r w:rsidR="0038315B" w:rsidRPr="00D37EBC">
              <w:rPr>
                <w:sz w:val="20"/>
                <w:szCs w:val="20"/>
              </w:rPr>
              <w:t xml:space="preserve">(F) </w:t>
            </w:r>
            <w:r w:rsidR="00256FD5" w:rsidRPr="00D37EBC">
              <w:rPr>
                <w:sz w:val="20"/>
                <w:szCs w:val="20"/>
              </w:rPr>
              <w:t>Collections for Others – Statement</w:t>
            </w:r>
          </w:p>
          <w:p w14:paraId="4F462620" w14:textId="212888E6" w:rsidR="0028221A" w:rsidRPr="00D37EBC" w:rsidRDefault="00256FD5" w:rsidP="00256FD5">
            <w:pPr>
              <w:rPr>
                <w:sz w:val="20"/>
                <w:szCs w:val="20"/>
              </w:rPr>
            </w:pPr>
            <w:r w:rsidRPr="00D37EBC">
              <w:rPr>
                <w:sz w:val="20"/>
                <w:szCs w:val="20"/>
              </w:rPr>
              <w:t xml:space="preserve">                  of Custodial</w:t>
            </w:r>
            <w:r w:rsidR="002A3517" w:rsidRPr="00D37EBC">
              <w:rPr>
                <w:sz w:val="20"/>
                <w:szCs w:val="20"/>
              </w:rPr>
              <w:t xml:space="preserve"> </w:t>
            </w:r>
            <w:r w:rsidRPr="00D37EBC">
              <w:rPr>
                <w:sz w:val="20"/>
                <w:szCs w:val="20"/>
              </w:rPr>
              <w:t>Activity</w:t>
            </w:r>
            <w:r w:rsidR="00DE7467" w:rsidRPr="00D37EBC">
              <w:rPr>
                <w:sz w:val="20"/>
                <w:szCs w:val="20"/>
              </w:rPr>
              <w:t xml:space="preserve"> </w:t>
            </w:r>
            <w:r w:rsidR="0038315B" w:rsidRPr="00D37EBC">
              <w:rPr>
                <w:sz w:val="20"/>
                <w:szCs w:val="20"/>
              </w:rPr>
              <w:t>(RC 14)</w:t>
            </w:r>
          </w:p>
        </w:tc>
        <w:tc>
          <w:tcPr>
            <w:tcW w:w="720" w:type="dxa"/>
            <w:tcBorders>
              <w:bottom w:val="single" w:sz="6" w:space="0" w:color="auto"/>
            </w:tcBorders>
          </w:tcPr>
          <w:p w14:paraId="513189CB" w14:textId="77777777" w:rsidR="0028221A" w:rsidRPr="00D37EBC" w:rsidRDefault="0028221A" w:rsidP="00517313">
            <w:pPr>
              <w:jc w:val="center"/>
              <w:rPr>
                <w:sz w:val="20"/>
                <w:szCs w:val="20"/>
              </w:rPr>
            </w:pPr>
          </w:p>
          <w:p w14:paraId="7480075C" w14:textId="77777777" w:rsidR="0028221A" w:rsidRPr="00D37EBC" w:rsidRDefault="0028221A" w:rsidP="00517313">
            <w:pPr>
              <w:jc w:val="center"/>
              <w:rPr>
                <w:sz w:val="20"/>
                <w:szCs w:val="20"/>
              </w:rPr>
            </w:pPr>
          </w:p>
          <w:p w14:paraId="6EA753B9" w14:textId="77777777" w:rsidR="0028221A" w:rsidRPr="00D37EBC" w:rsidRDefault="0028221A" w:rsidP="00517313">
            <w:pPr>
              <w:jc w:val="center"/>
              <w:rPr>
                <w:sz w:val="20"/>
                <w:szCs w:val="20"/>
              </w:rPr>
            </w:pPr>
          </w:p>
          <w:p w14:paraId="7A4CD1D2" w14:textId="77777777" w:rsidR="0028221A" w:rsidRPr="00D37EBC" w:rsidRDefault="0028221A" w:rsidP="00517313">
            <w:pPr>
              <w:rPr>
                <w:sz w:val="20"/>
                <w:szCs w:val="20"/>
              </w:rPr>
            </w:pPr>
          </w:p>
          <w:p w14:paraId="701A644A" w14:textId="2D8A1684"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3F866697" w14:textId="77777777" w:rsidR="0028221A" w:rsidRPr="00D37EBC" w:rsidRDefault="0028221A" w:rsidP="00517313">
            <w:pPr>
              <w:jc w:val="center"/>
              <w:rPr>
                <w:sz w:val="20"/>
                <w:szCs w:val="20"/>
              </w:rPr>
            </w:pPr>
          </w:p>
          <w:p w14:paraId="221A8480" w14:textId="77777777" w:rsidR="0028221A" w:rsidRPr="00D37EBC" w:rsidRDefault="0028221A" w:rsidP="00517313">
            <w:pPr>
              <w:jc w:val="center"/>
              <w:rPr>
                <w:sz w:val="20"/>
                <w:szCs w:val="20"/>
              </w:rPr>
            </w:pPr>
          </w:p>
          <w:p w14:paraId="6E59ED93" w14:textId="77777777" w:rsidR="0028221A" w:rsidRPr="00D37EBC" w:rsidRDefault="0028221A" w:rsidP="00517313">
            <w:pPr>
              <w:jc w:val="center"/>
              <w:rPr>
                <w:sz w:val="20"/>
                <w:szCs w:val="20"/>
              </w:rPr>
            </w:pPr>
          </w:p>
          <w:p w14:paraId="0AFC20C2" w14:textId="77777777" w:rsidR="0028221A" w:rsidRPr="00D37EBC" w:rsidRDefault="0028221A" w:rsidP="00517313">
            <w:pPr>
              <w:jc w:val="center"/>
              <w:rPr>
                <w:sz w:val="20"/>
                <w:szCs w:val="20"/>
              </w:rPr>
            </w:pPr>
          </w:p>
          <w:p w14:paraId="4C06EA99" w14:textId="77777777" w:rsidR="0028221A" w:rsidRPr="00D37EBC" w:rsidRDefault="0028221A" w:rsidP="00517313">
            <w:pPr>
              <w:rPr>
                <w:sz w:val="20"/>
                <w:szCs w:val="20"/>
              </w:rPr>
            </w:pPr>
          </w:p>
          <w:p w14:paraId="4062E020" w14:textId="6722B3A1"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2C3CFEB9" w14:textId="77777777" w:rsidR="0028221A" w:rsidRPr="00D37EBC" w:rsidRDefault="0028221A" w:rsidP="00517313">
            <w:pPr>
              <w:jc w:val="center"/>
              <w:rPr>
                <w:sz w:val="20"/>
                <w:szCs w:val="20"/>
              </w:rPr>
            </w:pPr>
          </w:p>
          <w:p w14:paraId="3B04C38B" w14:textId="77777777" w:rsidR="0028221A" w:rsidRPr="00D37EBC" w:rsidRDefault="0028221A" w:rsidP="00517313">
            <w:pPr>
              <w:jc w:val="center"/>
              <w:rPr>
                <w:sz w:val="20"/>
                <w:szCs w:val="20"/>
              </w:rPr>
            </w:pPr>
          </w:p>
          <w:p w14:paraId="40CE7826" w14:textId="77777777" w:rsidR="0028221A" w:rsidRPr="00D37EBC" w:rsidRDefault="0028221A" w:rsidP="00517313">
            <w:pPr>
              <w:jc w:val="center"/>
              <w:rPr>
                <w:sz w:val="20"/>
                <w:szCs w:val="20"/>
              </w:rPr>
            </w:pPr>
          </w:p>
          <w:p w14:paraId="369E8E17" w14:textId="77777777" w:rsidR="0028221A" w:rsidRPr="00D37EBC" w:rsidRDefault="0028221A" w:rsidP="00517313">
            <w:pPr>
              <w:rPr>
                <w:sz w:val="20"/>
                <w:szCs w:val="20"/>
              </w:rPr>
            </w:pPr>
          </w:p>
          <w:p w14:paraId="7BBDD29B" w14:textId="77777777" w:rsidR="0028221A" w:rsidRPr="00D37EBC" w:rsidRDefault="0028221A" w:rsidP="00517313">
            <w:pPr>
              <w:jc w:val="center"/>
              <w:rPr>
                <w:sz w:val="20"/>
                <w:szCs w:val="20"/>
              </w:rPr>
            </w:pPr>
            <w:r w:rsidRPr="00D37EBC">
              <w:rPr>
                <w:sz w:val="20"/>
                <w:szCs w:val="20"/>
              </w:rPr>
              <w:t>S</w:t>
            </w:r>
          </w:p>
        </w:tc>
        <w:tc>
          <w:tcPr>
            <w:tcW w:w="810" w:type="dxa"/>
            <w:tcBorders>
              <w:bottom w:val="single" w:sz="6" w:space="0" w:color="auto"/>
            </w:tcBorders>
          </w:tcPr>
          <w:p w14:paraId="3C4584BC" w14:textId="77777777" w:rsidR="0028221A" w:rsidRPr="00D37EBC" w:rsidRDefault="0028221A" w:rsidP="00517313">
            <w:pPr>
              <w:jc w:val="center"/>
              <w:rPr>
                <w:sz w:val="20"/>
                <w:szCs w:val="20"/>
              </w:rPr>
            </w:pPr>
          </w:p>
          <w:p w14:paraId="52020706" w14:textId="77777777" w:rsidR="0028221A" w:rsidRPr="00D37EBC" w:rsidRDefault="0028221A" w:rsidP="00517313">
            <w:pPr>
              <w:jc w:val="center"/>
              <w:rPr>
                <w:sz w:val="20"/>
                <w:szCs w:val="20"/>
              </w:rPr>
            </w:pPr>
          </w:p>
          <w:p w14:paraId="32D44C25" w14:textId="77777777" w:rsidR="0028221A" w:rsidRPr="00D37EBC" w:rsidRDefault="0028221A" w:rsidP="00517313">
            <w:pPr>
              <w:jc w:val="center"/>
              <w:rPr>
                <w:sz w:val="20"/>
                <w:szCs w:val="20"/>
              </w:rPr>
            </w:pPr>
          </w:p>
          <w:p w14:paraId="5361174F" w14:textId="77777777" w:rsidR="0028221A" w:rsidRPr="00D37EBC" w:rsidRDefault="0028221A" w:rsidP="00517313">
            <w:pPr>
              <w:rPr>
                <w:sz w:val="20"/>
                <w:szCs w:val="20"/>
              </w:rPr>
            </w:pPr>
          </w:p>
          <w:p w14:paraId="4EC80638" w14:textId="2FFF73F2" w:rsidR="0028221A" w:rsidRPr="00D37EBC" w:rsidRDefault="007172C4" w:rsidP="00517313">
            <w:pPr>
              <w:jc w:val="center"/>
              <w:rPr>
                <w:sz w:val="20"/>
                <w:szCs w:val="20"/>
              </w:rPr>
            </w:pPr>
            <w:r w:rsidRPr="00D37EBC">
              <w:rPr>
                <w:sz w:val="20"/>
                <w:szCs w:val="20"/>
              </w:rPr>
              <w:t>T</w:t>
            </w:r>
          </w:p>
        </w:tc>
        <w:tc>
          <w:tcPr>
            <w:tcW w:w="720" w:type="dxa"/>
            <w:tcBorders>
              <w:bottom w:val="single" w:sz="6" w:space="0" w:color="auto"/>
            </w:tcBorders>
          </w:tcPr>
          <w:p w14:paraId="6AA367FC" w14:textId="77777777" w:rsidR="0028221A" w:rsidRPr="00D37EBC" w:rsidRDefault="0028221A" w:rsidP="00517313">
            <w:pPr>
              <w:jc w:val="center"/>
              <w:rPr>
                <w:b/>
                <w:sz w:val="20"/>
                <w:szCs w:val="20"/>
                <w:u w:val="single"/>
              </w:rPr>
            </w:pPr>
          </w:p>
          <w:p w14:paraId="19D91FFE" w14:textId="77777777" w:rsidR="0028221A" w:rsidRPr="00D37EBC" w:rsidRDefault="0028221A" w:rsidP="00517313">
            <w:pPr>
              <w:jc w:val="center"/>
              <w:rPr>
                <w:b/>
                <w:sz w:val="20"/>
                <w:szCs w:val="20"/>
                <w:u w:val="single"/>
              </w:rPr>
            </w:pPr>
          </w:p>
          <w:p w14:paraId="39AD06E6" w14:textId="77777777" w:rsidR="0028221A" w:rsidRPr="00D37EBC" w:rsidRDefault="0028221A" w:rsidP="00517313">
            <w:pPr>
              <w:jc w:val="center"/>
              <w:rPr>
                <w:b/>
                <w:sz w:val="20"/>
                <w:szCs w:val="20"/>
                <w:u w:val="single"/>
              </w:rPr>
            </w:pPr>
          </w:p>
          <w:p w14:paraId="3ACCD192" w14:textId="77777777" w:rsidR="0028221A" w:rsidRPr="00D37EBC" w:rsidRDefault="0028221A" w:rsidP="00517313">
            <w:pPr>
              <w:rPr>
                <w:b/>
                <w:sz w:val="20"/>
                <w:szCs w:val="20"/>
                <w:u w:val="single"/>
              </w:rPr>
            </w:pPr>
          </w:p>
          <w:p w14:paraId="5E90A99A" w14:textId="484F3C30" w:rsidR="0028221A" w:rsidRPr="00D37EBC" w:rsidRDefault="00E05EB6" w:rsidP="00517313">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6EC7516F" w14:textId="77777777" w:rsidR="0028221A" w:rsidRPr="00D37EBC" w:rsidRDefault="0028221A" w:rsidP="00517313">
            <w:pPr>
              <w:jc w:val="center"/>
              <w:rPr>
                <w:b/>
                <w:sz w:val="20"/>
                <w:szCs w:val="20"/>
                <w:u w:val="single"/>
              </w:rPr>
            </w:pPr>
          </w:p>
          <w:p w14:paraId="6F8BFD04" w14:textId="77777777" w:rsidR="0028221A" w:rsidRPr="00D37EBC" w:rsidRDefault="0028221A" w:rsidP="00517313">
            <w:pPr>
              <w:jc w:val="center"/>
              <w:rPr>
                <w:b/>
                <w:sz w:val="20"/>
                <w:szCs w:val="20"/>
                <w:u w:val="single"/>
              </w:rPr>
            </w:pPr>
          </w:p>
          <w:p w14:paraId="68767FA8" w14:textId="77777777" w:rsidR="0028221A" w:rsidRPr="00D37EBC" w:rsidRDefault="0028221A" w:rsidP="00517313">
            <w:pPr>
              <w:jc w:val="center"/>
              <w:rPr>
                <w:b/>
                <w:sz w:val="20"/>
                <w:szCs w:val="20"/>
                <w:u w:val="single"/>
              </w:rPr>
            </w:pPr>
          </w:p>
          <w:p w14:paraId="47DCADA6" w14:textId="77777777" w:rsidR="0028221A" w:rsidRPr="00D37EBC" w:rsidRDefault="0028221A" w:rsidP="00517313">
            <w:pPr>
              <w:rPr>
                <w:sz w:val="20"/>
                <w:szCs w:val="20"/>
              </w:rPr>
            </w:pPr>
          </w:p>
          <w:p w14:paraId="77FE8774" w14:textId="639CDBF8" w:rsidR="0028221A" w:rsidRPr="00D37EBC" w:rsidRDefault="00683F92" w:rsidP="00517313">
            <w:pPr>
              <w:jc w:val="center"/>
              <w:rPr>
                <w:sz w:val="20"/>
                <w:szCs w:val="20"/>
              </w:rPr>
            </w:pPr>
            <w:r w:rsidRPr="00D37EBC">
              <w:rPr>
                <w:sz w:val="20"/>
                <w:szCs w:val="20"/>
              </w:rPr>
              <w:t>C142R</w:t>
            </w:r>
          </w:p>
        </w:tc>
        <w:tc>
          <w:tcPr>
            <w:tcW w:w="4500" w:type="dxa"/>
            <w:tcBorders>
              <w:bottom w:val="single" w:sz="6" w:space="0" w:color="auto"/>
            </w:tcBorders>
          </w:tcPr>
          <w:p w14:paraId="7A9F5849" w14:textId="77777777" w:rsidR="0028221A" w:rsidRPr="00D37EBC" w:rsidRDefault="0028221A" w:rsidP="00517313">
            <w:pPr>
              <w:rPr>
                <w:b/>
                <w:sz w:val="20"/>
                <w:szCs w:val="20"/>
                <w:u w:val="single"/>
              </w:rPr>
            </w:pPr>
            <w:r w:rsidRPr="00D37EBC">
              <w:rPr>
                <w:b/>
                <w:sz w:val="20"/>
                <w:szCs w:val="20"/>
                <w:u w:val="single"/>
              </w:rPr>
              <w:t>Budgetary Entry</w:t>
            </w:r>
          </w:p>
          <w:p w14:paraId="0167CAB3" w14:textId="77777777" w:rsidR="00A501EE" w:rsidRPr="00D37EBC" w:rsidRDefault="00A501EE" w:rsidP="00A501EE">
            <w:pPr>
              <w:rPr>
                <w:sz w:val="20"/>
                <w:szCs w:val="20"/>
              </w:rPr>
            </w:pPr>
            <w:r w:rsidRPr="00D37EBC">
              <w:rPr>
                <w:sz w:val="20"/>
                <w:szCs w:val="20"/>
              </w:rPr>
              <w:t>None</w:t>
            </w:r>
          </w:p>
          <w:p w14:paraId="395F5DB4" w14:textId="77777777" w:rsidR="0028221A" w:rsidRPr="00D37EBC" w:rsidRDefault="0028221A" w:rsidP="00517313">
            <w:pPr>
              <w:rPr>
                <w:bCs/>
                <w:sz w:val="20"/>
                <w:szCs w:val="20"/>
              </w:rPr>
            </w:pPr>
            <w:r w:rsidRPr="00D37EBC">
              <w:rPr>
                <w:sz w:val="20"/>
                <w:szCs w:val="20"/>
              </w:rPr>
              <w:tab/>
            </w:r>
          </w:p>
          <w:p w14:paraId="3A1D4173" w14:textId="18197141" w:rsidR="0028221A" w:rsidRPr="004F4E56" w:rsidRDefault="0028221A" w:rsidP="00517313">
            <w:pPr>
              <w:rPr>
                <w:b/>
                <w:sz w:val="20"/>
                <w:szCs w:val="20"/>
                <w:u w:val="single"/>
              </w:rPr>
            </w:pPr>
            <w:r w:rsidRPr="00D37EBC">
              <w:rPr>
                <w:b/>
                <w:sz w:val="20"/>
                <w:szCs w:val="20"/>
                <w:u w:val="single"/>
              </w:rPr>
              <w:t>Proprietary Entry</w:t>
            </w:r>
          </w:p>
          <w:p w14:paraId="0454BA8B" w14:textId="0F8129E6" w:rsidR="0038315B" w:rsidRPr="00D37EBC" w:rsidRDefault="007C5C9C" w:rsidP="007C5C9C">
            <w:pPr>
              <w:rPr>
                <w:sz w:val="20"/>
                <w:szCs w:val="20"/>
              </w:rPr>
            </w:pPr>
            <w:r w:rsidRPr="00D37EBC">
              <w:rPr>
                <w:sz w:val="20"/>
                <w:szCs w:val="20"/>
              </w:rPr>
              <w:t xml:space="preserve">571300 </w:t>
            </w:r>
            <w:r w:rsidR="0038315B" w:rsidRPr="00D37EBC">
              <w:rPr>
                <w:sz w:val="20"/>
                <w:szCs w:val="20"/>
              </w:rPr>
              <w:t>(F)</w:t>
            </w:r>
            <w:r w:rsidR="0050277A" w:rsidRPr="00D37EBC">
              <w:rPr>
                <w:sz w:val="20"/>
                <w:szCs w:val="20"/>
              </w:rPr>
              <w:t xml:space="preserve"> </w:t>
            </w:r>
            <w:r w:rsidRPr="00D37EBC">
              <w:rPr>
                <w:sz w:val="20"/>
                <w:szCs w:val="20"/>
              </w:rPr>
              <w:t xml:space="preserve">Accrual of Amounts Receivable </w:t>
            </w:r>
            <w:r w:rsidR="0038315B" w:rsidRPr="00D37EBC">
              <w:rPr>
                <w:sz w:val="20"/>
                <w:szCs w:val="20"/>
              </w:rPr>
              <w:t xml:space="preserve"> </w:t>
            </w:r>
          </w:p>
          <w:p w14:paraId="5FB3A510" w14:textId="1DB97C8D" w:rsidR="007C5C9C" w:rsidRPr="00D37EBC" w:rsidRDefault="0038315B" w:rsidP="007C5C9C">
            <w:pPr>
              <w:rPr>
                <w:sz w:val="20"/>
                <w:szCs w:val="20"/>
              </w:rPr>
            </w:pPr>
            <w:r w:rsidRPr="00D37EBC">
              <w:rPr>
                <w:sz w:val="20"/>
                <w:szCs w:val="20"/>
              </w:rPr>
              <w:t xml:space="preserve">             </w:t>
            </w:r>
            <w:r w:rsidR="007C5C9C" w:rsidRPr="00D37EBC">
              <w:rPr>
                <w:sz w:val="20"/>
                <w:szCs w:val="20"/>
              </w:rPr>
              <w:t>From</w:t>
            </w:r>
            <w:r w:rsidRPr="00D37EBC">
              <w:rPr>
                <w:sz w:val="20"/>
                <w:szCs w:val="20"/>
              </w:rPr>
              <w:t xml:space="preserve"> </w:t>
            </w:r>
            <w:r w:rsidR="007C5C9C" w:rsidRPr="00D37EBC">
              <w:rPr>
                <w:sz w:val="20"/>
                <w:szCs w:val="20"/>
              </w:rPr>
              <w:t xml:space="preserve">Custodian or Non-Entity Assets </w:t>
            </w:r>
          </w:p>
          <w:p w14:paraId="52B213B0" w14:textId="77777777" w:rsidR="007C5C9C" w:rsidRPr="00D37EBC" w:rsidRDefault="007C5C9C" w:rsidP="007C5C9C">
            <w:pPr>
              <w:rPr>
                <w:sz w:val="20"/>
                <w:szCs w:val="20"/>
              </w:rPr>
            </w:pPr>
            <w:r w:rsidRPr="00D37EBC">
              <w:rPr>
                <w:sz w:val="20"/>
                <w:szCs w:val="20"/>
              </w:rPr>
              <w:t xml:space="preserve">             Receivable From a Federal Agency– </w:t>
            </w:r>
          </w:p>
          <w:p w14:paraId="13FAB4CB" w14:textId="744C3269" w:rsidR="007C5C9C" w:rsidRPr="00D37EBC" w:rsidRDefault="007C5C9C" w:rsidP="007C5C9C">
            <w:pPr>
              <w:rPr>
                <w:sz w:val="20"/>
                <w:szCs w:val="20"/>
              </w:rPr>
            </w:pPr>
            <w:r w:rsidRPr="00D37EBC">
              <w:rPr>
                <w:sz w:val="20"/>
                <w:szCs w:val="20"/>
              </w:rPr>
              <w:t xml:space="preserve">             Other Than the General Fund </w:t>
            </w:r>
            <w:r w:rsidR="0038315B" w:rsidRPr="00D37EBC">
              <w:rPr>
                <w:sz w:val="20"/>
                <w:szCs w:val="20"/>
              </w:rPr>
              <w:t>(RC 14)</w:t>
            </w:r>
          </w:p>
          <w:p w14:paraId="3B018344" w14:textId="77777777" w:rsidR="0038315B" w:rsidRPr="00D37EBC" w:rsidRDefault="007C5C9C" w:rsidP="007C5C9C">
            <w:pPr>
              <w:rPr>
                <w:sz w:val="20"/>
                <w:szCs w:val="20"/>
              </w:rPr>
            </w:pPr>
            <w:r w:rsidRPr="00D37EBC">
              <w:rPr>
                <w:sz w:val="20"/>
                <w:szCs w:val="20"/>
              </w:rPr>
              <w:t xml:space="preserve">     198100 </w:t>
            </w:r>
            <w:r w:rsidR="0038315B" w:rsidRPr="00D37EBC">
              <w:rPr>
                <w:sz w:val="20"/>
                <w:szCs w:val="20"/>
              </w:rPr>
              <w:t xml:space="preserve">(F) </w:t>
            </w:r>
            <w:r w:rsidRPr="00D37EBC">
              <w:rPr>
                <w:sz w:val="20"/>
                <w:szCs w:val="20"/>
              </w:rPr>
              <w:t xml:space="preserve">Receivable </w:t>
            </w:r>
            <w:proofErr w:type="gramStart"/>
            <w:r w:rsidRPr="00D37EBC">
              <w:rPr>
                <w:sz w:val="20"/>
                <w:szCs w:val="20"/>
              </w:rPr>
              <w:t>From</w:t>
            </w:r>
            <w:proofErr w:type="gramEnd"/>
            <w:r w:rsidR="005570D6" w:rsidRPr="00D37EBC">
              <w:rPr>
                <w:sz w:val="20"/>
                <w:szCs w:val="20"/>
              </w:rPr>
              <w:t xml:space="preserve"> </w:t>
            </w:r>
            <w:r w:rsidRPr="00D37EBC">
              <w:rPr>
                <w:sz w:val="20"/>
                <w:szCs w:val="20"/>
              </w:rPr>
              <w:t xml:space="preserve">Custodian or </w:t>
            </w:r>
          </w:p>
          <w:p w14:paraId="57D805BF" w14:textId="77777777" w:rsidR="0038315B" w:rsidRPr="00D37EBC" w:rsidRDefault="0038315B" w:rsidP="007C5C9C">
            <w:pPr>
              <w:rPr>
                <w:sz w:val="20"/>
                <w:szCs w:val="20"/>
              </w:rPr>
            </w:pPr>
            <w:r w:rsidRPr="00D37EBC">
              <w:rPr>
                <w:sz w:val="20"/>
                <w:szCs w:val="20"/>
              </w:rPr>
              <w:t xml:space="preserve">                  </w:t>
            </w:r>
            <w:r w:rsidR="007C5C9C" w:rsidRPr="00D37EBC">
              <w:rPr>
                <w:sz w:val="20"/>
                <w:szCs w:val="20"/>
              </w:rPr>
              <w:t>Non-</w:t>
            </w:r>
            <w:r w:rsidRPr="00D37EBC">
              <w:rPr>
                <w:sz w:val="20"/>
                <w:szCs w:val="20"/>
              </w:rPr>
              <w:t xml:space="preserve"> </w:t>
            </w:r>
            <w:r w:rsidR="007C5C9C" w:rsidRPr="00D37EBC">
              <w:rPr>
                <w:sz w:val="20"/>
                <w:szCs w:val="20"/>
              </w:rPr>
              <w:t xml:space="preserve">Entity Assets Receivable From </w:t>
            </w:r>
          </w:p>
          <w:p w14:paraId="58C6F79E" w14:textId="4468F990" w:rsidR="007C5C9C" w:rsidRPr="00D37EBC" w:rsidRDefault="0038315B" w:rsidP="007C5C9C">
            <w:pPr>
              <w:rPr>
                <w:sz w:val="20"/>
                <w:szCs w:val="20"/>
              </w:rPr>
            </w:pPr>
            <w:r w:rsidRPr="00D37EBC">
              <w:rPr>
                <w:sz w:val="20"/>
                <w:szCs w:val="20"/>
              </w:rPr>
              <w:t xml:space="preserve">                  </w:t>
            </w:r>
            <w:r w:rsidR="007C5C9C" w:rsidRPr="00D37EBC">
              <w:rPr>
                <w:sz w:val="20"/>
                <w:szCs w:val="20"/>
              </w:rPr>
              <w:t>a Federal Agency – Other Than the</w:t>
            </w:r>
          </w:p>
          <w:p w14:paraId="310BA568" w14:textId="1DFCCA62" w:rsidR="0028221A" w:rsidRPr="00D37EBC" w:rsidRDefault="007C5C9C" w:rsidP="005570D6">
            <w:pPr>
              <w:rPr>
                <w:sz w:val="20"/>
                <w:szCs w:val="20"/>
              </w:rPr>
            </w:pPr>
            <w:r w:rsidRPr="00D37EBC">
              <w:rPr>
                <w:sz w:val="20"/>
                <w:szCs w:val="20"/>
              </w:rPr>
              <w:t xml:space="preserve">                </w:t>
            </w:r>
            <w:r w:rsidR="0027236E" w:rsidRPr="00D37EBC">
              <w:rPr>
                <w:sz w:val="20"/>
                <w:szCs w:val="20"/>
              </w:rPr>
              <w:t xml:space="preserve">  </w:t>
            </w:r>
            <w:r w:rsidRPr="00D37EBC">
              <w:rPr>
                <w:sz w:val="20"/>
                <w:szCs w:val="20"/>
              </w:rPr>
              <w:t>General Fund</w:t>
            </w:r>
            <w:r w:rsidR="0038315B" w:rsidRPr="00D37EBC">
              <w:rPr>
                <w:sz w:val="20"/>
                <w:szCs w:val="20"/>
              </w:rPr>
              <w:t xml:space="preserve"> (RC </w:t>
            </w:r>
            <w:r w:rsidR="00472266" w:rsidRPr="00D37EBC">
              <w:rPr>
                <w:sz w:val="20"/>
                <w:szCs w:val="20"/>
              </w:rPr>
              <w:t>10</w:t>
            </w:r>
            <w:r w:rsidR="0038315B" w:rsidRPr="00D37EBC">
              <w:rPr>
                <w:sz w:val="20"/>
                <w:szCs w:val="20"/>
              </w:rPr>
              <w:t>)</w:t>
            </w:r>
          </w:p>
        </w:tc>
        <w:tc>
          <w:tcPr>
            <w:tcW w:w="810" w:type="dxa"/>
            <w:tcBorders>
              <w:bottom w:val="single" w:sz="6" w:space="0" w:color="auto"/>
            </w:tcBorders>
          </w:tcPr>
          <w:p w14:paraId="26D5517D" w14:textId="77777777" w:rsidR="0028221A" w:rsidRPr="00D37EBC" w:rsidRDefault="0028221A" w:rsidP="00517313">
            <w:pPr>
              <w:jc w:val="center"/>
              <w:rPr>
                <w:sz w:val="20"/>
                <w:szCs w:val="20"/>
              </w:rPr>
            </w:pPr>
          </w:p>
          <w:p w14:paraId="60A3DF8E" w14:textId="1CD96F9E" w:rsidR="0028221A" w:rsidRPr="00D37EBC" w:rsidRDefault="0028221A" w:rsidP="00517313">
            <w:pPr>
              <w:jc w:val="center"/>
              <w:rPr>
                <w:sz w:val="20"/>
                <w:szCs w:val="20"/>
              </w:rPr>
            </w:pPr>
          </w:p>
          <w:p w14:paraId="09C43ECE" w14:textId="77777777" w:rsidR="0028221A" w:rsidRPr="00D37EBC" w:rsidRDefault="0028221A" w:rsidP="00517313">
            <w:pPr>
              <w:jc w:val="center"/>
              <w:rPr>
                <w:sz w:val="20"/>
                <w:szCs w:val="20"/>
              </w:rPr>
            </w:pPr>
          </w:p>
          <w:p w14:paraId="6E63B90E" w14:textId="77777777" w:rsidR="0028221A" w:rsidRPr="00D37EBC" w:rsidRDefault="0028221A" w:rsidP="005F4FB0">
            <w:pPr>
              <w:rPr>
                <w:sz w:val="20"/>
                <w:szCs w:val="20"/>
              </w:rPr>
            </w:pPr>
          </w:p>
          <w:p w14:paraId="02BF3D22" w14:textId="1D11E246"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720" w:type="dxa"/>
            <w:tcBorders>
              <w:bottom w:val="single" w:sz="6" w:space="0" w:color="auto"/>
            </w:tcBorders>
          </w:tcPr>
          <w:p w14:paraId="7D98FC51" w14:textId="77777777" w:rsidR="0028221A" w:rsidRPr="00D37EBC" w:rsidRDefault="0028221A" w:rsidP="00517313">
            <w:pPr>
              <w:jc w:val="center"/>
              <w:rPr>
                <w:sz w:val="20"/>
                <w:szCs w:val="20"/>
              </w:rPr>
            </w:pPr>
          </w:p>
          <w:p w14:paraId="7114ADC1" w14:textId="77777777" w:rsidR="0028221A" w:rsidRPr="00D37EBC" w:rsidRDefault="0028221A" w:rsidP="00517313">
            <w:pPr>
              <w:jc w:val="center"/>
              <w:rPr>
                <w:sz w:val="20"/>
                <w:szCs w:val="20"/>
              </w:rPr>
            </w:pPr>
          </w:p>
          <w:p w14:paraId="415ABF79" w14:textId="77777777" w:rsidR="0028221A" w:rsidRPr="00D37EBC" w:rsidRDefault="0028221A" w:rsidP="00517313">
            <w:pPr>
              <w:jc w:val="center"/>
              <w:rPr>
                <w:sz w:val="20"/>
                <w:szCs w:val="20"/>
              </w:rPr>
            </w:pPr>
          </w:p>
          <w:p w14:paraId="51705042" w14:textId="77777777" w:rsidR="0028221A" w:rsidRPr="00D37EBC" w:rsidRDefault="0028221A" w:rsidP="00517313">
            <w:pPr>
              <w:jc w:val="center"/>
              <w:rPr>
                <w:sz w:val="20"/>
                <w:szCs w:val="20"/>
              </w:rPr>
            </w:pPr>
          </w:p>
          <w:p w14:paraId="5CC3E2DE" w14:textId="63A56978" w:rsidR="0028221A" w:rsidRPr="00D37EBC" w:rsidRDefault="0028221A" w:rsidP="00517313">
            <w:pPr>
              <w:jc w:val="center"/>
              <w:rPr>
                <w:sz w:val="20"/>
                <w:szCs w:val="20"/>
              </w:rPr>
            </w:pPr>
          </w:p>
          <w:p w14:paraId="61E35841" w14:textId="77777777" w:rsidR="0028221A" w:rsidRPr="00D37EBC" w:rsidRDefault="0028221A" w:rsidP="00517313">
            <w:pPr>
              <w:jc w:val="center"/>
              <w:rPr>
                <w:sz w:val="20"/>
                <w:szCs w:val="20"/>
              </w:rPr>
            </w:pPr>
          </w:p>
          <w:p w14:paraId="2CD291A9" w14:textId="77777777" w:rsidR="0028221A" w:rsidRPr="00D37EBC" w:rsidRDefault="0028221A" w:rsidP="004F4E56">
            <w:pPr>
              <w:rPr>
                <w:sz w:val="20"/>
                <w:szCs w:val="20"/>
              </w:rPr>
            </w:pPr>
          </w:p>
          <w:p w14:paraId="252AD404" w14:textId="77777777" w:rsidR="0028221A" w:rsidRPr="00D37EBC" w:rsidRDefault="0028221A" w:rsidP="00517313">
            <w:pPr>
              <w:rPr>
                <w:sz w:val="20"/>
                <w:szCs w:val="20"/>
              </w:rPr>
            </w:pPr>
          </w:p>
          <w:p w14:paraId="77146C33" w14:textId="088978FE" w:rsidR="0028221A" w:rsidRPr="00D37EBC" w:rsidRDefault="00F964B7" w:rsidP="00517313">
            <w:pPr>
              <w:jc w:val="center"/>
              <w:rPr>
                <w:sz w:val="20"/>
                <w:szCs w:val="20"/>
              </w:rPr>
            </w:pPr>
            <w:r w:rsidRPr="00D37EBC">
              <w:rPr>
                <w:sz w:val="20"/>
                <w:szCs w:val="20"/>
              </w:rPr>
              <w:t>5</w:t>
            </w:r>
            <w:r w:rsidR="0028221A" w:rsidRPr="00D37EBC">
              <w:rPr>
                <w:sz w:val="20"/>
                <w:szCs w:val="20"/>
              </w:rPr>
              <w:t>,000</w:t>
            </w:r>
          </w:p>
        </w:tc>
        <w:tc>
          <w:tcPr>
            <w:tcW w:w="810" w:type="dxa"/>
            <w:tcBorders>
              <w:bottom w:val="single" w:sz="6" w:space="0" w:color="auto"/>
            </w:tcBorders>
          </w:tcPr>
          <w:p w14:paraId="6587DD0E" w14:textId="77777777" w:rsidR="0028221A" w:rsidRPr="00D37EBC" w:rsidRDefault="0028221A" w:rsidP="00517313">
            <w:pPr>
              <w:jc w:val="center"/>
              <w:rPr>
                <w:sz w:val="20"/>
                <w:szCs w:val="20"/>
              </w:rPr>
            </w:pPr>
          </w:p>
          <w:p w14:paraId="28385E18" w14:textId="77777777" w:rsidR="0028221A" w:rsidRPr="00D37EBC" w:rsidRDefault="0028221A" w:rsidP="00517313">
            <w:pPr>
              <w:rPr>
                <w:sz w:val="20"/>
                <w:szCs w:val="20"/>
              </w:rPr>
            </w:pPr>
          </w:p>
          <w:p w14:paraId="157E89CD" w14:textId="77777777" w:rsidR="0028221A" w:rsidRPr="00D37EBC" w:rsidRDefault="0028221A" w:rsidP="00517313">
            <w:pPr>
              <w:jc w:val="center"/>
              <w:rPr>
                <w:sz w:val="20"/>
                <w:szCs w:val="20"/>
              </w:rPr>
            </w:pPr>
          </w:p>
          <w:p w14:paraId="6E5D6BB0" w14:textId="77777777" w:rsidR="0028221A" w:rsidRPr="00D37EBC" w:rsidRDefault="0028221A" w:rsidP="004F4E56">
            <w:pPr>
              <w:rPr>
                <w:sz w:val="20"/>
                <w:szCs w:val="20"/>
              </w:rPr>
            </w:pPr>
          </w:p>
          <w:p w14:paraId="10F93674" w14:textId="5CFAB513" w:rsidR="0028221A" w:rsidRPr="00D37EBC" w:rsidRDefault="00212684" w:rsidP="00517313">
            <w:pPr>
              <w:jc w:val="center"/>
              <w:rPr>
                <w:sz w:val="20"/>
                <w:szCs w:val="20"/>
              </w:rPr>
            </w:pPr>
            <w:r w:rsidRPr="00D37EBC">
              <w:rPr>
                <w:sz w:val="20"/>
                <w:szCs w:val="20"/>
              </w:rPr>
              <w:t>A</w:t>
            </w:r>
          </w:p>
        </w:tc>
        <w:tc>
          <w:tcPr>
            <w:tcW w:w="810" w:type="dxa"/>
            <w:tcBorders>
              <w:bottom w:val="single" w:sz="6" w:space="0" w:color="auto"/>
            </w:tcBorders>
          </w:tcPr>
          <w:p w14:paraId="43AAA8D4" w14:textId="77777777" w:rsidR="0028221A" w:rsidRPr="00D37EBC" w:rsidRDefault="0028221A" w:rsidP="00517313">
            <w:pPr>
              <w:jc w:val="center"/>
              <w:rPr>
                <w:sz w:val="20"/>
                <w:szCs w:val="20"/>
              </w:rPr>
            </w:pPr>
          </w:p>
          <w:p w14:paraId="051B98B2" w14:textId="77777777" w:rsidR="0028221A" w:rsidRPr="00D37EBC" w:rsidRDefault="0028221A" w:rsidP="00517313">
            <w:pPr>
              <w:jc w:val="center"/>
              <w:rPr>
                <w:sz w:val="20"/>
                <w:szCs w:val="20"/>
              </w:rPr>
            </w:pPr>
          </w:p>
          <w:p w14:paraId="0EBDA9AD" w14:textId="77777777" w:rsidR="0028221A" w:rsidRPr="00D37EBC" w:rsidRDefault="0028221A" w:rsidP="00517313">
            <w:pPr>
              <w:jc w:val="center"/>
              <w:rPr>
                <w:sz w:val="20"/>
                <w:szCs w:val="20"/>
              </w:rPr>
            </w:pPr>
          </w:p>
          <w:p w14:paraId="653C5F8D" w14:textId="77777777" w:rsidR="0028221A" w:rsidRPr="00D37EBC" w:rsidRDefault="0028221A" w:rsidP="004F4E56">
            <w:pPr>
              <w:rPr>
                <w:sz w:val="20"/>
                <w:szCs w:val="20"/>
              </w:rPr>
            </w:pPr>
          </w:p>
          <w:p w14:paraId="582AA3C0" w14:textId="567203B4" w:rsidR="0028221A" w:rsidRPr="00D37EBC" w:rsidRDefault="007172C4" w:rsidP="00517313">
            <w:pPr>
              <w:jc w:val="center"/>
              <w:rPr>
                <w:sz w:val="20"/>
                <w:szCs w:val="20"/>
              </w:rPr>
            </w:pPr>
            <w:r w:rsidRPr="00D37EBC">
              <w:rPr>
                <w:sz w:val="20"/>
                <w:szCs w:val="20"/>
              </w:rPr>
              <w:t>T</w:t>
            </w:r>
          </w:p>
          <w:p w14:paraId="76D8DC6E" w14:textId="77777777" w:rsidR="0028221A" w:rsidRPr="00D37EBC" w:rsidRDefault="0028221A" w:rsidP="00517313">
            <w:pPr>
              <w:jc w:val="center"/>
              <w:rPr>
                <w:sz w:val="20"/>
                <w:szCs w:val="20"/>
              </w:rPr>
            </w:pPr>
          </w:p>
          <w:p w14:paraId="788D6670" w14:textId="77777777" w:rsidR="0028221A" w:rsidRPr="00D37EBC" w:rsidRDefault="0028221A" w:rsidP="00517313">
            <w:pPr>
              <w:jc w:val="center"/>
              <w:rPr>
                <w:sz w:val="20"/>
                <w:szCs w:val="20"/>
              </w:rPr>
            </w:pPr>
          </w:p>
          <w:p w14:paraId="639FC7E7" w14:textId="38E5A815" w:rsidR="0028221A" w:rsidRPr="00D37EBC" w:rsidRDefault="0028221A" w:rsidP="00517313">
            <w:pPr>
              <w:jc w:val="center"/>
              <w:rPr>
                <w:sz w:val="20"/>
                <w:szCs w:val="20"/>
              </w:rPr>
            </w:pPr>
          </w:p>
        </w:tc>
        <w:tc>
          <w:tcPr>
            <w:tcW w:w="810" w:type="dxa"/>
            <w:tcBorders>
              <w:bottom w:val="single" w:sz="6" w:space="0" w:color="auto"/>
            </w:tcBorders>
          </w:tcPr>
          <w:p w14:paraId="03C4D472" w14:textId="77777777" w:rsidR="0028221A" w:rsidRPr="00D37EBC" w:rsidRDefault="0028221A" w:rsidP="00517313">
            <w:pPr>
              <w:jc w:val="center"/>
              <w:rPr>
                <w:sz w:val="20"/>
                <w:szCs w:val="20"/>
              </w:rPr>
            </w:pPr>
          </w:p>
          <w:p w14:paraId="3116BFA1" w14:textId="77777777" w:rsidR="0028221A" w:rsidRPr="00D37EBC" w:rsidRDefault="0028221A" w:rsidP="00517313">
            <w:pPr>
              <w:jc w:val="center"/>
              <w:rPr>
                <w:sz w:val="20"/>
                <w:szCs w:val="20"/>
              </w:rPr>
            </w:pPr>
          </w:p>
          <w:p w14:paraId="50C24F64" w14:textId="77777777" w:rsidR="0028221A" w:rsidRPr="00D37EBC" w:rsidRDefault="0028221A" w:rsidP="00517313">
            <w:pPr>
              <w:jc w:val="center"/>
              <w:rPr>
                <w:sz w:val="20"/>
                <w:szCs w:val="20"/>
              </w:rPr>
            </w:pPr>
          </w:p>
          <w:p w14:paraId="63D9E829" w14:textId="77777777" w:rsidR="0028221A" w:rsidRPr="00D37EBC" w:rsidRDefault="0028221A" w:rsidP="004F4E56">
            <w:pPr>
              <w:rPr>
                <w:sz w:val="20"/>
                <w:szCs w:val="20"/>
              </w:rPr>
            </w:pPr>
          </w:p>
          <w:p w14:paraId="7A32C8B7" w14:textId="4C57FB87" w:rsidR="0028221A" w:rsidRPr="00D37EBC" w:rsidRDefault="00E05EB6" w:rsidP="005F4FB0">
            <w:pP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1889D3FD" w14:textId="77777777" w:rsidR="0028221A" w:rsidRPr="00D37EBC" w:rsidRDefault="0028221A" w:rsidP="00517313">
            <w:pPr>
              <w:rPr>
                <w:sz w:val="20"/>
                <w:szCs w:val="20"/>
              </w:rPr>
            </w:pPr>
          </w:p>
          <w:p w14:paraId="7342EAB1" w14:textId="77777777" w:rsidR="005F4FB0" w:rsidRPr="00D37EBC" w:rsidRDefault="005F4FB0" w:rsidP="00517313">
            <w:pPr>
              <w:rPr>
                <w:sz w:val="20"/>
                <w:szCs w:val="20"/>
              </w:rPr>
            </w:pPr>
          </w:p>
          <w:p w14:paraId="5232D40A" w14:textId="77777777" w:rsidR="005F4FB0" w:rsidRPr="00D37EBC" w:rsidRDefault="005F4FB0" w:rsidP="00517313">
            <w:pPr>
              <w:rPr>
                <w:sz w:val="20"/>
                <w:szCs w:val="20"/>
              </w:rPr>
            </w:pPr>
          </w:p>
          <w:p w14:paraId="0BEB04BC" w14:textId="77777777" w:rsidR="005F4FB0" w:rsidRPr="00D37EBC" w:rsidRDefault="005F4FB0" w:rsidP="00517313">
            <w:pPr>
              <w:rPr>
                <w:sz w:val="20"/>
                <w:szCs w:val="20"/>
              </w:rPr>
            </w:pPr>
          </w:p>
          <w:p w14:paraId="4DCB679F" w14:textId="4599293E" w:rsidR="005F4FB0" w:rsidRPr="00D37EBC" w:rsidRDefault="005F4FB0" w:rsidP="005F4FB0">
            <w:pPr>
              <w:jc w:val="center"/>
              <w:rPr>
                <w:sz w:val="20"/>
                <w:szCs w:val="20"/>
              </w:rPr>
            </w:pPr>
            <w:r w:rsidRPr="00D37EBC">
              <w:rPr>
                <w:sz w:val="20"/>
                <w:szCs w:val="20"/>
              </w:rPr>
              <w:t>C133R</w:t>
            </w:r>
          </w:p>
        </w:tc>
      </w:tr>
    </w:tbl>
    <w:p w14:paraId="0C2236FC" w14:textId="77777777" w:rsidR="004961DE" w:rsidRDefault="004961DE" w:rsidP="004961DE">
      <w:pPr>
        <w:rPr>
          <w:b/>
          <w:sz w:val="20"/>
          <w:szCs w:val="20"/>
          <w:u w:val="single"/>
        </w:rPr>
      </w:pPr>
    </w:p>
    <w:p w14:paraId="4C11467D" w14:textId="77777777" w:rsidR="00963924" w:rsidRDefault="00963924" w:rsidP="004961DE">
      <w:pPr>
        <w:rPr>
          <w:b/>
          <w:sz w:val="20"/>
          <w:szCs w:val="20"/>
          <w:u w:val="single"/>
        </w:rPr>
      </w:pPr>
    </w:p>
    <w:p w14:paraId="5BD429EF" w14:textId="77777777" w:rsidR="00963924" w:rsidRDefault="00963924" w:rsidP="004961DE">
      <w:pPr>
        <w:rPr>
          <w:b/>
          <w:sz w:val="20"/>
          <w:szCs w:val="20"/>
          <w:u w:val="single"/>
        </w:rPr>
      </w:pPr>
    </w:p>
    <w:p w14:paraId="0C168E53" w14:textId="77777777" w:rsidR="00963924" w:rsidRDefault="00963924" w:rsidP="004961DE">
      <w:pPr>
        <w:rPr>
          <w:b/>
          <w:sz w:val="20"/>
          <w:szCs w:val="20"/>
          <w:u w:val="single"/>
        </w:rPr>
      </w:pPr>
    </w:p>
    <w:p w14:paraId="79D3D5D1" w14:textId="77777777" w:rsidR="00484C3A" w:rsidRPr="00006B50" w:rsidRDefault="00484C3A" w:rsidP="004961DE">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961DE" w:rsidRPr="00676FAC" w14:paraId="0BECE2AF" w14:textId="77777777" w:rsidTr="00CA50C0">
        <w:trPr>
          <w:trHeight w:val="948"/>
        </w:trPr>
        <w:tc>
          <w:tcPr>
            <w:tcW w:w="18360" w:type="dxa"/>
            <w:gridSpan w:val="14"/>
            <w:tcBorders>
              <w:bottom w:val="single" w:sz="6" w:space="0" w:color="auto"/>
            </w:tcBorders>
            <w:shd w:val="clear" w:color="auto" w:fill="D9ECFF"/>
          </w:tcPr>
          <w:p w14:paraId="393DDA33" w14:textId="636976CC" w:rsidR="006A7869" w:rsidRDefault="00C656DA" w:rsidP="006A7869">
            <w:r>
              <w:lastRenderedPageBreak/>
              <w:t>6</w:t>
            </w:r>
            <w:r w:rsidR="004961DE">
              <w:t>.</w:t>
            </w:r>
            <w:r w:rsidR="004961DE" w:rsidRPr="008D5BA3">
              <w:t xml:space="preserve"> </w:t>
            </w:r>
            <w:r w:rsidR="006A7869" w:rsidRPr="006A7869">
              <w:t>Agency R receive</w:t>
            </w:r>
            <w:r w:rsidR="00A5290C">
              <w:t>s</w:t>
            </w:r>
            <w:r w:rsidR="006A7869" w:rsidRPr="006A7869">
              <w:t xml:space="preserve"> supporting documentation for the $5,000 collection from Agency C and determines th</w:t>
            </w:r>
            <w:r w:rsidR="00CA50C0">
              <w:t>at it does not have the legal authority to retain the funds; The funds need transferred to the General Fund of the U.S. Government. Agency R</w:t>
            </w:r>
            <w:r w:rsidR="007C05F5">
              <w:t xml:space="preserve"> will transfer the funds</w:t>
            </w:r>
            <w:r w:rsidR="004961DE">
              <w:t xml:space="preserve"> from </w:t>
            </w:r>
            <w:r w:rsidR="00DC5071">
              <w:t>the</w:t>
            </w:r>
            <w:r w:rsidR="004961DE">
              <w:t xml:space="preserve"> </w:t>
            </w:r>
            <w:r w:rsidR="00CA50C0">
              <w:t>C</w:t>
            </w:r>
            <w:r w:rsidR="007C05F5">
              <w:t xml:space="preserve">ustodial </w:t>
            </w:r>
            <w:r w:rsidR="00CA50C0">
              <w:t>C</w:t>
            </w:r>
            <w:r w:rsidR="004961DE">
              <w:t xml:space="preserve">learing </w:t>
            </w:r>
            <w:r w:rsidR="00CA50C0">
              <w:t>A</w:t>
            </w:r>
            <w:r w:rsidR="004961DE">
              <w:t xml:space="preserve">ccount to </w:t>
            </w:r>
            <w:r w:rsidR="00CA50C0">
              <w:t>its</w:t>
            </w:r>
            <w:r w:rsidR="004961DE">
              <w:t xml:space="preserve"> General Fund Receipt Account </w:t>
            </w:r>
            <w:r w:rsidR="00CA50C0">
              <w:t xml:space="preserve">that holds revenues from penalties and fines </w:t>
            </w:r>
            <w:r w:rsidR="004961DE">
              <w:t>(</w:t>
            </w:r>
            <w:r w:rsidR="00902C31">
              <w:t>1099</w:t>
            </w:r>
            <w:r w:rsidR="00087021">
              <w:t>.000</w:t>
            </w:r>
            <w:r w:rsidR="004961DE">
              <w:t>.)</w:t>
            </w:r>
            <w:r w:rsidR="0062440D">
              <w:t xml:space="preserve"> </w:t>
            </w:r>
            <w:r w:rsidR="006A7869">
              <w:t>It records the classification from the clearing account to the appropriate TASs.</w:t>
            </w:r>
          </w:p>
          <w:p w14:paraId="53C897C8" w14:textId="77777777" w:rsidR="00C66852" w:rsidRPr="00C66852" w:rsidRDefault="00C66852" w:rsidP="006A7869">
            <w:pPr>
              <w:rPr>
                <w:sz w:val="20"/>
                <w:szCs w:val="20"/>
              </w:rPr>
            </w:pPr>
          </w:p>
          <w:p w14:paraId="17A40F55" w14:textId="46870C2F" w:rsidR="00C66852" w:rsidRPr="00676FAC" w:rsidRDefault="00C66852" w:rsidP="006A7869">
            <w:r w:rsidRPr="000723FB">
              <w:rPr>
                <w:i/>
                <w:iCs/>
                <w:sz w:val="20"/>
                <w:szCs w:val="20"/>
              </w:rPr>
              <w:t>*If Agency R ha</w:t>
            </w:r>
            <w:r w:rsidR="00F578E4">
              <w:rPr>
                <w:i/>
                <w:iCs/>
                <w:sz w:val="20"/>
                <w:szCs w:val="20"/>
              </w:rPr>
              <w:t>d initially</w:t>
            </w:r>
            <w:r w:rsidRPr="000723FB">
              <w:rPr>
                <w:i/>
                <w:iCs/>
                <w:sz w:val="20"/>
                <w:szCs w:val="20"/>
              </w:rPr>
              <w:t xml:space="preserve"> matched the receipt of funds with supporting documentation and </w:t>
            </w:r>
            <w:r>
              <w:rPr>
                <w:i/>
                <w:iCs/>
                <w:sz w:val="20"/>
                <w:szCs w:val="20"/>
              </w:rPr>
              <w:t>validated</w:t>
            </w:r>
            <w:r w:rsidRPr="000723FB">
              <w:rPr>
                <w:i/>
                <w:iCs/>
                <w:sz w:val="20"/>
                <w:szCs w:val="20"/>
              </w:rPr>
              <w:t xml:space="preserve"> the correct payer, it would NOT record this entry.</w:t>
            </w:r>
          </w:p>
        </w:tc>
      </w:tr>
      <w:tr w:rsidR="00963924" w:rsidRPr="00676FAC" w14:paraId="13C70EFE" w14:textId="77777777" w:rsidTr="00B21A68">
        <w:trPr>
          <w:trHeight w:val="255"/>
        </w:trPr>
        <w:tc>
          <w:tcPr>
            <w:tcW w:w="4770" w:type="dxa"/>
            <w:shd w:val="clear" w:color="auto" w:fill="E6E6E6"/>
            <w:vAlign w:val="center"/>
          </w:tcPr>
          <w:p w14:paraId="63349EEF" w14:textId="77777777" w:rsidR="00963924" w:rsidRPr="008D5BA3" w:rsidRDefault="00963924" w:rsidP="00963924">
            <w:pPr>
              <w:jc w:val="center"/>
              <w:rPr>
                <w:b/>
                <w:sz w:val="22"/>
                <w:szCs w:val="22"/>
              </w:rPr>
            </w:pPr>
            <w:r>
              <w:rPr>
                <w:b/>
                <w:sz w:val="22"/>
                <w:szCs w:val="22"/>
              </w:rPr>
              <w:t>Agency C</w:t>
            </w:r>
          </w:p>
          <w:p w14:paraId="75E2EA17" w14:textId="2812FB86" w:rsidR="00963924" w:rsidRPr="008D5BA3" w:rsidRDefault="00963924" w:rsidP="00963924">
            <w:pPr>
              <w:jc w:val="center"/>
              <w:rPr>
                <w:b/>
                <w:sz w:val="22"/>
                <w:szCs w:val="22"/>
              </w:rPr>
            </w:pPr>
            <w:r w:rsidRPr="008D5BA3">
              <w:rPr>
                <w:b/>
                <w:sz w:val="22"/>
                <w:szCs w:val="22"/>
              </w:rPr>
              <w:t>(</w:t>
            </w:r>
            <w:r w:rsidR="00BE1CA5">
              <w:rPr>
                <w:b/>
                <w:sz w:val="22"/>
                <w:szCs w:val="22"/>
              </w:rPr>
              <w:t xml:space="preserve">AID </w:t>
            </w:r>
            <w:r>
              <w:rPr>
                <w:b/>
                <w:sz w:val="22"/>
                <w:szCs w:val="22"/>
              </w:rPr>
              <w:t>F3604 TAS</w:t>
            </w:r>
            <w:r w:rsidRPr="008D5BA3">
              <w:rPr>
                <w:b/>
                <w:sz w:val="22"/>
                <w:szCs w:val="22"/>
              </w:rPr>
              <w:t>)</w:t>
            </w:r>
          </w:p>
        </w:tc>
        <w:tc>
          <w:tcPr>
            <w:tcW w:w="720" w:type="dxa"/>
            <w:shd w:val="clear" w:color="auto" w:fill="E6E6E6"/>
            <w:vAlign w:val="center"/>
          </w:tcPr>
          <w:p w14:paraId="07320614" w14:textId="77777777" w:rsidR="00963924" w:rsidRPr="008D5BA3" w:rsidRDefault="00963924" w:rsidP="00963924">
            <w:pPr>
              <w:jc w:val="center"/>
              <w:rPr>
                <w:b/>
                <w:sz w:val="22"/>
                <w:szCs w:val="22"/>
              </w:rPr>
            </w:pPr>
          </w:p>
          <w:p w14:paraId="0B7AD491" w14:textId="251FD1FC" w:rsidR="00963924" w:rsidRPr="008D5BA3" w:rsidRDefault="00963924" w:rsidP="00963924">
            <w:pPr>
              <w:jc w:val="center"/>
              <w:rPr>
                <w:b/>
                <w:sz w:val="22"/>
                <w:szCs w:val="22"/>
              </w:rPr>
            </w:pPr>
            <w:r w:rsidRPr="008D5BA3">
              <w:rPr>
                <w:b/>
                <w:sz w:val="22"/>
                <w:szCs w:val="22"/>
              </w:rPr>
              <w:t>DR</w:t>
            </w:r>
          </w:p>
        </w:tc>
        <w:tc>
          <w:tcPr>
            <w:tcW w:w="720" w:type="dxa"/>
            <w:shd w:val="clear" w:color="auto" w:fill="E6E6E6"/>
            <w:vAlign w:val="center"/>
          </w:tcPr>
          <w:p w14:paraId="0C5ACB99" w14:textId="77777777" w:rsidR="00963924" w:rsidRPr="008D5BA3" w:rsidRDefault="00963924" w:rsidP="00963924">
            <w:pPr>
              <w:jc w:val="center"/>
              <w:rPr>
                <w:b/>
                <w:sz w:val="22"/>
                <w:szCs w:val="22"/>
              </w:rPr>
            </w:pPr>
          </w:p>
          <w:p w14:paraId="71362FD4" w14:textId="1241575F" w:rsidR="00963924" w:rsidRPr="008D5BA3" w:rsidRDefault="00963924" w:rsidP="00963924">
            <w:pPr>
              <w:jc w:val="center"/>
              <w:rPr>
                <w:b/>
                <w:sz w:val="22"/>
                <w:szCs w:val="22"/>
              </w:rPr>
            </w:pPr>
            <w:r w:rsidRPr="008D5BA3">
              <w:rPr>
                <w:b/>
                <w:sz w:val="22"/>
                <w:szCs w:val="22"/>
              </w:rPr>
              <w:t>CR</w:t>
            </w:r>
          </w:p>
        </w:tc>
        <w:tc>
          <w:tcPr>
            <w:tcW w:w="720" w:type="dxa"/>
            <w:shd w:val="clear" w:color="auto" w:fill="E6E6E6"/>
            <w:vAlign w:val="center"/>
          </w:tcPr>
          <w:p w14:paraId="6D5D1055" w14:textId="77777777" w:rsidR="00963924" w:rsidRPr="008D5BA3" w:rsidRDefault="00963924" w:rsidP="00963924">
            <w:pPr>
              <w:jc w:val="center"/>
              <w:rPr>
                <w:b/>
                <w:sz w:val="22"/>
                <w:szCs w:val="22"/>
              </w:rPr>
            </w:pPr>
          </w:p>
          <w:p w14:paraId="0AFAC78A" w14:textId="26487C73" w:rsidR="00963924" w:rsidRPr="008D5BA3" w:rsidRDefault="00963924" w:rsidP="00963924">
            <w:pPr>
              <w:jc w:val="center"/>
              <w:rPr>
                <w:b/>
                <w:sz w:val="22"/>
                <w:szCs w:val="22"/>
              </w:rPr>
            </w:pPr>
            <w:r w:rsidRPr="008D5BA3">
              <w:rPr>
                <w:b/>
                <w:sz w:val="22"/>
                <w:szCs w:val="22"/>
              </w:rPr>
              <w:t>Cust</w:t>
            </w:r>
          </w:p>
        </w:tc>
        <w:tc>
          <w:tcPr>
            <w:tcW w:w="720" w:type="dxa"/>
            <w:shd w:val="clear" w:color="auto" w:fill="E6E6E6"/>
            <w:vAlign w:val="center"/>
          </w:tcPr>
          <w:p w14:paraId="7F91DF81" w14:textId="77777777" w:rsidR="00963924" w:rsidRPr="008D5BA3" w:rsidRDefault="00963924" w:rsidP="00963924">
            <w:pPr>
              <w:jc w:val="center"/>
              <w:rPr>
                <w:b/>
                <w:sz w:val="22"/>
                <w:szCs w:val="22"/>
              </w:rPr>
            </w:pPr>
          </w:p>
          <w:p w14:paraId="00742C09" w14:textId="1A3841E4" w:rsidR="00963924" w:rsidRPr="008D5BA3" w:rsidRDefault="00963924" w:rsidP="00963924">
            <w:pPr>
              <w:jc w:val="center"/>
              <w:rPr>
                <w:b/>
                <w:sz w:val="22"/>
                <w:szCs w:val="22"/>
              </w:rPr>
            </w:pPr>
            <w:r w:rsidRPr="008D5BA3">
              <w:rPr>
                <w:b/>
                <w:sz w:val="22"/>
                <w:szCs w:val="22"/>
              </w:rPr>
              <w:t>Exch</w:t>
            </w:r>
          </w:p>
        </w:tc>
        <w:tc>
          <w:tcPr>
            <w:tcW w:w="810" w:type="dxa"/>
            <w:shd w:val="clear" w:color="auto" w:fill="E6E6E6"/>
            <w:vAlign w:val="center"/>
          </w:tcPr>
          <w:p w14:paraId="0D5DAF76" w14:textId="77777777" w:rsidR="00963924" w:rsidRPr="008D5BA3" w:rsidRDefault="00963924" w:rsidP="00963924">
            <w:pPr>
              <w:jc w:val="center"/>
              <w:rPr>
                <w:b/>
                <w:sz w:val="22"/>
                <w:szCs w:val="22"/>
              </w:rPr>
            </w:pPr>
          </w:p>
          <w:p w14:paraId="282E57A8" w14:textId="5E20E9F4" w:rsidR="00963924" w:rsidRPr="008D5BA3" w:rsidRDefault="00963924" w:rsidP="00963924">
            <w:pPr>
              <w:jc w:val="center"/>
              <w:rPr>
                <w:b/>
                <w:sz w:val="22"/>
                <w:szCs w:val="22"/>
              </w:rPr>
            </w:pPr>
            <w:r>
              <w:rPr>
                <w:b/>
                <w:sz w:val="22"/>
                <w:szCs w:val="22"/>
              </w:rPr>
              <w:t>TP</w:t>
            </w:r>
          </w:p>
        </w:tc>
        <w:tc>
          <w:tcPr>
            <w:tcW w:w="720" w:type="dxa"/>
            <w:shd w:val="clear" w:color="auto" w:fill="E6E6E6"/>
            <w:vAlign w:val="center"/>
          </w:tcPr>
          <w:p w14:paraId="5DB04796" w14:textId="77777777" w:rsidR="00963924" w:rsidRPr="008D5BA3" w:rsidRDefault="00963924" w:rsidP="00963924">
            <w:pPr>
              <w:jc w:val="center"/>
              <w:rPr>
                <w:b/>
                <w:sz w:val="22"/>
                <w:szCs w:val="22"/>
              </w:rPr>
            </w:pPr>
          </w:p>
          <w:p w14:paraId="44C5649F" w14:textId="4EB7277F" w:rsidR="00963924" w:rsidRPr="008D5BA3" w:rsidRDefault="00963924" w:rsidP="00963924">
            <w:pPr>
              <w:jc w:val="center"/>
              <w:rPr>
                <w:b/>
                <w:sz w:val="22"/>
                <w:szCs w:val="22"/>
              </w:rPr>
            </w:pPr>
            <w:r w:rsidRPr="008D5BA3">
              <w:rPr>
                <w:b/>
                <w:sz w:val="22"/>
                <w:szCs w:val="22"/>
              </w:rPr>
              <w:t>TC</w:t>
            </w:r>
          </w:p>
        </w:tc>
        <w:tc>
          <w:tcPr>
            <w:tcW w:w="4500" w:type="dxa"/>
            <w:shd w:val="clear" w:color="auto" w:fill="E6E6E6"/>
            <w:vAlign w:val="center"/>
          </w:tcPr>
          <w:p w14:paraId="5323FDB2" w14:textId="77777777" w:rsidR="00963924" w:rsidRDefault="00963924" w:rsidP="00963924">
            <w:pPr>
              <w:jc w:val="center"/>
              <w:rPr>
                <w:b/>
                <w:sz w:val="22"/>
                <w:szCs w:val="22"/>
              </w:rPr>
            </w:pPr>
            <w:r w:rsidRPr="008D5BA3">
              <w:rPr>
                <w:b/>
                <w:sz w:val="22"/>
                <w:szCs w:val="22"/>
              </w:rPr>
              <w:t>Agency</w:t>
            </w:r>
            <w:r>
              <w:rPr>
                <w:b/>
                <w:sz w:val="22"/>
                <w:szCs w:val="22"/>
              </w:rPr>
              <w:t xml:space="preserve"> R </w:t>
            </w:r>
          </w:p>
          <w:p w14:paraId="0EB6E041" w14:textId="17D2524D" w:rsidR="00963924" w:rsidRPr="008D5BA3" w:rsidRDefault="00963924" w:rsidP="00963924">
            <w:pPr>
              <w:jc w:val="center"/>
              <w:rPr>
                <w:b/>
                <w:sz w:val="22"/>
                <w:szCs w:val="22"/>
              </w:rPr>
            </w:pPr>
            <w:r w:rsidRPr="008D5BA3">
              <w:rPr>
                <w:b/>
                <w:sz w:val="22"/>
                <w:szCs w:val="22"/>
              </w:rPr>
              <w:t>(</w:t>
            </w:r>
            <w:r w:rsidR="00BE1CA5">
              <w:rPr>
                <w:b/>
                <w:sz w:val="22"/>
                <w:szCs w:val="22"/>
              </w:rPr>
              <w:t xml:space="preserve">AID </w:t>
            </w:r>
            <w:r>
              <w:rPr>
                <w:b/>
                <w:sz w:val="22"/>
                <w:szCs w:val="22"/>
              </w:rPr>
              <w:t>F</w:t>
            </w:r>
            <w:r w:rsidR="00902C31">
              <w:rPr>
                <w:b/>
                <w:sz w:val="22"/>
                <w:szCs w:val="22"/>
              </w:rPr>
              <w:t>3876</w:t>
            </w:r>
            <w:r>
              <w:rPr>
                <w:b/>
                <w:sz w:val="22"/>
                <w:szCs w:val="22"/>
              </w:rPr>
              <w:t xml:space="preserve"> TAS</w:t>
            </w:r>
            <w:r w:rsidRPr="008D5BA3">
              <w:rPr>
                <w:b/>
                <w:sz w:val="22"/>
                <w:szCs w:val="22"/>
              </w:rPr>
              <w:t>)</w:t>
            </w:r>
          </w:p>
        </w:tc>
        <w:tc>
          <w:tcPr>
            <w:tcW w:w="810" w:type="dxa"/>
            <w:shd w:val="clear" w:color="auto" w:fill="E6E6E6"/>
            <w:vAlign w:val="center"/>
          </w:tcPr>
          <w:p w14:paraId="6C36DF7F" w14:textId="77777777" w:rsidR="00963924" w:rsidRPr="008D5BA3" w:rsidRDefault="00963924" w:rsidP="00963924">
            <w:pPr>
              <w:jc w:val="center"/>
              <w:rPr>
                <w:b/>
                <w:sz w:val="22"/>
                <w:szCs w:val="22"/>
              </w:rPr>
            </w:pPr>
          </w:p>
          <w:p w14:paraId="77B6D3BD" w14:textId="1028F876" w:rsidR="00963924" w:rsidRPr="008D5BA3" w:rsidRDefault="00963924" w:rsidP="00963924">
            <w:pPr>
              <w:jc w:val="center"/>
              <w:rPr>
                <w:b/>
                <w:sz w:val="22"/>
                <w:szCs w:val="22"/>
              </w:rPr>
            </w:pPr>
            <w:r w:rsidRPr="008D5BA3">
              <w:rPr>
                <w:b/>
                <w:sz w:val="22"/>
                <w:szCs w:val="22"/>
              </w:rPr>
              <w:t>DR</w:t>
            </w:r>
          </w:p>
        </w:tc>
        <w:tc>
          <w:tcPr>
            <w:tcW w:w="720" w:type="dxa"/>
            <w:shd w:val="clear" w:color="auto" w:fill="E6E6E6"/>
            <w:vAlign w:val="center"/>
          </w:tcPr>
          <w:p w14:paraId="6F09529A" w14:textId="77777777" w:rsidR="00963924" w:rsidRPr="008D5BA3" w:rsidRDefault="00963924" w:rsidP="00963924">
            <w:pPr>
              <w:jc w:val="center"/>
              <w:rPr>
                <w:b/>
                <w:sz w:val="22"/>
                <w:szCs w:val="22"/>
              </w:rPr>
            </w:pPr>
          </w:p>
          <w:p w14:paraId="0216B4CC" w14:textId="53B2E318" w:rsidR="00963924" w:rsidRPr="008D5BA3" w:rsidRDefault="00963924" w:rsidP="00963924">
            <w:pPr>
              <w:jc w:val="center"/>
              <w:rPr>
                <w:b/>
                <w:sz w:val="22"/>
                <w:szCs w:val="22"/>
              </w:rPr>
            </w:pPr>
            <w:r w:rsidRPr="008D5BA3">
              <w:rPr>
                <w:b/>
                <w:sz w:val="22"/>
                <w:szCs w:val="22"/>
              </w:rPr>
              <w:t>CR</w:t>
            </w:r>
          </w:p>
        </w:tc>
        <w:tc>
          <w:tcPr>
            <w:tcW w:w="810" w:type="dxa"/>
            <w:shd w:val="clear" w:color="auto" w:fill="E6E6E6"/>
            <w:vAlign w:val="center"/>
          </w:tcPr>
          <w:p w14:paraId="05CB335E" w14:textId="77777777" w:rsidR="00963924" w:rsidRPr="008D5BA3" w:rsidRDefault="00963924" w:rsidP="00963924">
            <w:pPr>
              <w:jc w:val="center"/>
              <w:rPr>
                <w:b/>
                <w:sz w:val="22"/>
                <w:szCs w:val="22"/>
              </w:rPr>
            </w:pPr>
          </w:p>
          <w:p w14:paraId="0359B635" w14:textId="5F7E599D" w:rsidR="00963924" w:rsidRPr="008D5BA3" w:rsidRDefault="00963924" w:rsidP="00963924">
            <w:pPr>
              <w:jc w:val="center"/>
              <w:rPr>
                <w:b/>
                <w:sz w:val="22"/>
                <w:szCs w:val="22"/>
              </w:rPr>
            </w:pPr>
            <w:r w:rsidRPr="008D5BA3">
              <w:rPr>
                <w:b/>
                <w:sz w:val="22"/>
                <w:szCs w:val="22"/>
              </w:rPr>
              <w:t>Cust</w:t>
            </w:r>
          </w:p>
        </w:tc>
        <w:tc>
          <w:tcPr>
            <w:tcW w:w="810" w:type="dxa"/>
            <w:shd w:val="clear" w:color="auto" w:fill="E6E6E6"/>
            <w:vAlign w:val="center"/>
          </w:tcPr>
          <w:p w14:paraId="09E99D62" w14:textId="77777777" w:rsidR="00963924" w:rsidRPr="008D5BA3" w:rsidRDefault="00963924" w:rsidP="00963924">
            <w:pPr>
              <w:jc w:val="center"/>
              <w:rPr>
                <w:b/>
                <w:sz w:val="22"/>
                <w:szCs w:val="22"/>
              </w:rPr>
            </w:pPr>
          </w:p>
          <w:p w14:paraId="25F8A14B" w14:textId="6247670E" w:rsidR="00963924" w:rsidRPr="008D5BA3" w:rsidRDefault="00963924" w:rsidP="00963924">
            <w:pPr>
              <w:jc w:val="center"/>
              <w:rPr>
                <w:b/>
                <w:sz w:val="22"/>
                <w:szCs w:val="22"/>
              </w:rPr>
            </w:pPr>
            <w:r w:rsidRPr="008D5BA3">
              <w:rPr>
                <w:b/>
                <w:sz w:val="22"/>
                <w:szCs w:val="22"/>
              </w:rPr>
              <w:t>Exch</w:t>
            </w:r>
          </w:p>
        </w:tc>
        <w:tc>
          <w:tcPr>
            <w:tcW w:w="810" w:type="dxa"/>
            <w:shd w:val="clear" w:color="auto" w:fill="E6E6E6"/>
            <w:vAlign w:val="center"/>
          </w:tcPr>
          <w:p w14:paraId="653175E7" w14:textId="77777777" w:rsidR="00963924" w:rsidRPr="008D5BA3" w:rsidRDefault="00963924" w:rsidP="00963924">
            <w:pPr>
              <w:jc w:val="center"/>
              <w:rPr>
                <w:b/>
                <w:sz w:val="22"/>
                <w:szCs w:val="22"/>
              </w:rPr>
            </w:pPr>
          </w:p>
          <w:p w14:paraId="1C2A94EA" w14:textId="3584FA68" w:rsidR="00963924" w:rsidRPr="008D5BA3" w:rsidRDefault="00963924" w:rsidP="00963924">
            <w:pPr>
              <w:jc w:val="center"/>
              <w:rPr>
                <w:b/>
                <w:sz w:val="22"/>
                <w:szCs w:val="22"/>
              </w:rPr>
            </w:pPr>
            <w:r>
              <w:rPr>
                <w:b/>
                <w:sz w:val="22"/>
                <w:szCs w:val="22"/>
              </w:rPr>
              <w:t>TP</w:t>
            </w:r>
          </w:p>
        </w:tc>
        <w:tc>
          <w:tcPr>
            <w:tcW w:w="720" w:type="dxa"/>
            <w:shd w:val="clear" w:color="auto" w:fill="E6E6E6"/>
            <w:vAlign w:val="center"/>
          </w:tcPr>
          <w:p w14:paraId="63AE30C9" w14:textId="77777777" w:rsidR="00963924" w:rsidRPr="008D5BA3" w:rsidRDefault="00963924" w:rsidP="00963924">
            <w:pPr>
              <w:jc w:val="center"/>
              <w:rPr>
                <w:b/>
                <w:sz w:val="22"/>
                <w:szCs w:val="22"/>
              </w:rPr>
            </w:pPr>
          </w:p>
          <w:p w14:paraId="0D3DB7F6" w14:textId="2C928BDA" w:rsidR="00963924" w:rsidRPr="008D5BA3" w:rsidRDefault="00963924" w:rsidP="00963924">
            <w:pPr>
              <w:jc w:val="center"/>
              <w:rPr>
                <w:b/>
                <w:sz w:val="22"/>
                <w:szCs w:val="22"/>
              </w:rPr>
            </w:pPr>
            <w:r w:rsidRPr="008D5BA3">
              <w:rPr>
                <w:b/>
                <w:sz w:val="22"/>
                <w:szCs w:val="22"/>
              </w:rPr>
              <w:t>TC</w:t>
            </w:r>
          </w:p>
        </w:tc>
      </w:tr>
      <w:tr w:rsidR="004961DE" w:rsidRPr="00676FAC" w14:paraId="451F56A4" w14:textId="77777777" w:rsidTr="00CB090F">
        <w:trPr>
          <w:trHeight w:val="1434"/>
        </w:trPr>
        <w:tc>
          <w:tcPr>
            <w:tcW w:w="4770" w:type="dxa"/>
            <w:tcBorders>
              <w:bottom w:val="single" w:sz="6" w:space="0" w:color="auto"/>
            </w:tcBorders>
          </w:tcPr>
          <w:p w14:paraId="5696E9B5" w14:textId="77777777" w:rsidR="004961DE" w:rsidRPr="00CB090F" w:rsidRDefault="004961DE" w:rsidP="00517313">
            <w:pPr>
              <w:rPr>
                <w:b/>
                <w:sz w:val="20"/>
                <w:szCs w:val="20"/>
                <w:u w:val="single"/>
              </w:rPr>
            </w:pPr>
            <w:r w:rsidRPr="00CB090F">
              <w:rPr>
                <w:b/>
                <w:sz w:val="20"/>
                <w:szCs w:val="20"/>
                <w:u w:val="single"/>
              </w:rPr>
              <w:t>Budgetary Entry</w:t>
            </w:r>
          </w:p>
          <w:p w14:paraId="1EF145CA" w14:textId="409479E2" w:rsidR="004961DE" w:rsidRPr="00CB090F" w:rsidRDefault="004961DE" w:rsidP="00517313">
            <w:pPr>
              <w:rPr>
                <w:sz w:val="20"/>
                <w:szCs w:val="20"/>
              </w:rPr>
            </w:pPr>
            <w:r w:rsidRPr="00CB090F">
              <w:rPr>
                <w:sz w:val="20"/>
                <w:szCs w:val="20"/>
              </w:rPr>
              <w:t>N</w:t>
            </w:r>
            <w:r w:rsidR="00C26D50" w:rsidRPr="00CB090F">
              <w:rPr>
                <w:sz w:val="20"/>
                <w:szCs w:val="20"/>
              </w:rPr>
              <w:t>/A</w:t>
            </w:r>
          </w:p>
          <w:p w14:paraId="290F0A9C" w14:textId="77777777" w:rsidR="004961DE" w:rsidRPr="00CB090F" w:rsidRDefault="004961DE" w:rsidP="00517313">
            <w:pPr>
              <w:rPr>
                <w:sz w:val="20"/>
                <w:szCs w:val="20"/>
              </w:rPr>
            </w:pPr>
          </w:p>
          <w:p w14:paraId="3F7217AB" w14:textId="12050BB1" w:rsidR="00006B50" w:rsidRPr="00CB090F" w:rsidRDefault="004961DE" w:rsidP="00517313">
            <w:pPr>
              <w:rPr>
                <w:b/>
                <w:sz w:val="20"/>
                <w:szCs w:val="20"/>
                <w:u w:val="single"/>
              </w:rPr>
            </w:pPr>
            <w:r w:rsidRPr="00CB090F">
              <w:rPr>
                <w:b/>
                <w:sz w:val="20"/>
                <w:szCs w:val="20"/>
                <w:u w:val="single"/>
              </w:rPr>
              <w:t>Proprietary Entry</w:t>
            </w:r>
          </w:p>
          <w:p w14:paraId="22CED984" w14:textId="02638857" w:rsidR="004961DE" w:rsidRPr="00CB090F" w:rsidRDefault="00C26D50" w:rsidP="00517313">
            <w:pPr>
              <w:rPr>
                <w:sz w:val="20"/>
                <w:szCs w:val="20"/>
              </w:rPr>
            </w:pPr>
            <w:r w:rsidRPr="00CB090F">
              <w:rPr>
                <w:sz w:val="20"/>
                <w:szCs w:val="20"/>
              </w:rPr>
              <w:t>N/A</w:t>
            </w:r>
          </w:p>
        </w:tc>
        <w:tc>
          <w:tcPr>
            <w:tcW w:w="720" w:type="dxa"/>
            <w:tcBorders>
              <w:bottom w:val="single" w:sz="6" w:space="0" w:color="auto"/>
            </w:tcBorders>
          </w:tcPr>
          <w:p w14:paraId="747B6EEC" w14:textId="77777777" w:rsidR="004961DE" w:rsidRPr="00CB090F" w:rsidRDefault="004961DE" w:rsidP="00517313">
            <w:pPr>
              <w:jc w:val="center"/>
              <w:rPr>
                <w:sz w:val="20"/>
                <w:szCs w:val="20"/>
              </w:rPr>
            </w:pPr>
          </w:p>
        </w:tc>
        <w:tc>
          <w:tcPr>
            <w:tcW w:w="720" w:type="dxa"/>
            <w:tcBorders>
              <w:bottom w:val="single" w:sz="6" w:space="0" w:color="auto"/>
            </w:tcBorders>
          </w:tcPr>
          <w:p w14:paraId="3E5B48FF" w14:textId="77777777" w:rsidR="004961DE" w:rsidRPr="00CB090F" w:rsidRDefault="004961DE" w:rsidP="00517313">
            <w:pPr>
              <w:jc w:val="center"/>
              <w:rPr>
                <w:sz w:val="20"/>
                <w:szCs w:val="20"/>
              </w:rPr>
            </w:pPr>
          </w:p>
        </w:tc>
        <w:tc>
          <w:tcPr>
            <w:tcW w:w="720" w:type="dxa"/>
            <w:tcBorders>
              <w:bottom w:val="single" w:sz="6" w:space="0" w:color="auto"/>
            </w:tcBorders>
          </w:tcPr>
          <w:p w14:paraId="4F0C42D1" w14:textId="77777777" w:rsidR="004961DE" w:rsidRPr="00CB090F" w:rsidRDefault="004961DE" w:rsidP="00517313">
            <w:pPr>
              <w:jc w:val="center"/>
              <w:rPr>
                <w:sz w:val="20"/>
                <w:szCs w:val="20"/>
              </w:rPr>
            </w:pPr>
          </w:p>
        </w:tc>
        <w:tc>
          <w:tcPr>
            <w:tcW w:w="720" w:type="dxa"/>
            <w:tcBorders>
              <w:bottom w:val="single" w:sz="6" w:space="0" w:color="auto"/>
            </w:tcBorders>
          </w:tcPr>
          <w:p w14:paraId="246C2026" w14:textId="77777777" w:rsidR="004961DE" w:rsidRPr="00CB090F" w:rsidRDefault="004961DE" w:rsidP="00517313">
            <w:pPr>
              <w:jc w:val="center"/>
              <w:rPr>
                <w:sz w:val="20"/>
                <w:szCs w:val="20"/>
              </w:rPr>
            </w:pPr>
          </w:p>
        </w:tc>
        <w:tc>
          <w:tcPr>
            <w:tcW w:w="810" w:type="dxa"/>
            <w:tcBorders>
              <w:bottom w:val="single" w:sz="6" w:space="0" w:color="auto"/>
            </w:tcBorders>
          </w:tcPr>
          <w:p w14:paraId="631A0B93" w14:textId="77777777" w:rsidR="004961DE" w:rsidRPr="00CB090F" w:rsidRDefault="004961DE" w:rsidP="00517313">
            <w:pPr>
              <w:jc w:val="center"/>
              <w:rPr>
                <w:sz w:val="20"/>
                <w:szCs w:val="20"/>
              </w:rPr>
            </w:pPr>
          </w:p>
        </w:tc>
        <w:tc>
          <w:tcPr>
            <w:tcW w:w="720" w:type="dxa"/>
            <w:tcBorders>
              <w:bottom w:val="single" w:sz="6" w:space="0" w:color="auto"/>
            </w:tcBorders>
            <w:shd w:val="clear" w:color="auto" w:fill="F2F2F2" w:themeFill="background1" w:themeFillShade="F2"/>
          </w:tcPr>
          <w:p w14:paraId="793AE1F6" w14:textId="77777777" w:rsidR="004961DE" w:rsidRPr="00CB090F" w:rsidRDefault="004961DE" w:rsidP="00517313">
            <w:pPr>
              <w:jc w:val="center"/>
              <w:rPr>
                <w:sz w:val="20"/>
                <w:szCs w:val="20"/>
              </w:rPr>
            </w:pPr>
          </w:p>
        </w:tc>
        <w:tc>
          <w:tcPr>
            <w:tcW w:w="4500" w:type="dxa"/>
            <w:tcBorders>
              <w:bottom w:val="single" w:sz="6" w:space="0" w:color="auto"/>
            </w:tcBorders>
          </w:tcPr>
          <w:p w14:paraId="62FB9938" w14:textId="77777777" w:rsidR="004961DE" w:rsidRPr="00CB090F" w:rsidRDefault="004961DE" w:rsidP="00517313">
            <w:pPr>
              <w:rPr>
                <w:b/>
                <w:sz w:val="20"/>
                <w:szCs w:val="20"/>
                <w:u w:val="single"/>
              </w:rPr>
            </w:pPr>
            <w:r w:rsidRPr="00CB090F">
              <w:rPr>
                <w:b/>
                <w:sz w:val="20"/>
                <w:szCs w:val="20"/>
                <w:u w:val="single"/>
              </w:rPr>
              <w:t>Budgetary Entry</w:t>
            </w:r>
          </w:p>
          <w:p w14:paraId="6931E71D" w14:textId="77777777" w:rsidR="004961DE" w:rsidRPr="00CB090F" w:rsidRDefault="004961DE" w:rsidP="00517313">
            <w:pPr>
              <w:rPr>
                <w:sz w:val="20"/>
                <w:szCs w:val="20"/>
              </w:rPr>
            </w:pPr>
            <w:r w:rsidRPr="00CB090F">
              <w:rPr>
                <w:sz w:val="20"/>
                <w:szCs w:val="20"/>
              </w:rPr>
              <w:t>None</w:t>
            </w:r>
          </w:p>
          <w:p w14:paraId="3A7C2159" w14:textId="77777777" w:rsidR="004961DE" w:rsidRPr="00CB090F" w:rsidRDefault="004961DE" w:rsidP="00517313">
            <w:pPr>
              <w:rPr>
                <w:bCs/>
                <w:sz w:val="20"/>
                <w:szCs w:val="20"/>
              </w:rPr>
            </w:pPr>
            <w:r w:rsidRPr="00CB090F">
              <w:rPr>
                <w:sz w:val="20"/>
                <w:szCs w:val="20"/>
              </w:rPr>
              <w:tab/>
            </w:r>
          </w:p>
          <w:p w14:paraId="5EF544F6" w14:textId="669E3B66" w:rsidR="00006B50" w:rsidRPr="00CB090F" w:rsidRDefault="004961DE" w:rsidP="00517313">
            <w:pPr>
              <w:rPr>
                <w:b/>
                <w:sz w:val="20"/>
                <w:szCs w:val="20"/>
                <w:u w:val="single"/>
              </w:rPr>
            </w:pPr>
            <w:r w:rsidRPr="00CB090F">
              <w:rPr>
                <w:b/>
                <w:sz w:val="20"/>
                <w:szCs w:val="20"/>
                <w:u w:val="single"/>
              </w:rPr>
              <w:t>Proprietary Entry</w:t>
            </w:r>
          </w:p>
          <w:p w14:paraId="205C9E8F" w14:textId="7FB41A69" w:rsidR="004961DE" w:rsidRPr="00CB090F" w:rsidRDefault="004961DE" w:rsidP="00517313">
            <w:pPr>
              <w:rPr>
                <w:sz w:val="20"/>
                <w:szCs w:val="20"/>
              </w:rPr>
            </w:pPr>
            <w:r w:rsidRPr="00CB090F">
              <w:rPr>
                <w:sz w:val="20"/>
                <w:szCs w:val="20"/>
              </w:rPr>
              <w:t xml:space="preserve">241000 </w:t>
            </w:r>
            <w:r w:rsidR="00FB4C4A" w:rsidRPr="00CB090F">
              <w:rPr>
                <w:sz w:val="20"/>
                <w:szCs w:val="20"/>
              </w:rPr>
              <w:t xml:space="preserve">(N) </w:t>
            </w:r>
            <w:r w:rsidRPr="00CB090F">
              <w:rPr>
                <w:sz w:val="20"/>
                <w:szCs w:val="20"/>
              </w:rPr>
              <w:t xml:space="preserve">Liability for Clearing Accounts </w:t>
            </w:r>
          </w:p>
          <w:p w14:paraId="0AC680A3" w14:textId="75ECCA19" w:rsidR="00CD6E8E" w:rsidRPr="00CB090F" w:rsidRDefault="00CD6E8E" w:rsidP="00517313">
            <w:pPr>
              <w:rPr>
                <w:sz w:val="20"/>
                <w:szCs w:val="20"/>
              </w:rPr>
            </w:pPr>
            <w:r w:rsidRPr="00CB090F">
              <w:rPr>
                <w:sz w:val="20"/>
                <w:szCs w:val="20"/>
              </w:rPr>
              <w:t xml:space="preserve">     101000 </w:t>
            </w:r>
            <w:r w:rsidR="00FB4C4A" w:rsidRPr="00CB090F">
              <w:rPr>
                <w:sz w:val="20"/>
                <w:szCs w:val="20"/>
              </w:rPr>
              <w:t xml:space="preserve">(G) </w:t>
            </w:r>
            <w:r w:rsidRPr="00CB090F">
              <w:rPr>
                <w:sz w:val="20"/>
                <w:szCs w:val="20"/>
              </w:rPr>
              <w:t xml:space="preserve">Fund Balance with Treasury </w:t>
            </w:r>
          </w:p>
        </w:tc>
        <w:tc>
          <w:tcPr>
            <w:tcW w:w="810" w:type="dxa"/>
            <w:tcBorders>
              <w:bottom w:val="single" w:sz="6" w:space="0" w:color="auto"/>
            </w:tcBorders>
          </w:tcPr>
          <w:p w14:paraId="7C4197EC" w14:textId="77777777" w:rsidR="004961DE" w:rsidRPr="00CB090F" w:rsidRDefault="004961DE" w:rsidP="00517313">
            <w:pPr>
              <w:jc w:val="center"/>
              <w:rPr>
                <w:sz w:val="20"/>
                <w:szCs w:val="20"/>
              </w:rPr>
            </w:pPr>
          </w:p>
          <w:p w14:paraId="7B6E271A" w14:textId="77777777" w:rsidR="004961DE" w:rsidRPr="00CB090F" w:rsidRDefault="004961DE" w:rsidP="00517313">
            <w:pPr>
              <w:jc w:val="center"/>
              <w:rPr>
                <w:sz w:val="20"/>
                <w:szCs w:val="20"/>
              </w:rPr>
            </w:pPr>
          </w:p>
          <w:p w14:paraId="4BDEFFB7" w14:textId="77777777" w:rsidR="004961DE" w:rsidRPr="00CB090F" w:rsidRDefault="004961DE" w:rsidP="00517313">
            <w:pPr>
              <w:jc w:val="center"/>
              <w:rPr>
                <w:sz w:val="20"/>
                <w:szCs w:val="20"/>
              </w:rPr>
            </w:pPr>
          </w:p>
          <w:p w14:paraId="1C43DAE9" w14:textId="77777777" w:rsidR="004961DE" w:rsidRPr="00CB090F" w:rsidRDefault="004961DE" w:rsidP="00517313">
            <w:pPr>
              <w:rPr>
                <w:sz w:val="20"/>
                <w:szCs w:val="20"/>
              </w:rPr>
            </w:pPr>
          </w:p>
          <w:p w14:paraId="7231DF07" w14:textId="3E337082" w:rsidR="004961DE" w:rsidRPr="00CB090F" w:rsidRDefault="00F964B7" w:rsidP="00517313">
            <w:pPr>
              <w:jc w:val="center"/>
              <w:rPr>
                <w:sz w:val="20"/>
                <w:szCs w:val="20"/>
              </w:rPr>
            </w:pPr>
            <w:r w:rsidRPr="00CB090F">
              <w:rPr>
                <w:sz w:val="20"/>
                <w:szCs w:val="20"/>
              </w:rPr>
              <w:t>5</w:t>
            </w:r>
            <w:r w:rsidR="004961DE" w:rsidRPr="00CB090F">
              <w:rPr>
                <w:sz w:val="20"/>
                <w:szCs w:val="20"/>
              </w:rPr>
              <w:t>,000</w:t>
            </w:r>
          </w:p>
        </w:tc>
        <w:tc>
          <w:tcPr>
            <w:tcW w:w="720" w:type="dxa"/>
            <w:tcBorders>
              <w:bottom w:val="single" w:sz="6" w:space="0" w:color="auto"/>
            </w:tcBorders>
          </w:tcPr>
          <w:p w14:paraId="7E460D32" w14:textId="77777777" w:rsidR="004961DE" w:rsidRPr="00CB090F" w:rsidRDefault="004961DE" w:rsidP="00517313">
            <w:pPr>
              <w:jc w:val="center"/>
              <w:rPr>
                <w:sz w:val="20"/>
                <w:szCs w:val="20"/>
              </w:rPr>
            </w:pPr>
          </w:p>
          <w:p w14:paraId="60752887" w14:textId="77777777" w:rsidR="004961DE" w:rsidRPr="00CB090F" w:rsidRDefault="004961DE" w:rsidP="00517313">
            <w:pPr>
              <w:jc w:val="center"/>
              <w:rPr>
                <w:sz w:val="20"/>
                <w:szCs w:val="20"/>
              </w:rPr>
            </w:pPr>
          </w:p>
          <w:p w14:paraId="09A0BC81" w14:textId="77777777" w:rsidR="004961DE" w:rsidRPr="00CB090F" w:rsidRDefault="004961DE" w:rsidP="00517313">
            <w:pPr>
              <w:jc w:val="center"/>
              <w:rPr>
                <w:sz w:val="20"/>
                <w:szCs w:val="20"/>
              </w:rPr>
            </w:pPr>
          </w:p>
          <w:p w14:paraId="766C6532" w14:textId="77777777" w:rsidR="004961DE" w:rsidRPr="00CB090F" w:rsidRDefault="004961DE" w:rsidP="00517313">
            <w:pPr>
              <w:jc w:val="center"/>
              <w:rPr>
                <w:sz w:val="20"/>
                <w:szCs w:val="20"/>
              </w:rPr>
            </w:pPr>
          </w:p>
          <w:p w14:paraId="1CE50BB4" w14:textId="77777777" w:rsidR="004961DE" w:rsidRPr="00CB090F" w:rsidRDefault="004961DE" w:rsidP="00517313">
            <w:pPr>
              <w:rPr>
                <w:sz w:val="20"/>
                <w:szCs w:val="20"/>
              </w:rPr>
            </w:pPr>
          </w:p>
          <w:p w14:paraId="19FEAEDE" w14:textId="249B9689" w:rsidR="004961DE" w:rsidRPr="00CB090F" w:rsidRDefault="00F964B7" w:rsidP="00517313">
            <w:pPr>
              <w:jc w:val="center"/>
              <w:rPr>
                <w:sz w:val="20"/>
                <w:szCs w:val="20"/>
              </w:rPr>
            </w:pPr>
            <w:r w:rsidRPr="00CB090F">
              <w:rPr>
                <w:sz w:val="20"/>
                <w:szCs w:val="20"/>
              </w:rPr>
              <w:t>5</w:t>
            </w:r>
            <w:r w:rsidR="004961DE" w:rsidRPr="00CB090F">
              <w:rPr>
                <w:sz w:val="20"/>
                <w:szCs w:val="20"/>
              </w:rPr>
              <w:t>,000</w:t>
            </w:r>
          </w:p>
        </w:tc>
        <w:tc>
          <w:tcPr>
            <w:tcW w:w="810" w:type="dxa"/>
            <w:tcBorders>
              <w:bottom w:val="single" w:sz="6" w:space="0" w:color="auto"/>
            </w:tcBorders>
          </w:tcPr>
          <w:p w14:paraId="0EEA371B" w14:textId="77777777" w:rsidR="004961DE" w:rsidRPr="00CB090F" w:rsidRDefault="004961DE" w:rsidP="00963924">
            <w:pPr>
              <w:rPr>
                <w:sz w:val="20"/>
                <w:szCs w:val="20"/>
              </w:rPr>
            </w:pPr>
          </w:p>
        </w:tc>
        <w:tc>
          <w:tcPr>
            <w:tcW w:w="810" w:type="dxa"/>
            <w:tcBorders>
              <w:bottom w:val="single" w:sz="6" w:space="0" w:color="auto"/>
            </w:tcBorders>
          </w:tcPr>
          <w:p w14:paraId="5758428E" w14:textId="77777777" w:rsidR="004961DE" w:rsidRPr="00CB090F" w:rsidRDefault="004961DE" w:rsidP="00D33FE1">
            <w:pPr>
              <w:rPr>
                <w:sz w:val="20"/>
                <w:szCs w:val="20"/>
              </w:rPr>
            </w:pPr>
          </w:p>
          <w:p w14:paraId="6FFE1C2C" w14:textId="77777777" w:rsidR="004961DE" w:rsidRPr="00CB090F" w:rsidRDefault="004961DE" w:rsidP="00517313">
            <w:pPr>
              <w:jc w:val="center"/>
              <w:rPr>
                <w:sz w:val="20"/>
                <w:szCs w:val="20"/>
              </w:rPr>
            </w:pPr>
          </w:p>
        </w:tc>
        <w:tc>
          <w:tcPr>
            <w:tcW w:w="810" w:type="dxa"/>
            <w:tcBorders>
              <w:bottom w:val="single" w:sz="6" w:space="0" w:color="auto"/>
            </w:tcBorders>
          </w:tcPr>
          <w:p w14:paraId="028BB4FB" w14:textId="77777777" w:rsidR="004961DE" w:rsidRPr="00CB090F" w:rsidRDefault="004961DE" w:rsidP="00517313">
            <w:pPr>
              <w:jc w:val="center"/>
              <w:rPr>
                <w:sz w:val="20"/>
                <w:szCs w:val="20"/>
              </w:rPr>
            </w:pPr>
          </w:p>
          <w:p w14:paraId="44AAB15D" w14:textId="77777777" w:rsidR="004961DE" w:rsidRPr="00CB090F" w:rsidRDefault="004961DE" w:rsidP="00517313">
            <w:pPr>
              <w:jc w:val="center"/>
              <w:rPr>
                <w:sz w:val="20"/>
                <w:szCs w:val="20"/>
              </w:rPr>
            </w:pPr>
          </w:p>
          <w:p w14:paraId="63630EC2" w14:textId="77777777" w:rsidR="004961DE" w:rsidRPr="00CB090F" w:rsidRDefault="004961DE" w:rsidP="00517313">
            <w:pPr>
              <w:jc w:val="center"/>
              <w:rPr>
                <w:sz w:val="20"/>
                <w:szCs w:val="20"/>
              </w:rPr>
            </w:pPr>
          </w:p>
          <w:p w14:paraId="50467A47" w14:textId="77777777" w:rsidR="004961DE" w:rsidRPr="00CB090F" w:rsidRDefault="004961DE" w:rsidP="00963924">
            <w:pPr>
              <w:rPr>
                <w:sz w:val="20"/>
                <w:szCs w:val="20"/>
              </w:rPr>
            </w:pPr>
          </w:p>
          <w:p w14:paraId="7B21A9EE" w14:textId="769AA4AB" w:rsidR="004961DE" w:rsidRPr="00CB090F" w:rsidRDefault="00696D16" w:rsidP="00963924">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55810206" w14:textId="77777777" w:rsidR="004961DE" w:rsidRPr="00CB090F" w:rsidRDefault="004961DE" w:rsidP="00517313">
            <w:pPr>
              <w:rPr>
                <w:sz w:val="20"/>
                <w:szCs w:val="20"/>
              </w:rPr>
            </w:pPr>
          </w:p>
          <w:p w14:paraId="6332B188" w14:textId="77777777" w:rsidR="004961DE" w:rsidRPr="00CB090F" w:rsidRDefault="004961DE" w:rsidP="00517313">
            <w:pPr>
              <w:rPr>
                <w:sz w:val="20"/>
                <w:szCs w:val="20"/>
              </w:rPr>
            </w:pPr>
          </w:p>
          <w:p w14:paraId="2F90B1C8" w14:textId="77777777" w:rsidR="00F9292E" w:rsidRPr="00CB090F" w:rsidRDefault="00F9292E" w:rsidP="00517313">
            <w:pPr>
              <w:rPr>
                <w:sz w:val="20"/>
                <w:szCs w:val="20"/>
              </w:rPr>
            </w:pPr>
          </w:p>
          <w:p w14:paraId="06DBD372" w14:textId="77777777" w:rsidR="00F9292E" w:rsidRPr="00CB090F" w:rsidRDefault="00F9292E" w:rsidP="00517313">
            <w:pPr>
              <w:rPr>
                <w:sz w:val="20"/>
                <w:szCs w:val="20"/>
              </w:rPr>
            </w:pPr>
          </w:p>
          <w:p w14:paraId="2AD193C9" w14:textId="3BEFA58D" w:rsidR="004961DE" w:rsidRPr="00CB090F" w:rsidRDefault="00FC7E31" w:rsidP="00517313">
            <w:pPr>
              <w:rPr>
                <w:sz w:val="20"/>
                <w:szCs w:val="20"/>
              </w:rPr>
            </w:pPr>
            <w:r w:rsidRPr="00CB090F">
              <w:rPr>
                <w:sz w:val="20"/>
                <w:szCs w:val="20"/>
              </w:rPr>
              <w:t>D507</w:t>
            </w:r>
          </w:p>
        </w:tc>
      </w:tr>
    </w:tbl>
    <w:p w14:paraId="5AB19BC0" w14:textId="77777777" w:rsidR="0040305A" w:rsidRDefault="0040305A"/>
    <w:p w14:paraId="451D2C48" w14:textId="77777777" w:rsidR="00F73A53" w:rsidRPr="009606F0" w:rsidRDefault="00F73A53" w:rsidP="00F73A53">
      <w:pPr>
        <w:rPr>
          <w:sz w:val="16"/>
          <w:szCs w:val="16"/>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F73A53" w:rsidRPr="00676FAC" w14:paraId="16E0257E" w14:textId="77777777" w:rsidTr="007B2F5A">
        <w:trPr>
          <w:trHeight w:val="606"/>
        </w:trPr>
        <w:tc>
          <w:tcPr>
            <w:tcW w:w="18360" w:type="dxa"/>
            <w:gridSpan w:val="14"/>
            <w:tcBorders>
              <w:bottom w:val="single" w:sz="6" w:space="0" w:color="auto"/>
            </w:tcBorders>
            <w:shd w:val="clear" w:color="auto" w:fill="D9ECFF"/>
          </w:tcPr>
          <w:p w14:paraId="0B38A35F" w14:textId="7E86704E" w:rsidR="00F73A53" w:rsidRPr="00F578E4" w:rsidRDefault="00C656DA" w:rsidP="004C3E29">
            <w:r w:rsidRPr="00F578E4">
              <w:t>7</w:t>
            </w:r>
            <w:r w:rsidR="00F73A53" w:rsidRPr="00F578E4">
              <w:t>. Agency R records a receivable for penalties and fines collected from the public and determines it to be non-exchange revenue. The custodial agreement between Agency C and Agency R requires the funds to be transferred when received from the public.</w:t>
            </w:r>
          </w:p>
        </w:tc>
      </w:tr>
      <w:tr w:rsidR="00F73A53" w:rsidRPr="00676FAC" w14:paraId="2E92DD49" w14:textId="77777777" w:rsidTr="004C3E29">
        <w:trPr>
          <w:trHeight w:val="795"/>
        </w:trPr>
        <w:tc>
          <w:tcPr>
            <w:tcW w:w="8460" w:type="dxa"/>
            <w:gridSpan w:val="7"/>
            <w:shd w:val="clear" w:color="auto" w:fill="F2F2F2" w:themeFill="background1" w:themeFillShade="F2"/>
          </w:tcPr>
          <w:p w14:paraId="300B0C2B" w14:textId="77777777" w:rsidR="00F73A53" w:rsidRPr="00F578E4" w:rsidRDefault="00F73A53" w:rsidP="004C3E29">
            <w:pPr>
              <w:jc w:val="center"/>
              <w:rPr>
                <w:b/>
                <w:sz w:val="22"/>
                <w:szCs w:val="22"/>
              </w:rPr>
            </w:pPr>
          </w:p>
        </w:tc>
        <w:tc>
          <w:tcPr>
            <w:tcW w:w="5220" w:type="dxa"/>
            <w:shd w:val="clear" w:color="auto" w:fill="C2E0D2"/>
          </w:tcPr>
          <w:p w14:paraId="32DEACB5" w14:textId="77777777" w:rsidR="00F73A53" w:rsidRPr="00F578E4" w:rsidRDefault="00F73A53" w:rsidP="004C3E29">
            <w:pPr>
              <w:jc w:val="center"/>
              <w:rPr>
                <w:b/>
                <w:sz w:val="22"/>
                <w:szCs w:val="22"/>
              </w:rPr>
            </w:pPr>
            <w:r w:rsidRPr="00F578E4">
              <w:rPr>
                <w:b/>
                <w:sz w:val="22"/>
                <w:szCs w:val="22"/>
              </w:rPr>
              <w:t>Agency R</w:t>
            </w:r>
          </w:p>
          <w:p w14:paraId="2394627D" w14:textId="77777777" w:rsidR="00F73A53" w:rsidRPr="00F578E4" w:rsidRDefault="00F73A53" w:rsidP="004C3E29">
            <w:pPr>
              <w:jc w:val="center"/>
              <w:rPr>
                <w:b/>
                <w:sz w:val="22"/>
                <w:szCs w:val="22"/>
              </w:rPr>
            </w:pPr>
            <w:r w:rsidRPr="00F578E4">
              <w:rPr>
                <w:b/>
                <w:sz w:val="22"/>
                <w:szCs w:val="22"/>
              </w:rPr>
              <w:t>General Fund Receipt Account</w:t>
            </w:r>
          </w:p>
          <w:p w14:paraId="0E931ADF" w14:textId="0470387C" w:rsidR="00F73A53" w:rsidRPr="00F578E4" w:rsidRDefault="00F73A53" w:rsidP="004C3E29">
            <w:pPr>
              <w:jc w:val="center"/>
              <w:rPr>
                <w:b/>
                <w:sz w:val="22"/>
                <w:szCs w:val="22"/>
              </w:rPr>
            </w:pPr>
            <w:r w:rsidRPr="00F578E4">
              <w:rPr>
                <w:b/>
                <w:sz w:val="22"/>
                <w:szCs w:val="22"/>
              </w:rPr>
              <w:t>(</w:t>
            </w:r>
            <w:r w:rsidR="00F11815">
              <w:rPr>
                <w:b/>
                <w:sz w:val="22"/>
                <w:szCs w:val="22"/>
              </w:rPr>
              <w:t>AID</w:t>
            </w:r>
            <w:r w:rsidRPr="00F578E4">
              <w:rPr>
                <w:b/>
                <w:sz w:val="22"/>
                <w:szCs w:val="22"/>
              </w:rPr>
              <w:t xml:space="preserve"> 1099</w:t>
            </w:r>
            <w:r w:rsidR="00F11815">
              <w:rPr>
                <w:b/>
                <w:sz w:val="22"/>
                <w:szCs w:val="22"/>
              </w:rPr>
              <w:t>.000</w:t>
            </w:r>
            <w:r w:rsidRPr="00F578E4">
              <w:rPr>
                <w:b/>
                <w:sz w:val="22"/>
                <w:szCs w:val="22"/>
              </w:rPr>
              <w:t xml:space="preserve"> TAS)</w:t>
            </w:r>
          </w:p>
        </w:tc>
        <w:tc>
          <w:tcPr>
            <w:tcW w:w="810" w:type="dxa"/>
            <w:shd w:val="clear" w:color="auto" w:fill="C2E0D2"/>
            <w:vAlign w:val="bottom"/>
          </w:tcPr>
          <w:p w14:paraId="3C7A9F19" w14:textId="77777777" w:rsidR="00F73A53" w:rsidRPr="00F578E4" w:rsidRDefault="00F73A53" w:rsidP="004C3E29">
            <w:pPr>
              <w:rPr>
                <w:b/>
                <w:sz w:val="22"/>
                <w:szCs w:val="22"/>
              </w:rPr>
            </w:pPr>
          </w:p>
          <w:p w14:paraId="473663DD" w14:textId="77777777" w:rsidR="00F73A53" w:rsidRPr="00F578E4" w:rsidRDefault="00F73A53" w:rsidP="004C3E29">
            <w:pPr>
              <w:jc w:val="center"/>
              <w:rPr>
                <w:b/>
                <w:sz w:val="22"/>
                <w:szCs w:val="22"/>
              </w:rPr>
            </w:pPr>
            <w:r w:rsidRPr="00F578E4">
              <w:rPr>
                <w:b/>
                <w:sz w:val="22"/>
                <w:szCs w:val="22"/>
              </w:rPr>
              <w:t>DR</w:t>
            </w:r>
          </w:p>
        </w:tc>
        <w:tc>
          <w:tcPr>
            <w:tcW w:w="720" w:type="dxa"/>
            <w:shd w:val="clear" w:color="auto" w:fill="C2E0D2"/>
            <w:vAlign w:val="bottom"/>
          </w:tcPr>
          <w:p w14:paraId="0CA1F0B3" w14:textId="77777777" w:rsidR="00F73A53" w:rsidRPr="00F578E4" w:rsidRDefault="00F73A53" w:rsidP="004C3E29">
            <w:pPr>
              <w:rPr>
                <w:b/>
                <w:sz w:val="22"/>
                <w:szCs w:val="22"/>
              </w:rPr>
            </w:pPr>
          </w:p>
          <w:p w14:paraId="3B9BCD95" w14:textId="77777777" w:rsidR="00F73A53" w:rsidRPr="00F578E4" w:rsidRDefault="00F73A53" w:rsidP="004C3E29">
            <w:pPr>
              <w:jc w:val="center"/>
              <w:rPr>
                <w:b/>
                <w:sz w:val="22"/>
                <w:szCs w:val="22"/>
              </w:rPr>
            </w:pPr>
            <w:r w:rsidRPr="00F578E4">
              <w:rPr>
                <w:b/>
                <w:sz w:val="22"/>
                <w:szCs w:val="22"/>
              </w:rPr>
              <w:t>CR</w:t>
            </w:r>
          </w:p>
        </w:tc>
        <w:tc>
          <w:tcPr>
            <w:tcW w:w="810" w:type="dxa"/>
            <w:shd w:val="clear" w:color="auto" w:fill="C2E0D2"/>
            <w:vAlign w:val="bottom"/>
          </w:tcPr>
          <w:p w14:paraId="632A9CB3" w14:textId="77777777" w:rsidR="00F73A53" w:rsidRPr="00F578E4" w:rsidRDefault="00F73A53" w:rsidP="004C3E29">
            <w:pPr>
              <w:jc w:val="center"/>
              <w:rPr>
                <w:b/>
                <w:sz w:val="22"/>
                <w:szCs w:val="22"/>
              </w:rPr>
            </w:pPr>
            <w:r w:rsidRPr="00F578E4">
              <w:rPr>
                <w:b/>
                <w:sz w:val="22"/>
                <w:szCs w:val="22"/>
              </w:rPr>
              <w:t>Cust</w:t>
            </w:r>
          </w:p>
        </w:tc>
        <w:tc>
          <w:tcPr>
            <w:tcW w:w="810" w:type="dxa"/>
            <w:shd w:val="clear" w:color="auto" w:fill="C2E0D2"/>
            <w:vAlign w:val="bottom"/>
          </w:tcPr>
          <w:p w14:paraId="74CA7B7B" w14:textId="77777777" w:rsidR="00F73A53" w:rsidRPr="00F578E4" w:rsidRDefault="00F73A53" w:rsidP="004C3E29">
            <w:pPr>
              <w:rPr>
                <w:b/>
                <w:sz w:val="22"/>
                <w:szCs w:val="22"/>
              </w:rPr>
            </w:pPr>
          </w:p>
          <w:p w14:paraId="16F01293" w14:textId="77777777" w:rsidR="00F73A53" w:rsidRPr="00F578E4" w:rsidRDefault="00F73A53" w:rsidP="004C3E29">
            <w:pPr>
              <w:jc w:val="center"/>
              <w:rPr>
                <w:b/>
                <w:sz w:val="22"/>
                <w:szCs w:val="22"/>
              </w:rPr>
            </w:pPr>
            <w:r w:rsidRPr="00F578E4">
              <w:rPr>
                <w:b/>
                <w:sz w:val="22"/>
                <w:szCs w:val="22"/>
              </w:rPr>
              <w:t>Exch</w:t>
            </w:r>
          </w:p>
        </w:tc>
        <w:tc>
          <w:tcPr>
            <w:tcW w:w="810" w:type="dxa"/>
            <w:shd w:val="clear" w:color="auto" w:fill="C2E0D2"/>
            <w:vAlign w:val="bottom"/>
          </w:tcPr>
          <w:p w14:paraId="130552AB" w14:textId="77777777" w:rsidR="00F73A53" w:rsidRPr="00F578E4" w:rsidRDefault="00F73A53" w:rsidP="004C3E29">
            <w:pPr>
              <w:rPr>
                <w:b/>
                <w:sz w:val="22"/>
                <w:szCs w:val="22"/>
              </w:rPr>
            </w:pPr>
          </w:p>
          <w:p w14:paraId="4E41259D" w14:textId="77777777" w:rsidR="00F73A53" w:rsidRPr="00F578E4" w:rsidRDefault="00F73A53" w:rsidP="004C3E29">
            <w:pPr>
              <w:jc w:val="center"/>
              <w:rPr>
                <w:b/>
                <w:sz w:val="22"/>
                <w:szCs w:val="22"/>
              </w:rPr>
            </w:pPr>
            <w:r w:rsidRPr="00F578E4">
              <w:rPr>
                <w:b/>
                <w:sz w:val="22"/>
                <w:szCs w:val="22"/>
              </w:rPr>
              <w:t>TP</w:t>
            </w:r>
          </w:p>
        </w:tc>
        <w:tc>
          <w:tcPr>
            <w:tcW w:w="720" w:type="dxa"/>
            <w:shd w:val="clear" w:color="auto" w:fill="C2E0D2"/>
            <w:vAlign w:val="bottom"/>
          </w:tcPr>
          <w:p w14:paraId="344CDA6B" w14:textId="77777777" w:rsidR="00F73A53" w:rsidRPr="00F578E4" w:rsidRDefault="00F73A53" w:rsidP="004C3E29">
            <w:pPr>
              <w:rPr>
                <w:b/>
                <w:sz w:val="22"/>
                <w:szCs w:val="22"/>
              </w:rPr>
            </w:pPr>
          </w:p>
          <w:p w14:paraId="0364014F" w14:textId="77777777" w:rsidR="00F73A53" w:rsidRPr="00F578E4" w:rsidRDefault="00F73A53" w:rsidP="004C3E29">
            <w:pPr>
              <w:jc w:val="center"/>
              <w:rPr>
                <w:b/>
                <w:sz w:val="22"/>
                <w:szCs w:val="22"/>
              </w:rPr>
            </w:pPr>
            <w:r w:rsidRPr="00F578E4">
              <w:rPr>
                <w:b/>
                <w:sz w:val="22"/>
                <w:szCs w:val="22"/>
              </w:rPr>
              <w:t>TC</w:t>
            </w:r>
          </w:p>
        </w:tc>
      </w:tr>
      <w:tr w:rsidR="00F73A53" w:rsidRPr="00676FAC" w14:paraId="06EA9EBA" w14:textId="77777777" w:rsidTr="004C3E29">
        <w:trPr>
          <w:trHeight w:val="1452"/>
        </w:trPr>
        <w:tc>
          <w:tcPr>
            <w:tcW w:w="4770" w:type="dxa"/>
            <w:tcBorders>
              <w:bottom w:val="single" w:sz="6" w:space="0" w:color="auto"/>
            </w:tcBorders>
          </w:tcPr>
          <w:p w14:paraId="53400C17" w14:textId="77777777" w:rsidR="00F73A53" w:rsidRPr="00F578E4" w:rsidRDefault="00F73A53" w:rsidP="004C3E29">
            <w:pPr>
              <w:rPr>
                <w:sz w:val="22"/>
                <w:szCs w:val="22"/>
              </w:rPr>
            </w:pPr>
          </w:p>
        </w:tc>
        <w:tc>
          <w:tcPr>
            <w:tcW w:w="540" w:type="dxa"/>
            <w:tcBorders>
              <w:bottom w:val="single" w:sz="6" w:space="0" w:color="auto"/>
            </w:tcBorders>
          </w:tcPr>
          <w:p w14:paraId="5B1CAEA3" w14:textId="77777777" w:rsidR="00F73A53" w:rsidRPr="00F578E4" w:rsidRDefault="00F73A53" w:rsidP="004C3E29">
            <w:pPr>
              <w:jc w:val="center"/>
              <w:rPr>
                <w:sz w:val="22"/>
                <w:szCs w:val="22"/>
              </w:rPr>
            </w:pPr>
          </w:p>
        </w:tc>
        <w:tc>
          <w:tcPr>
            <w:tcW w:w="540" w:type="dxa"/>
            <w:tcBorders>
              <w:bottom w:val="single" w:sz="6" w:space="0" w:color="auto"/>
            </w:tcBorders>
          </w:tcPr>
          <w:p w14:paraId="76648CB6" w14:textId="77777777" w:rsidR="00F73A53" w:rsidRPr="00F578E4" w:rsidRDefault="00F73A53" w:rsidP="004C3E29">
            <w:pPr>
              <w:jc w:val="center"/>
              <w:rPr>
                <w:sz w:val="22"/>
                <w:szCs w:val="22"/>
              </w:rPr>
            </w:pPr>
          </w:p>
        </w:tc>
        <w:tc>
          <w:tcPr>
            <w:tcW w:w="630" w:type="dxa"/>
            <w:tcBorders>
              <w:bottom w:val="single" w:sz="6" w:space="0" w:color="auto"/>
            </w:tcBorders>
          </w:tcPr>
          <w:p w14:paraId="0A7718BB" w14:textId="77777777" w:rsidR="00F73A53" w:rsidRPr="00F578E4" w:rsidRDefault="00F73A53" w:rsidP="004C3E29">
            <w:pPr>
              <w:jc w:val="center"/>
              <w:rPr>
                <w:sz w:val="22"/>
                <w:szCs w:val="22"/>
              </w:rPr>
            </w:pPr>
          </w:p>
        </w:tc>
        <w:tc>
          <w:tcPr>
            <w:tcW w:w="540" w:type="dxa"/>
            <w:tcBorders>
              <w:bottom w:val="single" w:sz="6" w:space="0" w:color="auto"/>
            </w:tcBorders>
          </w:tcPr>
          <w:p w14:paraId="15FC8618" w14:textId="77777777" w:rsidR="00F73A53" w:rsidRPr="00F578E4" w:rsidRDefault="00F73A53" w:rsidP="004C3E29">
            <w:pPr>
              <w:jc w:val="center"/>
              <w:rPr>
                <w:sz w:val="22"/>
                <w:szCs w:val="22"/>
              </w:rPr>
            </w:pPr>
          </w:p>
        </w:tc>
        <w:tc>
          <w:tcPr>
            <w:tcW w:w="630" w:type="dxa"/>
            <w:tcBorders>
              <w:bottom w:val="single" w:sz="6" w:space="0" w:color="auto"/>
            </w:tcBorders>
          </w:tcPr>
          <w:p w14:paraId="13B0F720" w14:textId="77777777" w:rsidR="00F73A53" w:rsidRPr="00F578E4" w:rsidRDefault="00F73A53" w:rsidP="004C3E29">
            <w:pPr>
              <w:jc w:val="center"/>
              <w:rPr>
                <w:sz w:val="22"/>
                <w:szCs w:val="22"/>
              </w:rPr>
            </w:pPr>
          </w:p>
        </w:tc>
        <w:tc>
          <w:tcPr>
            <w:tcW w:w="810" w:type="dxa"/>
            <w:tcBorders>
              <w:bottom w:val="single" w:sz="6" w:space="0" w:color="auto"/>
            </w:tcBorders>
            <w:shd w:val="clear" w:color="auto" w:fill="F2F2F2" w:themeFill="background1" w:themeFillShade="F2"/>
          </w:tcPr>
          <w:p w14:paraId="07054724" w14:textId="77777777" w:rsidR="00F73A53" w:rsidRPr="00F578E4" w:rsidRDefault="00F73A53" w:rsidP="004C3E29">
            <w:pPr>
              <w:jc w:val="center"/>
              <w:rPr>
                <w:sz w:val="22"/>
                <w:szCs w:val="22"/>
              </w:rPr>
            </w:pPr>
          </w:p>
        </w:tc>
        <w:tc>
          <w:tcPr>
            <w:tcW w:w="5220" w:type="dxa"/>
            <w:tcBorders>
              <w:bottom w:val="single" w:sz="6" w:space="0" w:color="auto"/>
            </w:tcBorders>
          </w:tcPr>
          <w:p w14:paraId="7086F29D" w14:textId="77777777" w:rsidR="00F73A53" w:rsidRPr="00F578E4" w:rsidRDefault="00F73A53" w:rsidP="004C3E29">
            <w:pPr>
              <w:rPr>
                <w:b/>
                <w:sz w:val="20"/>
                <w:szCs w:val="20"/>
                <w:u w:val="single"/>
              </w:rPr>
            </w:pPr>
            <w:r w:rsidRPr="00F578E4">
              <w:rPr>
                <w:b/>
                <w:sz w:val="20"/>
                <w:szCs w:val="20"/>
                <w:u w:val="single"/>
              </w:rPr>
              <w:t>Budgetary Entry</w:t>
            </w:r>
          </w:p>
          <w:p w14:paraId="04165644" w14:textId="77777777" w:rsidR="00F73A53" w:rsidRPr="00F578E4" w:rsidRDefault="00F73A53" w:rsidP="004C3E29">
            <w:pPr>
              <w:rPr>
                <w:sz w:val="20"/>
                <w:szCs w:val="20"/>
              </w:rPr>
            </w:pPr>
            <w:r w:rsidRPr="00F578E4">
              <w:rPr>
                <w:sz w:val="20"/>
                <w:szCs w:val="20"/>
              </w:rPr>
              <w:t>None</w:t>
            </w:r>
          </w:p>
          <w:p w14:paraId="67F83176" w14:textId="77777777" w:rsidR="00F73A53" w:rsidRPr="00F578E4" w:rsidRDefault="00F73A53" w:rsidP="004C3E29">
            <w:pPr>
              <w:rPr>
                <w:sz w:val="20"/>
                <w:szCs w:val="20"/>
              </w:rPr>
            </w:pPr>
          </w:p>
          <w:p w14:paraId="378E7600" w14:textId="77777777" w:rsidR="00F73A53" w:rsidRPr="00F578E4" w:rsidRDefault="00F73A53" w:rsidP="004C3E29">
            <w:pPr>
              <w:rPr>
                <w:b/>
                <w:sz w:val="20"/>
                <w:szCs w:val="20"/>
                <w:u w:val="single"/>
              </w:rPr>
            </w:pPr>
            <w:r w:rsidRPr="00F578E4">
              <w:rPr>
                <w:b/>
                <w:sz w:val="20"/>
                <w:szCs w:val="20"/>
                <w:u w:val="single"/>
              </w:rPr>
              <w:t>Proprietary Entry</w:t>
            </w:r>
          </w:p>
          <w:p w14:paraId="6F51BAAF" w14:textId="77777777" w:rsidR="00F73A53" w:rsidRPr="00F578E4" w:rsidRDefault="00F73A53" w:rsidP="004C3E29">
            <w:pPr>
              <w:rPr>
                <w:sz w:val="20"/>
                <w:szCs w:val="20"/>
              </w:rPr>
            </w:pPr>
            <w:r w:rsidRPr="00F578E4">
              <w:rPr>
                <w:sz w:val="20"/>
                <w:szCs w:val="20"/>
              </w:rPr>
              <w:t xml:space="preserve">131000 (N) Accounts Receivable </w:t>
            </w:r>
          </w:p>
          <w:p w14:paraId="2D73BFDD" w14:textId="77777777" w:rsidR="00F73A53" w:rsidRPr="00F578E4" w:rsidRDefault="00F73A53" w:rsidP="004C3E29">
            <w:pPr>
              <w:rPr>
                <w:sz w:val="20"/>
                <w:szCs w:val="20"/>
              </w:rPr>
            </w:pPr>
            <w:r w:rsidRPr="00F578E4">
              <w:rPr>
                <w:sz w:val="20"/>
                <w:szCs w:val="20"/>
              </w:rPr>
              <w:t xml:space="preserve">    532000 (N) Penalties and Fines Revenue</w:t>
            </w:r>
          </w:p>
        </w:tc>
        <w:tc>
          <w:tcPr>
            <w:tcW w:w="810" w:type="dxa"/>
            <w:tcBorders>
              <w:bottom w:val="single" w:sz="6" w:space="0" w:color="auto"/>
            </w:tcBorders>
          </w:tcPr>
          <w:p w14:paraId="4C945787" w14:textId="77777777" w:rsidR="00F73A53" w:rsidRPr="00F578E4" w:rsidRDefault="00F73A53" w:rsidP="004C3E29">
            <w:pPr>
              <w:jc w:val="center"/>
              <w:rPr>
                <w:sz w:val="20"/>
                <w:szCs w:val="20"/>
              </w:rPr>
            </w:pPr>
          </w:p>
          <w:p w14:paraId="71EEB280" w14:textId="77777777" w:rsidR="00F73A53" w:rsidRPr="00F578E4" w:rsidRDefault="00F73A53" w:rsidP="004C3E29">
            <w:pPr>
              <w:jc w:val="center"/>
              <w:rPr>
                <w:sz w:val="20"/>
                <w:szCs w:val="20"/>
              </w:rPr>
            </w:pPr>
          </w:p>
          <w:p w14:paraId="6D42DE3F" w14:textId="77777777" w:rsidR="00F73A53" w:rsidRPr="00F578E4" w:rsidRDefault="00F73A53" w:rsidP="004C3E29">
            <w:pPr>
              <w:jc w:val="center"/>
              <w:rPr>
                <w:sz w:val="20"/>
                <w:szCs w:val="20"/>
              </w:rPr>
            </w:pPr>
          </w:p>
          <w:p w14:paraId="3954F991" w14:textId="77777777" w:rsidR="00F73A53" w:rsidRPr="00F578E4" w:rsidRDefault="00F73A53" w:rsidP="004C3E29">
            <w:pPr>
              <w:jc w:val="center"/>
              <w:rPr>
                <w:sz w:val="20"/>
                <w:szCs w:val="20"/>
              </w:rPr>
            </w:pPr>
          </w:p>
          <w:p w14:paraId="0BF7120F" w14:textId="77777777" w:rsidR="00F73A53" w:rsidRPr="00F578E4" w:rsidRDefault="00F73A53" w:rsidP="004C3E29">
            <w:pPr>
              <w:jc w:val="center"/>
              <w:rPr>
                <w:sz w:val="20"/>
                <w:szCs w:val="20"/>
              </w:rPr>
            </w:pPr>
            <w:r w:rsidRPr="00F578E4">
              <w:rPr>
                <w:sz w:val="20"/>
                <w:szCs w:val="20"/>
              </w:rPr>
              <w:t>5,000</w:t>
            </w:r>
          </w:p>
        </w:tc>
        <w:tc>
          <w:tcPr>
            <w:tcW w:w="720" w:type="dxa"/>
            <w:tcBorders>
              <w:bottom w:val="single" w:sz="6" w:space="0" w:color="auto"/>
            </w:tcBorders>
          </w:tcPr>
          <w:p w14:paraId="207C8FE2" w14:textId="77777777" w:rsidR="00F73A53" w:rsidRPr="00F578E4" w:rsidRDefault="00F73A53" w:rsidP="004C3E29">
            <w:pPr>
              <w:jc w:val="center"/>
              <w:rPr>
                <w:sz w:val="20"/>
                <w:szCs w:val="20"/>
              </w:rPr>
            </w:pPr>
          </w:p>
          <w:p w14:paraId="65A8A10C" w14:textId="77777777" w:rsidR="00F73A53" w:rsidRPr="00F578E4" w:rsidRDefault="00F73A53" w:rsidP="004C3E29">
            <w:pPr>
              <w:jc w:val="center"/>
              <w:rPr>
                <w:sz w:val="20"/>
                <w:szCs w:val="20"/>
              </w:rPr>
            </w:pPr>
          </w:p>
          <w:p w14:paraId="1137424C" w14:textId="77777777" w:rsidR="00F73A53" w:rsidRPr="00F578E4" w:rsidRDefault="00F73A53" w:rsidP="004C3E29">
            <w:pPr>
              <w:jc w:val="center"/>
              <w:rPr>
                <w:sz w:val="20"/>
                <w:szCs w:val="20"/>
              </w:rPr>
            </w:pPr>
          </w:p>
          <w:p w14:paraId="0FF71788" w14:textId="77777777" w:rsidR="00F73A53" w:rsidRPr="00F578E4" w:rsidRDefault="00F73A53" w:rsidP="004C3E29">
            <w:pPr>
              <w:jc w:val="center"/>
              <w:rPr>
                <w:sz w:val="20"/>
                <w:szCs w:val="20"/>
              </w:rPr>
            </w:pPr>
          </w:p>
          <w:p w14:paraId="154E7F8C" w14:textId="77777777" w:rsidR="00F73A53" w:rsidRPr="00F578E4" w:rsidRDefault="00F73A53" w:rsidP="004C3E29">
            <w:pPr>
              <w:jc w:val="center"/>
              <w:rPr>
                <w:sz w:val="20"/>
                <w:szCs w:val="20"/>
              </w:rPr>
            </w:pPr>
          </w:p>
          <w:p w14:paraId="7F7FC7BE" w14:textId="77777777" w:rsidR="00F73A53" w:rsidRPr="00F578E4" w:rsidRDefault="00F73A53" w:rsidP="004C3E29">
            <w:pPr>
              <w:jc w:val="center"/>
              <w:rPr>
                <w:sz w:val="20"/>
                <w:szCs w:val="20"/>
              </w:rPr>
            </w:pPr>
            <w:r w:rsidRPr="00F578E4">
              <w:rPr>
                <w:sz w:val="20"/>
                <w:szCs w:val="20"/>
              </w:rPr>
              <w:t>5,000</w:t>
            </w:r>
          </w:p>
        </w:tc>
        <w:tc>
          <w:tcPr>
            <w:tcW w:w="810" w:type="dxa"/>
            <w:tcBorders>
              <w:bottom w:val="single" w:sz="6" w:space="0" w:color="auto"/>
            </w:tcBorders>
          </w:tcPr>
          <w:p w14:paraId="641EB277" w14:textId="77777777" w:rsidR="00F73A53" w:rsidRPr="00F578E4" w:rsidRDefault="00F73A53" w:rsidP="004C3E29">
            <w:pPr>
              <w:jc w:val="center"/>
              <w:rPr>
                <w:sz w:val="20"/>
                <w:szCs w:val="20"/>
              </w:rPr>
            </w:pPr>
          </w:p>
          <w:p w14:paraId="08B1758C" w14:textId="77777777" w:rsidR="00F73A53" w:rsidRPr="00F578E4" w:rsidRDefault="00F73A53" w:rsidP="004C3E29">
            <w:pPr>
              <w:jc w:val="center"/>
              <w:rPr>
                <w:sz w:val="20"/>
                <w:szCs w:val="20"/>
              </w:rPr>
            </w:pPr>
          </w:p>
          <w:p w14:paraId="1AF72812" w14:textId="77777777" w:rsidR="00F73A53" w:rsidRPr="00F578E4" w:rsidRDefault="00F73A53" w:rsidP="004C3E29">
            <w:pPr>
              <w:jc w:val="center"/>
              <w:rPr>
                <w:sz w:val="20"/>
                <w:szCs w:val="20"/>
              </w:rPr>
            </w:pPr>
          </w:p>
          <w:p w14:paraId="16C8F476" w14:textId="77777777" w:rsidR="00F73A53" w:rsidRPr="00F578E4" w:rsidRDefault="00F73A53" w:rsidP="004C3E29">
            <w:pPr>
              <w:jc w:val="center"/>
              <w:rPr>
                <w:sz w:val="20"/>
                <w:szCs w:val="20"/>
              </w:rPr>
            </w:pPr>
          </w:p>
          <w:p w14:paraId="36571601" w14:textId="77777777" w:rsidR="00F73A53" w:rsidRPr="00F578E4" w:rsidRDefault="00F73A53" w:rsidP="004C3E29">
            <w:pPr>
              <w:jc w:val="center"/>
              <w:rPr>
                <w:sz w:val="20"/>
                <w:szCs w:val="20"/>
              </w:rPr>
            </w:pPr>
            <w:r w:rsidRPr="00F578E4">
              <w:rPr>
                <w:sz w:val="20"/>
                <w:szCs w:val="20"/>
              </w:rPr>
              <w:t>S</w:t>
            </w:r>
          </w:p>
        </w:tc>
        <w:tc>
          <w:tcPr>
            <w:tcW w:w="810" w:type="dxa"/>
            <w:tcBorders>
              <w:bottom w:val="single" w:sz="6" w:space="0" w:color="auto"/>
            </w:tcBorders>
          </w:tcPr>
          <w:p w14:paraId="45F3F49D" w14:textId="77777777" w:rsidR="00F73A53" w:rsidRPr="00F578E4" w:rsidRDefault="00F73A53" w:rsidP="004C3E29">
            <w:pPr>
              <w:jc w:val="center"/>
              <w:rPr>
                <w:sz w:val="20"/>
                <w:szCs w:val="20"/>
              </w:rPr>
            </w:pPr>
          </w:p>
          <w:p w14:paraId="3AFBF31E" w14:textId="77777777" w:rsidR="00F73A53" w:rsidRPr="00F578E4" w:rsidRDefault="00F73A53" w:rsidP="004C3E29">
            <w:pPr>
              <w:jc w:val="center"/>
              <w:rPr>
                <w:sz w:val="20"/>
                <w:szCs w:val="20"/>
              </w:rPr>
            </w:pPr>
          </w:p>
          <w:p w14:paraId="6EAA95B2" w14:textId="77777777" w:rsidR="00F73A53" w:rsidRPr="00F578E4" w:rsidRDefault="00F73A53" w:rsidP="004C3E29">
            <w:pPr>
              <w:jc w:val="center"/>
              <w:rPr>
                <w:sz w:val="20"/>
                <w:szCs w:val="20"/>
              </w:rPr>
            </w:pPr>
          </w:p>
          <w:p w14:paraId="213DB8AA" w14:textId="77777777" w:rsidR="00F73A53" w:rsidRPr="00F578E4" w:rsidRDefault="00F73A53" w:rsidP="004C3E29">
            <w:pPr>
              <w:jc w:val="center"/>
              <w:rPr>
                <w:sz w:val="20"/>
                <w:szCs w:val="20"/>
              </w:rPr>
            </w:pPr>
          </w:p>
          <w:p w14:paraId="57E213EB" w14:textId="77777777" w:rsidR="00F73A53" w:rsidRPr="00F578E4" w:rsidRDefault="00F73A53" w:rsidP="004C3E29">
            <w:pPr>
              <w:jc w:val="center"/>
              <w:rPr>
                <w:sz w:val="20"/>
                <w:szCs w:val="20"/>
              </w:rPr>
            </w:pPr>
            <w:r w:rsidRPr="00F578E4">
              <w:rPr>
                <w:sz w:val="20"/>
                <w:szCs w:val="20"/>
              </w:rPr>
              <w:t>T</w:t>
            </w:r>
          </w:p>
        </w:tc>
        <w:tc>
          <w:tcPr>
            <w:tcW w:w="810" w:type="dxa"/>
            <w:tcBorders>
              <w:bottom w:val="single" w:sz="6" w:space="0" w:color="auto"/>
            </w:tcBorders>
          </w:tcPr>
          <w:p w14:paraId="17230720" w14:textId="77777777" w:rsidR="00F73A53" w:rsidRPr="00F578E4" w:rsidRDefault="00F73A53" w:rsidP="004C3E29">
            <w:pPr>
              <w:jc w:val="center"/>
              <w:rPr>
                <w:sz w:val="20"/>
                <w:szCs w:val="20"/>
              </w:rPr>
            </w:pPr>
          </w:p>
          <w:p w14:paraId="35D5078E" w14:textId="77777777" w:rsidR="00F73A53" w:rsidRPr="00F578E4" w:rsidRDefault="00F73A53" w:rsidP="004C3E29">
            <w:pPr>
              <w:jc w:val="center"/>
              <w:rPr>
                <w:sz w:val="20"/>
                <w:szCs w:val="20"/>
              </w:rPr>
            </w:pPr>
          </w:p>
          <w:p w14:paraId="488F9D84" w14:textId="77777777" w:rsidR="00F73A53" w:rsidRPr="00F578E4" w:rsidRDefault="00F73A53" w:rsidP="004C3E29">
            <w:pPr>
              <w:jc w:val="center"/>
              <w:rPr>
                <w:sz w:val="20"/>
                <w:szCs w:val="20"/>
              </w:rPr>
            </w:pPr>
          </w:p>
          <w:p w14:paraId="489A9D01" w14:textId="77777777" w:rsidR="00F73A53" w:rsidRPr="00F578E4" w:rsidRDefault="00F73A53" w:rsidP="004C3E29">
            <w:pPr>
              <w:jc w:val="center"/>
              <w:rPr>
                <w:sz w:val="20"/>
                <w:szCs w:val="20"/>
              </w:rPr>
            </w:pPr>
          </w:p>
          <w:p w14:paraId="6E861736" w14:textId="77777777" w:rsidR="00F73A53" w:rsidRPr="00F578E4" w:rsidRDefault="00F73A53" w:rsidP="004C3E29">
            <w:pPr>
              <w:jc w:val="center"/>
              <w:rPr>
                <w:sz w:val="20"/>
                <w:szCs w:val="20"/>
              </w:rPr>
            </w:pPr>
          </w:p>
        </w:tc>
        <w:tc>
          <w:tcPr>
            <w:tcW w:w="720" w:type="dxa"/>
            <w:tcBorders>
              <w:bottom w:val="single" w:sz="6" w:space="0" w:color="auto"/>
            </w:tcBorders>
            <w:shd w:val="clear" w:color="auto" w:fill="F2F2F2" w:themeFill="background1" w:themeFillShade="F2"/>
          </w:tcPr>
          <w:p w14:paraId="29356961" w14:textId="77777777" w:rsidR="00F73A53" w:rsidRPr="00F578E4" w:rsidRDefault="00F73A53" w:rsidP="004C3E29">
            <w:pPr>
              <w:jc w:val="center"/>
              <w:rPr>
                <w:sz w:val="20"/>
                <w:szCs w:val="20"/>
              </w:rPr>
            </w:pPr>
          </w:p>
          <w:p w14:paraId="01188456" w14:textId="77777777" w:rsidR="00F73A53" w:rsidRPr="00F578E4" w:rsidRDefault="00F73A53" w:rsidP="004C3E29">
            <w:pPr>
              <w:jc w:val="center"/>
              <w:rPr>
                <w:sz w:val="20"/>
                <w:szCs w:val="20"/>
              </w:rPr>
            </w:pPr>
          </w:p>
          <w:p w14:paraId="24997F68" w14:textId="77777777" w:rsidR="00F73A53" w:rsidRPr="00F578E4" w:rsidRDefault="00F73A53" w:rsidP="004C3E29">
            <w:pPr>
              <w:jc w:val="center"/>
              <w:rPr>
                <w:sz w:val="20"/>
                <w:szCs w:val="20"/>
              </w:rPr>
            </w:pPr>
          </w:p>
          <w:p w14:paraId="2FB97A0C" w14:textId="77777777" w:rsidR="00F73A53" w:rsidRPr="00F578E4" w:rsidRDefault="00F73A53" w:rsidP="004C3E29">
            <w:pPr>
              <w:jc w:val="center"/>
              <w:rPr>
                <w:sz w:val="20"/>
                <w:szCs w:val="20"/>
              </w:rPr>
            </w:pPr>
          </w:p>
          <w:p w14:paraId="798BE55A" w14:textId="77777777" w:rsidR="00F73A53" w:rsidRPr="00F578E4" w:rsidRDefault="00F73A53" w:rsidP="004C3E29">
            <w:pPr>
              <w:jc w:val="center"/>
              <w:rPr>
                <w:sz w:val="20"/>
                <w:szCs w:val="20"/>
              </w:rPr>
            </w:pPr>
            <w:r w:rsidRPr="00F578E4">
              <w:rPr>
                <w:sz w:val="20"/>
                <w:szCs w:val="20"/>
              </w:rPr>
              <w:t>C420</w:t>
            </w:r>
          </w:p>
        </w:tc>
      </w:tr>
    </w:tbl>
    <w:p w14:paraId="1B3EE065" w14:textId="77777777" w:rsidR="00CB090F" w:rsidRDefault="00CB090F">
      <w:pPr>
        <w:rPr>
          <w:b/>
          <w:sz w:val="16"/>
          <w:szCs w:val="16"/>
          <w:u w:val="single"/>
        </w:rPr>
      </w:pPr>
    </w:p>
    <w:p w14:paraId="10532FA3" w14:textId="77777777" w:rsidR="009246F3" w:rsidRDefault="009246F3">
      <w:pPr>
        <w:rPr>
          <w:b/>
          <w:sz w:val="16"/>
          <w:szCs w:val="16"/>
          <w:u w:val="single"/>
        </w:rPr>
      </w:pPr>
    </w:p>
    <w:p w14:paraId="47415525" w14:textId="77777777" w:rsidR="009246F3" w:rsidRDefault="009246F3">
      <w:pPr>
        <w:rPr>
          <w:b/>
          <w:sz w:val="16"/>
          <w:szCs w:val="16"/>
          <w:u w:val="single"/>
        </w:rPr>
      </w:pPr>
    </w:p>
    <w:p w14:paraId="43CE5578" w14:textId="77777777" w:rsidR="009246F3" w:rsidRDefault="009246F3">
      <w:pPr>
        <w:rPr>
          <w:b/>
          <w:sz w:val="16"/>
          <w:szCs w:val="16"/>
          <w:u w:val="single"/>
        </w:rPr>
      </w:pPr>
    </w:p>
    <w:p w14:paraId="03B6A8C3" w14:textId="77777777" w:rsidR="009246F3" w:rsidRDefault="009246F3">
      <w:pPr>
        <w:rPr>
          <w:b/>
          <w:sz w:val="16"/>
          <w:szCs w:val="16"/>
          <w:u w:val="single"/>
        </w:rPr>
      </w:pPr>
    </w:p>
    <w:p w14:paraId="4E326015" w14:textId="77777777" w:rsidR="009246F3" w:rsidRDefault="009246F3">
      <w:pPr>
        <w:rPr>
          <w:b/>
          <w:sz w:val="16"/>
          <w:szCs w:val="16"/>
          <w:u w:val="single"/>
        </w:rPr>
      </w:pPr>
    </w:p>
    <w:p w14:paraId="04FF5E3D" w14:textId="77777777" w:rsidR="009246F3" w:rsidRDefault="009246F3">
      <w:pPr>
        <w:rPr>
          <w:b/>
          <w:sz w:val="16"/>
          <w:szCs w:val="16"/>
          <w:u w:val="single"/>
        </w:rPr>
      </w:pPr>
    </w:p>
    <w:p w14:paraId="448F42C9" w14:textId="77777777" w:rsidR="009246F3" w:rsidRDefault="009246F3">
      <w:pPr>
        <w:rPr>
          <w:b/>
          <w:sz w:val="16"/>
          <w:szCs w:val="16"/>
          <w:u w:val="single"/>
        </w:rPr>
      </w:pPr>
    </w:p>
    <w:p w14:paraId="32B75D9C" w14:textId="77777777" w:rsidR="009246F3" w:rsidRDefault="009246F3">
      <w:pPr>
        <w:rPr>
          <w:b/>
          <w:sz w:val="16"/>
          <w:szCs w:val="16"/>
          <w:u w:val="single"/>
        </w:rPr>
      </w:pPr>
    </w:p>
    <w:p w14:paraId="6AF41C5D" w14:textId="77777777" w:rsidR="009246F3" w:rsidRDefault="009246F3">
      <w:pPr>
        <w:rPr>
          <w:b/>
          <w:sz w:val="16"/>
          <w:szCs w:val="16"/>
          <w:u w:val="single"/>
        </w:rPr>
      </w:pPr>
    </w:p>
    <w:p w14:paraId="09F3C8DA" w14:textId="77777777" w:rsidR="009246F3" w:rsidRDefault="009246F3">
      <w:pPr>
        <w:rPr>
          <w:b/>
          <w:sz w:val="16"/>
          <w:szCs w:val="16"/>
          <w:u w:val="single"/>
        </w:rPr>
      </w:pPr>
    </w:p>
    <w:p w14:paraId="37BA3C46" w14:textId="77777777" w:rsidR="009246F3" w:rsidRDefault="009246F3">
      <w:pPr>
        <w:rPr>
          <w:b/>
          <w:sz w:val="16"/>
          <w:szCs w:val="16"/>
          <w:u w:val="single"/>
        </w:rPr>
      </w:pPr>
    </w:p>
    <w:p w14:paraId="694F2A49" w14:textId="77777777" w:rsidR="009246F3" w:rsidRDefault="009246F3"/>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404B36" w:rsidRPr="00676FAC" w14:paraId="147AB981" w14:textId="77777777" w:rsidTr="00A14A20">
        <w:trPr>
          <w:trHeight w:val="588"/>
        </w:trPr>
        <w:tc>
          <w:tcPr>
            <w:tcW w:w="18360" w:type="dxa"/>
            <w:gridSpan w:val="14"/>
            <w:tcBorders>
              <w:bottom w:val="single" w:sz="6" w:space="0" w:color="auto"/>
            </w:tcBorders>
            <w:shd w:val="clear" w:color="auto" w:fill="D9ECFF"/>
          </w:tcPr>
          <w:p w14:paraId="11EEE2AD" w14:textId="4C4547CC" w:rsidR="00404B36" w:rsidRPr="00676FAC" w:rsidRDefault="00A76549" w:rsidP="00517313">
            <w:r>
              <w:lastRenderedPageBreak/>
              <w:t>8</w:t>
            </w:r>
            <w:r w:rsidR="00681583">
              <w:t xml:space="preserve">. </w:t>
            </w:r>
            <w:r w:rsidR="00750C65">
              <w:t>Agency R</w:t>
            </w:r>
            <w:r w:rsidR="00681583">
              <w:t xml:space="preserve"> </w:t>
            </w:r>
            <w:r w:rsidR="00681583" w:rsidRPr="00DC5071">
              <w:t xml:space="preserve">does not have the </w:t>
            </w:r>
            <w:r w:rsidR="00681583">
              <w:t xml:space="preserve">legal </w:t>
            </w:r>
            <w:r w:rsidR="00681583" w:rsidRPr="00DC5071">
              <w:t>authority to retain and use the receipts.</w:t>
            </w:r>
            <w:r w:rsidR="00681583">
              <w:t xml:space="preserve"> Therefore, the </w:t>
            </w:r>
            <w:r w:rsidR="002D2236">
              <w:t xml:space="preserve">activity gets swept to the General Fund at year-end.  The </w:t>
            </w:r>
            <w:r w:rsidR="00681583">
              <w:t xml:space="preserve">receiving entity reclassifies amounts from </w:t>
            </w:r>
            <w:r w:rsidR="00750C65">
              <w:t>its</w:t>
            </w:r>
            <w:r w:rsidR="00681583">
              <w:t xml:space="preserve"> </w:t>
            </w:r>
            <w:r w:rsidR="00750C65">
              <w:t>C</w:t>
            </w:r>
            <w:r w:rsidR="00681583">
              <w:t xml:space="preserve">learing account to </w:t>
            </w:r>
            <w:r w:rsidR="00750C65">
              <w:t>its</w:t>
            </w:r>
            <w:r w:rsidR="00681583">
              <w:t xml:space="preserve"> General Fund Receipt Account (</w:t>
            </w:r>
            <w:r w:rsidR="00902C31">
              <w:t>1099</w:t>
            </w:r>
            <w:r w:rsidR="00681583">
              <w:t>.</w:t>
            </w:r>
            <w:r w:rsidR="00BE1CA5">
              <w:t>000.</w:t>
            </w:r>
            <w:r w:rsidR="00681583">
              <w:t xml:space="preserve">)  </w:t>
            </w:r>
          </w:p>
        </w:tc>
      </w:tr>
      <w:tr w:rsidR="00F64B40" w:rsidRPr="00676FAC" w14:paraId="66A780C8" w14:textId="77777777" w:rsidTr="00A14A20">
        <w:trPr>
          <w:trHeight w:val="255"/>
        </w:trPr>
        <w:tc>
          <w:tcPr>
            <w:tcW w:w="8460" w:type="dxa"/>
            <w:gridSpan w:val="7"/>
            <w:shd w:val="clear" w:color="auto" w:fill="F2F2F2" w:themeFill="background1" w:themeFillShade="F2"/>
          </w:tcPr>
          <w:p w14:paraId="5DFECAB9" w14:textId="044709BC" w:rsidR="00F64B40" w:rsidRPr="008D5BA3" w:rsidRDefault="00F64B40" w:rsidP="00F64B40">
            <w:pPr>
              <w:jc w:val="center"/>
              <w:rPr>
                <w:b/>
                <w:sz w:val="22"/>
                <w:szCs w:val="22"/>
              </w:rPr>
            </w:pPr>
          </w:p>
        </w:tc>
        <w:tc>
          <w:tcPr>
            <w:tcW w:w="5220" w:type="dxa"/>
            <w:shd w:val="clear" w:color="auto" w:fill="C2E0D2"/>
          </w:tcPr>
          <w:p w14:paraId="13A236D8" w14:textId="77777777" w:rsidR="00C96BD3" w:rsidRDefault="00C96BD3" w:rsidP="00C96BD3">
            <w:pPr>
              <w:jc w:val="center"/>
              <w:rPr>
                <w:b/>
                <w:sz w:val="22"/>
                <w:szCs w:val="22"/>
              </w:rPr>
            </w:pPr>
            <w:r>
              <w:rPr>
                <w:b/>
                <w:sz w:val="22"/>
                <w:szCs w:val="22"/>
              </w:rPr>
              <w:t>Agency R</w:t>
            </w:r>
          </w:p>
          <w:p w14:paraId="511EC72C" w14:textId="77777777" w:rsidR="00C96BD3" w:rsidRPr="008D5BA3" w:rsidRDefault="00C96BD3" w:rsidP="00C96BD3">
            <w:pPr>
              <w:jc w:val="center"/>
              <w:rPr>
                <w:b/>
                <w:sz w:val="22"/>
                <w:szCs w:val="22"/>
              </w:rPr>
            </w:pPr>
            <w:r>
              <w:rPr>
                <w:b/>
                <w:sz w:val="22"/>
                <w:szCs w:val="22"/>
              </w:rPr>
              <w:t>General Fund Receipt Account</w:t>
            </w:r>
          </w:p>
          <w:p w14:paraId="70815ADE" w14:textId="42732825" w:rsidR="00F64B40" w:rsidRPr="0066230A"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3673F146" w14:textId="77777777" w:rsidR="00F64B40" w:rsidRPr="008D5BA3" w:rsidRDefault="00F64B40" w:rsidP="00F64B40">
            <w:pPr>
              <w:rPr>
                <w:b/>
                <w:sz w:val="22"/>
                <w:szCs w:val="22"/>
              </w:rPr>
            </w:pPr>
          </w:p>
          <w:p w14:paraId="4FB1ED6F" w14:textId="18FBEC5D" w:rsidR="00F64B40" w:rsidRPr="0066230A" w:rsidRDefault="00F64B40" w:rsidP="00F64B40">
            <w:pPr>
              <w:jc w:val="center"/>
              <w:rPr>
                <w:b/>
                <w:sz w:val="22"/>
                <w:szCs w:val="22"/>
              </w:rPr>
            </w:pPr>
            <w:r w:rsidRPr="008D5BA3">
              <w:rPr>
                <w:b/>
                <w:sz w:val="22"/>
                <w:szCs w:val="22"/>
              </w:rPr>
              <w:t>DR</w:t>
            </w:r>
          </w:p>
        </w:tc>
        <w:tc>
          <w:tcPr>
            <w:tcW w:w="720" w:type="dxa"/>
            <w:shd w:val="clear" w:color="auto" w:fill="C2E0D2"/>
            <w:vAlign w:val="bottom"/>
          </w:tcPr>
          <w:p w14:paraId="1951643E" w14:textId="77777777" w:rsidR="00F64B40" w:rsidRPr="008D5BA3" w:rsidRDefault="00F64B40" w:rsidP="00F64B40">
            <w:pPr>
              <w:rPr>
                <w:b/>
                <w:sz w:val="22"/>
                <w:szCs w:val="22"/>
              </w:rPr>
            </w:pPr>
          </w:p>
          <w:p w14:paraId="16CEDE94" w14:textId="627F6ED8" w:rsidR="00F64B40" w:rsidRPr="0066230A" w:rsidRDefault="00F64B40" w:rsidP="00F64B40">
            <w:pPr>
              <w:jc w:val="center"/>
              <w:rPr>
                <w:b/>
                <w:sz w:val="22"/>
                <w:szCs w:val="22"/>
              </w:rPr>
            </w:pPr>
            <w:r w:rsidRPr="008D5BA3">
              <w:rPr>
                <w:b/>
                <w:sz w:val="22"/>
                <w:szCs w:val="22"/>
              </w:rPr>
              <w:t>CR</w:t>
            </w:r>
          </w:p>
        </w:tc>
        <w:tc>
          <w:tcPr>
            <w:tcW w:w="810" w:type="dxa"/>
            <w:shd w:val="clear" w:color="auto" w:fill="C2E0D2"/>
            <w:vAlign w:val="bottom"/>
          </w:tcPr>
          <w:p w14:paraId="409FE6A2" w14:textId="313B2EC8" w:rsidR="00F64B40" w:rsidRPr="0066230A" w:rsidRDefault="00F64B40" w:rsidP="00F64B40">
            <w:pPr>
              <w:jc w:val="center"/>
              <w:rPr>
                <w:b/>
                <w:sz w:val="22"/>
                <w:szCs w:val="22"/>
              </w:rPr>
            </w:pPr>
            <w:r>
              <w:rPr>
                <w:b/>
                <w:sz w:val="22"/>
                <w:szCs w:val="22"/>
              </w:rPr>
              <w:t>Cust</w:t>
            </w:r>
          </w:p>
        </w:tc>
        <w:tc>
          <w:tcPr>
            <w:tcW w:w="810" w:type="dxa"/>
            <w:shd w:val="clear" w:color="auto" w:fill="C2E0D2"/>
            <w:vAlign w:val="bottom"/>
          </w:tcPr>
          <w:p w14:paraId="7C2825C2" w14:textId="77777777" w:rsidR="00F64B40" w:rsidRPr="008D5BA3" w:rsidRDefault="00F64B40" w:rsidP="00F64B40">
            <w:pPr>
              <w:rPr>
                <w:b/>
                <w:sz w:val="22"/>
                <w:szCs w:val="22"/>
              </w:rPr>
            </w:pPr>
          </w:p>
          <w:p w14:paraId="2A2DF04E" w14:textId="2B3D7DFC" w:rsidR="00F64B40" w:rsidRPr="0066230A" w:rsidRDefault="00F64B40" w:rsidP="00F64B40">
            <w:pPr>
              <w:jc w:val="center"/>
              <w:rPr>
                <w:b/>
                <w:sz w:val="22"/>
                <w:szCs w:val="22"/>
              </w:rPr>
            </w:pPr>
            <w:r w:rsidRPr="008D5BA3">
              <w:rPr>
                <w:b/>
                <w:sz w:val="22"/>
                <w:szCs w:val="22"/>
              </w:rPr>
              <w:t>Exch/</w:t>
            </w:r>
          </w:p>
        </w:tc>
        <w:tc>
          <w:tcPr>
            <w:tcW w:w="810" w:type="dxa"/>
            <w:shd w:val="clear" w:color="auto" w:fill="C2E0D2"/>
            <w:vAlign w:val="bottom"/>
          </w:tcPr>
          <w:p w14:paraId="1B45D6AD" w14:textId="77777777" w:rsidR="00F64B40" w:rsidRPr="008D5BA3" w:rsidRDefault="00F64B40" w:rsidP="00F64B40">
            <w:pPr>
              <w:rPr>
                <w:b/>
                <w:sz w:val="22"/>
                <w:szCs w:val="22"/>
              </w:rPr>
            </w:pPr>
          </w:p>
          <w:p w14:paraId="5B5BEA00" w14:textId="614958A1" w:rsidR="00F64B40" w:rsidRPr="0066230A" w:rsidRDefault="00F64B40" w:rsidP="00F64B40">
            <w:pPr>
              <w:jc w:val="center"/>
              <w:rPr>
                <w:b/>
                <w:sz w:val="22"/>
                <w:szCs w:val="22"/>
              </w:rPr>
            </w:pPr>
            <w:r w:rsidRPr="008D5BA3">
              <w:rPr>
                <w:b/>
                <w:sz w:val="22"/>
                <w:szCs w:val="22"/>
              </w:rPr>
              <w:t>TP</w:t>
            </w:r>
          </w:p>
        </w:tc>
        <w:tc>
          <w:tcPr>
            <w:tcW w:w="720" w:type="dxa"/>
            <w:shd w:val="clear" w:color="auto" w:fill="C2E0D2"/>
            <w:vAlign w:val="bottom"/>
          </w:tcPr>
          <w:p w14:paraId="2518735A" w14:textId="77777777" w:rsidR="00F64B40" w:rsidRPr="008D5BA3" w:rsidRDefault="00F64B40" w:rsidP="00F64B40">
            <w:pPr>
              <w:rPr>
                <w:b/>
                <w:sz w:val="22"/>
                <w:szCs w:val="22"/>
              </w:rPr>
            </w:pPr>
          </w:p>
          <w:p w14:paraId="06F45683" w14:textId="360E1BD0" w:rsidR="00F64B40" w:rsidRPr="0066230A" w:rsidRDefault="00F64B40" w:rsidP="00F64B40">
            <w:pPr>
              <w:jc w:val="center"/>
              <w:rPr>
                <w:b/>
                <w:sz w:val="22"/>
                <w:szCs w:val="22"/>
              </w:rPr>
            </w:pPr>
            <w:r w:rsidRPr="008D5BA3">
              <w:rPr>
                <w:b/>
                <w:sz w:val="22"/>
                <w:szCs w:val="22"/>
              </w:rPr>
              <w:t>TC</w:t>
            </w:r>
          </w:p>
        </w:tc>
      </w:tr>
      <w:tr w:rsidR="004C1DE4" w:rsidRPr="00676FAC" w14:paraId="2235349D" w14:textId="77777777" w:rsidTr="00CB090F">
        <w:trPr>
          <w:trHeight w:val="1470"/>
        </w:trPr>
        <w:tc>
          <w:tcPr>
            <w:tcW w:w="4770" w:type="dxa"/>
            <w:tcBorders>
              <w:bottom w:val="single" w:sz="6" w:space="0" w:color="auto"/>
            </w:tcBorders>
          </w:tcPr>
          <w:p w14:paraId="3B95D292" w14:textId="4ED0832D" w:rsidR="004C1DE4" w:rsidRPr="00CB090F" w:rsidRDefault="004C1DE4" w:rsidP="004C1DE4">
            <w:pPr>
              <w:rPr>
                <w:sz w:val="20"/>
                <w:szCs w:val="20"/>
              </w:rPr>
            </w:pPr>
          </w:p>
        </w:tc>
        <w:tc>
          <w:tcPr>
            <w:tcW w:w="540" w:type="dxa"/>
            <w:tcBorders>
              <w:bottom w:val="single" w:sz="6" w:space="0" w:color="auto"/>
            </w:tcBorders>
          </w:tcPr>
          <w:p w14:paraId="7DBC0F37" w14:textId="3BEB5960" w:rsidR="004C1DE4" w:rsidRPr="00CB090F" w:rsidRDefault="004C1DE4" w:rsidP="004C1DE4">
            <w:pPr>
              <w:jc w:val="center"/>
              <w:rPr>
                <w:sz w:val="20"/>
                <w:szCs w:val="20"/>
              </w:rPr>
            </w:pPr>
          </w:p>
        </w:tc>
        <w:tc>
          <w:tcPr>
            <w:tcW w:w="540" w:type="dxa"/>
            <w:tcBorders>
              <w:bottom w:val="single" w:sz="6" w:space="0" w:color="auto"/>
            </w:tcBorders>
          </w:tcPr>
          <w:p w14:paraId="32A0AB90" w14:textId="5E8553C3" w:rsidR="004C1DE4" w:rsidRPr="00CB090F" w:rsidRDefault="004C1DE4" w:rsidP="004C1DE4">
            <w:pPr>
              <w:jc w:val="center"/>
              <w:rPr>
                <w:sz w:val="20"/>
                <w:szCs w:val="20"/>
              </w:rPr>
            </w:pPr>
          </w:p>
        </w:tc>
        <w:tc>
          <w:tcPr>
            <w:tcW w:w="630" w:type="dxa"/>
            <w:tcBorders>
              <w:bottom w:val="single" w:sz="6" w:space="0" w:color="auto"/>
            </w:tcBorders>
          </w:tcPr>
          <w:p w14:paraId="58E29372" w14:textId="53221B7C" w:rsidR="004C1DE4" w:rsidRPr="00CB090F" w:rsidRDefault="004C1DE4" w:rsidP="004C1DE4">
            <w:pPr>
              <w:jc w:val="center"/>
              <w:rPr>
                <w:sz w:val="20"/>
                <w:szCs w:val="20"/>
              </w:rPr>
            </w:pPr>
          </w:p>
        </w:tc>
        <w:tc>
          <w:tcPr>
            <w:tcW w:w="540" w:type="dxa"/>
            <w:tcBorders>
              <w:bottom w:val="single" w:sz="6" w:space="0" w:color="auto"/>
            </w:tcBorders>
          </w:tcPr>
          <w:p w14:paraId="073F57FB" w14:textId="4BBAAA3F" w:rsidR="004C1DE4" w:rsidRPr="00CB090F" w:rsidRDefault="004C1DE4" w:rsidP="004C1DE4">
            <w:pPr>
              <w:jc w:val="center"/>
              <w:rPr>
                <w:sz w:val="20"/>
                <w:szCs w:val="20"/>
              </w:rPr>
            </w:pPr>
          </w:p>
        </w:tc>
        <w:tc>
          <w:tcPr>
            <w:tcW w:w="630" w:type="dxa"/>
            <w:tcBorders>
              <w:bottom w:val="single" w:sz="6" w:space="0" w:color="auto"/>
            </w:tcBorders>
          </w:tcPr>
          <w:p w14:paraId="241EEA50" w14:textId="0ECC3930" w:rsidR="004C1DE4" w:rsidRPr="00CB090F" w:rsidRDefault="004C1DE4" w:rsidP="004C1DE4">
            <w:pPr>
              <w:jc w:val="center"/>
              <w:rPr>
                <w:sz w:val="20"/>
                <w:szCs w:val="20"/>
              </w:rPr>
            </w:pPr>
          </w:p>
        </w:tc>
        <w:tc>
          <w:tcPr>
            <w:tcW w:w="810" w:type="dxa"/>
            <w:tcBorders>
              <w:bottom w:val="single" w:sz="6" w:space="0" w:color="auto"/>
            </w:tcBorders>
            <w:shd w:val="clear" w:color="auto" w:fill="F2F2F2" w:themeFill="background1" w:themeFillShade="F2"/>
          </w:tcPr>
          <w:p w14:paraId="510FC665" w14:textId="3A5FF87A" w:rsidR="004C1DE4" w:rsidRPr="00CB090F" w:rsidRDefault="004C1DE4" w:rsidP="004C1DE4">
            <w:pPr>
              <w:jc w:val="center"/>
              <w:rPr>
                <w:sz w:val="20"/>
                <w:szCs w:val="20"/>
              </w:rPr>
            </w:pPr>
          </w:p>
        </w:tc>
        <w:tc>
          <w:tcPr>
            <w:tcW w:w="5220" w:type="dxa"/>
            <w:tcBorders>
              <w:bottom w:val="single" w:sz="6" w:space="0" w:color="auto"/>
            </w:tcBorders>
          </w:tcPr>
          <w:p w14:paraId="4B06132F" w14:textId="77777777" w:rsidR="004C1DE4" w:rsidRPr="00CB090F" w:rsidRDefault="004C1DE4" w:rsidP="004C1DE4">
            <w:pPr>
              <w:rPr>
                <w:b/>
                <w:sz w:val="20"/>
                <w:szCs w:val="20"/>
                <w:u w:val="single"/>
              </w:rPr>
            </w:pPr>
            <w:r w:rsidRPr="00CB090F">
              <w:rPr>
                <w:b/>
                <w:sz w:val="20"/>
                <w:szCs w:val="20"/>
                <w:u w:val="single"/>
              </w:rPr>
              <w:t>Budgetary Entry</w:t>
            </w:r>
          </w:p>
          <w:p w14:paraId="431AC58B" w14:textId="77777777" w:rsidR="004C1DE4" w:rsidRPr="00CB090F" w:rsidRDefault="004C1DE4" w:rsidP="004C1DE4">
            <w:pPr>
              <w:rPr>
                <w:sz w:val="20"/>
                <w:szCs w:val="20"/>
              </w:rPr>
            </w:pPr>
            <w:r w:rsidRPr="00CB090F">
              <w:rPr>
                <w:sz w:val="20"/>
                <w:szCs w:val="20"/>
              </w:rPr>
              <w:t>None</w:t>
            </w:r>
          </w:p>
          <w:p w14:paraId="75194CAB" w14:textId="77777777" w:rsidR="004C1DE4" w:rsidRPr="00CB090F" w:rsidRDefault="004C1DE4" w:rsidP="004C1DE4">
            <w:pPr>
              <w:rPr>
                <w:sz w:val="20"/>
                <w:szCs w:val="20"/>
              </w:rPr>
            </w:pPr>
          </w:p>
          <w:p w14:paraId="669F40E4" w14:textId="77777777" w:rsidR="004C1DE4" w:rsidRPr="00CB090F" w:rsidRDefault="004C1DE4" w:rsidP="004C1DE4">
            <w:pPr>
              <w:rPr>
                <w:b/>
                <w:sz w:val="20"/>
                <w:szCs w:val="20"/>
                <w:u w:val="single"/>
              </w:rPr>
            </w:pPr>
            <w:r w:rsidRPr="00CB090F">
              <w:rPr>
                <w:b/>
                <w:sz w:val="20"/>
                <w:szCs w:val="20"/>
                <w:u w:val="single"/>
              </w:rPr>
              <w:t>Proprietary Entry</w:t>
            </w:r>
          </w:p>
          <w:p w14:paraId="068965F0" w14:textId="4464590B" w:rsidR="004C1DE4" w:rsidRPr="00CB090F" w:rsidRDefault="004C1DE4" w:rsidP="004C1DE4">
            <w:pPr>
              <w:rPr>
                <w:sz w:val="20"/>
                <w:szCs w:val="20"/>
              </w:rPr>
            </w:pPr>
            <w:r w:rsidRPr="00CB090F">
              <w:rPr>
                <w:sz w:val="20"/>
                <w:szCs w:val="20"/>
              </w:rPr>
              <w:t xml:space="preserve">101000 </w:t>
            </w:r>
            <w:r w:rsidR="00FB4C4A" w:rsidRPr="00CB090F">
              <w:rPr>
                <w:sz w:val="20"/>
                <w:szCs w:val="20"/>
              </w:rPr>
              <w:t xml:space="preserve">(G) </w:t>
            </w:r>
            <w:r w:rsidRPr="00CB090F">
              <w:rPr>
                <w:sz w:val="20"/>
                <w:szCs w:val="20"/>
              </w:rPr>
              <w:t>Fund Balance with Treasury</w:t>
            </w:r>
          </w:p>
          <w:p w14:paraId="6A8C8059" w14:textId="682090EA" w:rsidR="004C1DE4" w:rsidRPr="00CB090F" w:rsidRDefault="004C1DE4" w:rsidP="000230DD">
            <w:pPr>
              <w:rPr>
                <w:sz w:val="20"/>
                <w:szCs w:val="20"/>
              </w:rPr>
            </w:pPr>
            <w:r w:rsidRPr="00CB090F">
              <w:rPr>
                <w:sz w:val="20"/>
                <w:szCs w:val="20"/>
              </w:rPr>
              <w:t xml:space="preserve">    </w:t>
            </w:r>
            <w:r w:rsidR="000230DD" w:rsidRPr="00CB090F">
              <w:rPr>
                <w:sz w:val="20"/>
                <w:szCs w:val="20"/>
              </w:rPr>
              <w:t>131000</w:t>
            </w:r>
            <w:r w:rsidRPr="00CB090F">
              <w:rPr>
                <w:sz w:val="20"/>
                <w:szCs w:val="20"/>
              </w:rPr>
              <w:t xml:space="preserve"> </w:t>
            </w:r>
            <w:r w:rsidR="00FB4C4A" w:rsidRPr="00CB090F">
              <w:rPr>
                <w:sz w:val="20"/>
                <w:szCs w:val="20"/>
              </w:rPr>
              <w:t xml:space="preserve">(N) </w:t>
            </w:r>
            <w:r w:rsidR="000230DD" w:rsidRPr="00CB090F">
              <w:rPr>
                <w:sz w:val="20"/>
                <w:szCs w:val="20"/>
              </w:rPr>
              <w:t>Accounts Receivable</w:t>
            </w:r>
          </w:p>
        </w:tc>
        <w:tc>
          <w:tcPr>
            <w:tcW w:w="810" w:type="dxa"/>
            <w:tcBorders>
              <w:bottom w:val="single" w:sz="6" w:space="0" w:color="auto"/>
            </w:tcBorders>
          </w:tcPr>
          <w:p w14:paraId="09CD44F9" w14:textId="77777777" w:rsidR="004C1DE4" w:rsidRPr="00CB090F" w:rsidRDefault="004C1DE4" w:rsidP="004C1DE4">
            <w:pPr>
              <w:jc w:val="center"/>
              <w:rPr>
                <w:sz w:val="20"/>
                <w:szCs w:val="20"/>
              </w:rPr>
            </w:pPr>
          </w:p>
          <w:p w14:paraId="22DBB324" w14:textId="77777777" w:rsidR="004C1DE4" w:rsidRPr="00CB090F" w:rsidRDefault="004C1DE4" w:rsidP="004C1DE4">
            <w:pPr>
              <w:jc w:val="center"/>
              <w:rPr>
                <w:sz w:val="20"/>
                <w:szCs w:val="20"/>
              </w:rPr>
            </w:pPr>
          </w:p>
          <w:p w14:paraId="617425C5" w14:textId="77777777" w:rsidR="004C1DE4" w:rsidRPr="00CB090F" w:rsidRDefault="004C1DE4" w:rsidP="004C1DE4">
            <w:pPr>
              <w:jc w:val="center"/>
              <w:rPr>
                <w:sz w:val="20"/>
                <w:szCs w:val="20"/>
              </w:rPr>
            </w:pPr>
          </w:p>
          <w:p w14:paraId="3FD9F186" w14:textId="77777777" w:rsidR="004C1DE4" w:rsidRPr="00CB090F" w:rsidRDefault="004C1DE4" w:rsidP="004C1DE4">
            <w:pPr>
              <w:jc w:val="center"/>
              <w:rPr>
                <w:sz w:val="20"/>
                <w:szCs w:val="20"/>
              </w:rPr>
            </w:pPr>
          </w:p>
          <w:p w14:paraId="32EF1696" w14:textId="27137E4B" w:rsidR="004C1DE4" w:rsidRPr="00CB090F" w:rsidRDefault="004C1DE4" w:rsidP="004C1DE4">
            <w:pPr>
              <w:jc w:val="center"/>
              <w:rPr>
                <w:sz w:val="20"/>
                <w:szCs w:val="20"/>
              </w:rPr>
            </w:pPr>
            <w:r w:rsidRPr="00CB090F">
              <w:rPr>
                <w:sz w:val="20"/>
                <w:szCs w:val="20"/>
              </w:rPr>
              <w:t>5,000</w:t>
            </w:r>
          </w:p>
        </w:tc>
        <w:tc>
          <w:tcPr>
            <w:tcW w:w="720" w:type="dxa"/>
            <w:tcBorders>
              <w:bottom w:val="single" w:sz="6" w:space="0" w:color="auto"/>
            </w:tcBorders>
          </w:tcPr>
          <w:p w14:paraId="31E0CA34" w14:textId="77777777" w:rsidR="004C1DE4" w:rsidRPr="00CB090F" w:rsidRDefault="004C1DE4" w:rsidP="004C1DE4">
            <w:pPr>
              <w:jc w:val="center"/>
              <w:rPr>
                <w:sz w:val="20"/>
                <w:szCs w:val="20"/>
              </w:rPr>
            </w:pPr>
          </w:p>
          <w:p w14:paraId="17BA0742" w14:textId="77777777" w:rsidR="004C1DE4" w:rsidRPr="00CB090F" w:rsidRDefault="004C1DE4" w:rsidP="004C1DE4">
            <w:pPr>
              <w:jc w:val="center"/>
              <w:rPr>
                <w:sz w:val="20"/>
                <w:szCs w:val="20"/>
              </w:rPr>
            </w:pPr>
          </w:p>
          <w:p w14:paraId="56B524B3" w14:textId="77777777" w:rsidR="004C1DE4" w:rsidRPr="00CB090F" w:rsidRDefault="004C1DE4" w:rsidP="004C1DE4">
            <w:pPr>
              <w:jc w:val="center"/>
              <w:rPr>
                <w:sz w:val="20"/>
                <w:szCs w:val="20"/>
              </w:rPr>
            </w:pPr>
          </w:p>
          <w:p w14:paraId="7E4DC9EE" w14:textId="77777777" w:rsidR="004C1DE4" w:rsidRPr="00CB090F" w:rsidRDefault="004C1DE4" w:rsidP="004C1DE4">
            <w:pPr>
              <w:jc w:val="center"/>
              <w:rPr>
                <w:sz w:val="20"/>
                <w:szCs w:val="20"/>
              </w:rPr>
            </w:pPr>
          </w:p>
          <w:p w14:paraId="0948A6AD" w14:textId="77777777" w:rsidR="004C1DE4" w:rsidRPr="00CB090F" w:rsidRDefault="004C1DE4" w:rsidP="004C1DE4">
            <w:pPr>
              <w:jc w:val="center"/>
              <w:rPr>
                <w:sz w:val="20"/>
                <w:szCs w:val="20"/>
              </w:rPr>
            </w:pPr>
          </w:p>
          <w:p w14:paraId="11C3922D" w14:textId="432EEE06" w:rsidR="004C1DE4" w:rsidRPr="00CB090F" w:rsidRDefault="004C1DE4" w:rsidP="004C1DE4">
            <w:pPr>
              <w:jc w:val="center"/>
              <w:rPr>
                <w:sz w:val="20"/>
                <w:szCs w:val="20"/>
              </w:rPr>
            </w:pPr>
            <w:r w:rsidRPr="00CB090F">
              <w:rPr>
                <w:sz w:val="20"/>
                <w:szCs w:val="20"/>
              </w:rPr>
              <w:t>5,000</w:t>
            </w:r>
          </w:p>
        </w:tc>
        <w:tc>
          <w:tcPr>
            <w:tcW w:w="810" w:type="dxa"/>
            <w:tcBorders>
              <w:bottom w:val="single" w:sz="6" w:space="0" w:color="auto"/>
            </w:tcBorders>
          </w:tcPr>
          <w:p w14:paraId="7A6E3857" w14:textId="77777777" w:rsidR="004C1DE4" w:rsidRPr="00CB090F" w:rsidRDefault="004C1DE4" w:rsidP="004C1DE4">
            <w:pPr>
              <w:jc w:val="center"/>
              <w:rPr>
                <w:sz w:val="20"/>
                <w:szCs w:val="20"/>
              </w:rPr>
            </w:pPr>
          </w:p>
          <w:p w14:paraId="71744B7A" w14:textId="77777777" w:rsidR="004C1DE4" w:rsidRPr="00CB090F" w:rsidRDefault="004C1DE4" w:rsidP="004C1DE4">
            <w:pPr>
              <w:jc w:val="center"/>
              <w:rPr>
                <w:sz w:val="20"/>
                <w:szCs w:val="20"/>
              </w:rPr>
            </w:pPr>
          </w:p>
          <w:p w14:paraId="15807A7D" w14:textId="77777777" w:rsidR="004C1DE4" w:rsidRPr="00CB090F" w:rsidRDefault="004C1DE4" w:rsidP="004C1DE4">
            <w:pPr>
              <w:jc w:val="center"/>
              <w:rPr>
                <w:sz w:val="20"/>
                <w:szCs w:val="20"/>
              </w:rPr>
            </w:pPr>
          </w:p>
          <w:p w14:paraId="7CE7C7ED" w14:textId="77777777" w:rsidR="004C1DE4" w:rsidRPr="00CB090F" w:rsidRDefault="004C1DE4" w:rsidP="004C1DE4">
            <w:pPr>
              <w:jc w:val="center"/>
              <w:rPr>
                <w:sz w:val="20"/>
                <w:szCs w:val="20"/>
              </w:rPr>
            </w:pPr>
          </w:p>
          <w:p w14:paraId="042547BE" w14:textId="62EDC9FA" w:rsidR="004C1DE4" w:rsidRPr="00CB090F" w:rsidRDefault="004C1DE4" w:rsidP="004C1DE4">
            <w:pPr>
              <w:jc w:val="center"/>
              <w:rPr>
                <w:sz w:val="20"/>
                <w:szCs w:val="20"/>
              </w:rPr>
            </w:pPr>
            <w:r w:rsidRPr="00CB090F">
              <w:rPr>
                <w:sz w:val="20"/>
                <w:szCs w:val="20"/>
              </w:rPr>
              <w:t>S</w:t>
            </w:r>
          </w:p>
        </w:tc>
        <w:tc>
          <w:tcPr>
            <w:tcW w:w="810" w:type="dxa"/>
            <w:tcBorders>
              <w:bottom w:val="single" w:sz="6" w:space="0" w:color="auto"/>
            </w:tcBorders>
          </w:tcPr>
          <w:p w14:paraId="576A77D3" w14:textId="77777777" w:rsidR="004C1DE4" w:rsidRPr="00CB090F" w:rsidRDefault="004C1DE4" w:rsidP="004C1DE4">
            <w:pPr>
              <w:jc w:val="center"/>
              <w:rPr>
                <w:sz w:val="20"/>
                <w:szCs w:val="20"/>
              </w:rPr>
            </w:pPr>
          </w:p>
          <w:p w14:paraId="2A83CB18" w14:textId="77777777" w:rsidR="004C1DE4" w:rsidRPr="00CB090F" w:rsidRDefault="004C1DE4" w:rsidP="004C1DE4">
            <w:pPr>
              <w:jc w:val="center"/>
              <w:rPr>
                <w:sz w:val="20"/>
                <w:szCs w:val="20"/>
              </w:rPr>
            </w:pPr>
          </w:p>
          <w:p w14:paraId="1D1331B6" w14:textId="77777777" w:rsidR="004C1DE4" w:rsidRPr="00CB090F" w:rsidRDefault="004C1DE4" w:rsidP="004C1DE4">
            <w:pPr>
              <w:jc w:val="center"/>
              <w:rPr>
                <w:sz w:val="20"/>
                <w:szCs w:val="20"/>
              </w:rPr>
            </w:pPr>
          </w:p>
          <w:p w14:paraId="0466CC5E" w14:textId="77777777" w:rsidR="004C1DE4" w:rsidRPr="00CB090F" w:rsidRDefault="004C1DE4" w:rsidP="004C1DE4">
            <w:pPr>
              <w:jc w:val="center"/>
              <w:rPr>
                <w:sz w:val="20"/>
                <w:szCs w:val="20"/>
              </w:rPr>
            </w:pPr>
          </w:p>
          <w:p w14:paraId="7D85F5D3" w14:textId="76BADCEE" w:rsidR="004C1DE4" w:rsidRPr="00CB090F" w:rsidRDefault="004C1DE4" w:rsidP="004C1DE4">
            <w:pPr>
              <w:jc w:val="center"/>
              <w:rPr>
                <w:sz w:val="20"/>
                <w:szCs w:val="20"/>
              </w:rPr>
            </w:pPr>
            <w:r w:rsidRPr="00CB090F">
              <w:rPr>
                <w:sz w:val="20"/>
                <w:szCs w:val="20"/>
              </w:rPr>
              <w:t>T</w:t>
            </w:r>
          </w:p>
        </w:tc>
        <w:tc>
          <w:tcPr>
            <w:tcW w:w="810" w:type="dxa"/>
            <w:tcBorders>
              <w:bottom w:val="single" w:sz="6" w:space="0" w:color="auto"/>
            </w:tcBorders>
          </w:tcPr>
          <w:p w14:paraId="79BA8BCC" w14:textId="77777777" w:rsidR="004C1DE4" w:rsidRPr="00CB090F" w:rsidRDefault="004C1DE4" w:rsidP="004C1DE4">
            <w:pPr>
              <w:jc w:val="center"/>
              <w:rPr>
                <w:sz w:val="20"/>
                <w:szCs w:val="20"/>
              </w:rPr>
            </w:pPr>
          </w:p>
          <w:p w14:paraId="0491FC56" w14:textId="77777777" w:rsidR="004C1DE4" w:rsidRPr="00CB090F" w:rsidRDefault="004C1DE4" w:rsidP="004C1DE4">
            <w:pPr>
              <w:jc w:val="center"/>
              <w:rPr>
                <w:sz w:val="20"/>
                <w:szCs w:val="20"/>
              </w:rPr>
            </w:pPr>
          </w:p>
          <w:p w14:paraId="6F8A2005" w14:textId="77777777" w:rsidR="004C1DE4" w:rsidRPr="00CB090F" w:rsidRDefault="004C1DE4" w:rsidP="004C1DE4">
            <w:pPr>
              <w:jc w:val="center"/>
              <w:rPr>
                <w:sz w:val="20"/>
                <w:szCs w:val="20"/>
              </w:rPr>
            </w:pPr>
          </w:p>
          <w:p w14:paraId="20FB432C" w14:textId="77777777" w:rsidR="004C1DE4" w:rsidRPr="00CB090F" w:rsidRDefault="004C1DE4" w:rsidP="004C1DE4">
            <w:pPr>
              <w:jc w:val="center"/>
              <w:rPr>
                <w:sz w:val="20"/>
                <w:szCs w:val="20"/>
              </w:rPr>
            </w:pPr>
          </w:p>
          <w:p w14:paraId="64A2B7AE" w14:textId="624CC36D" w:rsidR="004C1DE4" w:rsidRPr="00CB090F" w:rsidRDefault="004C1DE4" w:rsidP="004C1DE4">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35F221A3" w14:textId="77777777" w:rsidR="004C1DE4" w:rsidRPr="00CB090F" w:rsidRDefault="004C1DE4" w:rsidP="004C1DE4">
            <w:pPr>
              <w:jc w:val="center"/>
              <w:rPr>
                <w:sz w:val="20"/>
                <w:szCs w:val="20"/>
              </w:rPr>
            </w:pPr>
          </w:p>
          <w:p w14:paraId="2501396B" w14:textId="77777777" w:rsidR="004C1DE4" w:rsidRPr="00CB090F" w:rsidRDefault="004C1DE4" w:rsidP="004C1DE4">
            <w:pPr>
              <w:jc w:val="center"/>
              <w:rPr>
                <w:sz w:val="20"/>
                <w:szCs w:val="20"/>
              </w:rPr>
            </w:pPr>
          </w:p>
          <w:p w14:paraId="3B04711F" w14:textId="77777777" w:rsidR="004C1DE4" w:rsidRPr="00CB090F" w:rsidRDefault="004C1DE4" w:rsidP="004C1DE4">
            <w:pPr>
              <w:jc w:val="center"/>
              <w:rPr>
                <w:sz w:val="20"/>
                <w:szCs w:val="20"/>
              </w:rPr>
            </w:pPr>
          </w:p>
          <w:p w14:paraId="34749565" w14:textId="77777777" w:rsidR="004C1DE4" w:rsidRPr="00CB090F" w:rsidRDefault="004C1DE4" w:rsidP="004C1DE4">
            <w:pPr>
              <w:jc w:val="center"/>
              <w:rPr>
                <w:sz w:val="20"/>
                <w:szCs w:val="20"/>
              </w:rPr>
            </w:pPr>
          </w:p>
          <w:p w14:paraId="32C74880" w14:textId="6F4C6628" w:rsidR="004C1DE4" w:rsidRPr="00CB090F" w:rsidRDefault="004C1DE4" w:rsidP="004C1DE4">
            <w:pPr>
              <w:rPr>
                <w:sz w:val="20"/>
                <w:szCs w:val="20"/>
              </w:rPr>
            </w:pPr>
            <w:r w:rsidRPr="00CB090F">
              <w:rPr>
                <w:sz w:val="20"/>
                <w:szCs w:val="20"/>
              </w:rPr>
              <w:t>C1</w:t>
            </w:r>
            <w:r w:rsidR="00A14A20" w:rsidRPr="00CB090F">
              <w:rPr>
                <w:sz w:val="20"/>
                <w:szCs w:val="20"/>
              </w:rPr>
              <w:t>43</w:t>
            </w:r>
          </w:p>
        </w:tc>
      </w:tr>
    </w:tbl>
    <w:p w14:paraId="0960161E" w14:textId="77777777" w:rsidR="00B92CE5" w:rsidRDefault="00B92CE5" w:rsidP="008D4C0A">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8D4C0A" w:rsidRPr="00676FAC" w14:paraId="6F861DE1" w14:textId="77777777" w:rsidTr="00517313">
        <w:trPr>
          <w:trHeight w:val="363"/>
        </w:trPr>
        <w:tc>
          <w:tcPr>
            <w:tcW w:w="18360" w:type="dxa"/>
            <w:gridSpan w:val="14"/>
            <w:tcBorders>
              <w:bottom w:val="single" w:sz="6" w:space="0" w:color="auto"/>
            </w:tcBorders>
            <w:shd w:val="clear" w:color="auto" w:fill="D9ECFF"/>
          </w:tcPr>
          <w:p w14:paraId="2E54351B" w14:textId="21B317A1" w:rsidR="008D4C0A" w:rsidRPr="00676FAC" w:rsidRDefault="000105DC" w:rsidP="00517313">
            <w:r>
              <w:t>9</w:t>
            </w:r>
            <w:r w:rsidR="008D4C0A">
              <w:t>.</w:t>
            </w:r>
            <w:r w:rsidR="008D4C0A" w:rsidRPr="008D5BA3">
              <w:t xml:space="preserve"> </w:t>
            </w:r>
            <w:r w:rsidR="00461ADC">
              <w:t>Agency R</w:t>
            </w:r>
            <w:r w:rsidR="008D4C0A">
              <w:t xml:space="preserve"> records a contra-revenue in the amount of revenue collected for others and establishes a custodial liability.</w:t>
            </w:r>
          </w:p>
        </w:tc>
      </w:tr>
      <w:tr w:rsidR="00183F1F" w:rsidRPr="00676FAC" w14:paraId="21A6B30F" w14:textId="77777777" w:rsidTr="009560E8">
        <w:trPr>
          <w:trHeight w:val="768"/>
        </w:trPr>
        <w:tc>
          <w:tcPr>
            <w:tcW w:w="8460" w:type="dxa"/>
            <w:gridSpan w:val="7"/>
            <w:shd w:val="clear" w:color="auto" w:fill="F2F2F2" w:themeFill="background1" w:themeFillShade="F2"/>
          </w:tcPr>
          <w:p w14:paraId="4F3D7042" w14:textId="109BA7C8" w:rsidR="00183F1F" w:rsidRPr="008D5BA3" w:rsidRDefault="00183F1F" w:rsidP="005E28A4">
            <w:pPr>
              <w:rPr>
                <w:b/>
                <w:sz w:val="22"/>
                <w:szCs w:val="22"/>
              </w:rPr>
            </w:pPr>
          </w:p>
        </w:tc>
        <w:tc>
          <w:tcPr>
            <w:tcW w:w="5220" w:type="dxa"/>
            <w:shd w:val="clear" w:color="auto" w:fill="C2E0D2"/>
          </w:tcPr>
          <w:p w14:paraId="19BBB06C" w14:textId="77777777" w:rsidR="00C96BD3" w:rsidRDefault="00C96BD3" w:rsidP="00C96BD3">
            <w:pPr>
              <w:jc w:val="center"/>
              <w:rPr>
                <w:b/>
                <w:sz w:val="22"/>
                <w:szCs w:val="22"/>
              </w:rPr>
            </w:pPr>
            <w:r>
              <w:rPr>
                <w:b/>
                <w:sz w:val="22"/>
                <w:szCs w:val="22"/>
              </w:rPr>
              <w:t>Agency R</w:t>
            </w:r>
          </w:p>
          <w:p w14:paraId="506BE0F2" w14:textId="77777777" w:rsidR="00C96BD3" w:rsidRPr="008D5BA3" w:rsidRDefault="00C96BD3" w:rsidP="00C96BD3">
            <w:pPr>
              <w:jc w:val="center"/>
              <w:rPr>
                <w:b/>
                <w:sz w:val="22"/>
                <w:szCs w:val="22"/>
              </w:rPr>
            </w:pPr>
            <w:r>
              <w:rPr>
                <w:b/>
                <w:sz w:val="22"/>
                <w:szCs w:val="22"/>
              </w:rPr>
              <w:t>General Fund Receipt Account</w:t>
            </w:r>
          </w:p>
          <w:p w14:paraId="030865F4" w14:textId="36B65DCF" w:rsidR="00183F1F" w:rsidRPr="008D5BA3"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3795E0A4" w14:textId="77777777" w:rsidR="00183F1F" w:rsidRPr="008D5BA3" w:rsidRDefault="00183F1F" w:rsidP="005E28A4">
            <w:pPr>
              <w:rPr>
                <w:b/>
                <w:sz w:val="22"/>
                <w:szCs w:val="22"/>
              </w:rPr>
            </w:pPr>
          </w:p>
          <w:p w14:paraId="743BEA2D" w14:textId="0BD7D5AA" w:rsidR="00183F1F" w:rsidRPr="008D5BA3" w:rsidRDefault="00183F1F" w:rsidP="00455676">
            <w:pPr>
              <w:jc w:val="center"/>
              <w:rPr>
                <w:b/>
                <w:sz w:val="22"/>
                <w:szCs w:val="22"/>
              </w:rPr>
            </w:pPr>
            <w:r w:rsidRPr="008D5BA3">
              <w:rPr>
                <w:b/>
                <w:sz w:val="22"/>
                <w:szCs w:val="22"/>
              </w:rPr>
              <w:t>DR</w:t>
            </w:r>
          </w:p>
        </w:tc>
        <w:tc>
          <w:tcPr>
            <w:tcW w:w="720" w:type="dxa"/>
            <w:shd w:val="clear" w:color="auto" w:fill="C2E0D2"/>
            <w:vAlign w:val="bottom"/>
          </w:tcPr>
          <w:p w14:paraId="722C8550" w14:textId="77777777" w:rsidR="00183F1F" w:rsidRPr="008D5BA3" w:rsidRDefault="00183F1F" w:rsidP="005E28A4">
            <w:pPr>
              <w:rPr>
                <w:b/>
                <w:sz w:val="22"/>
                <w:szCs w:val="22"/>
              </w:rPr>
            </w:pPr>
          </w:p>
          <w:p w14:paraId="3993A474" w14:textId="310354DC" w:rsidR="00183F1F" w:rsidRPr="008D5BA3" w:rsidRDefault="00183F1F" w:rsidP="00455676">
            <w:pPr>
              <w:jc w:val="center"/>
              <w:rPr>
                <w:b/>
                <w:sz w:val="22"/>
                <w:szCs w:val="22"/>
              </w:rPr>
            </w:pPr>
            <w:r w:rsidRPr="008D5BA3">
              <w:rPr>
                <w:b/>
                <w:sz w:val="22"/>
                <w:szCs w:val="22"/>
              </w:rPr>
              <w:t>CR</w:t>
            </w:r>
          </w:p>
        </w:tc>
        <w:tc>
          <w:tcPr>
            <w:tcW w:w="810" w:type="dxa"/>
            <w:shd w:val="clear" w:color="auto" w:fill="C2E0D2"/>
            <w:vAlign w:val="bottom"/>
          </w:tcPr>
          <w:p w14:paraId="7018DA78" w14:textId="260B625E" w:rsidR="00183F1F" w:rsidRPr="008D5BA3" w:rsidRDefault="005E28A4" w:rsidP="00455676">
            <w:pPr>
              <w:jc w:val="center"/>
              <w:rPr>
                <w:b/>
                <w:sz w:val="22"/>
                <w:szCs w:val="22"/>
              </w:rPr>
            </w:pPr>
            <w:r>
              <w:rPr>
                <w:b/>
                <w:sz w:val="22"/>
                <w:szCs w:val="22"/>
              </w:rPr>
              <w:t>Cust</w:t>
            </w:r>
          </w:p>
        </w:tc>
        <w:tc>
          <w:tcPr>
            <w:tcW w:w="810" w:type="dxa"/>
            <w:shd w:val="clear" w:color="auto" w:fill="C2E0D2"/>
            <w:vAlign w:val="bottom"/>
          </w:tcPr>
          <w:p w14:paraId="0AE53119" w14:textId="77777777" w:rsidR="00183F1F" w:rsidRPr="008D5BA3" w:rsidRDefault="00183F1F" w:rsidP="005E28A4">
            <w:pPr>
              <w:rPr>
                <w:b/>
                <w:sz w:val="22"/>
                <w:szCs w:val="22"/>
              </w:rPr>
            </w:pPr>
          </w:p>
          <w:p w14:paraId="04820FC1" w14:textId="75611A7C" w:rsidR="00183F1F" w:rsidRPr="008D5BA3" w:rsidRDefault="00183F1F" w:rsidP="005E28A4">
            <w:pPr>
              <w:jc w:val="center"/>
              <w:rPr>
                <w:b/>
                <w:sz w:val="22"/>
                <w:szCs w:val="22"/>
              </w:rPr>
            </w:pPr>
            <w:r w:rsidRPr="008D5BA3">
              <w:rPr>
                <w:b/>
                <w:sz w:val="22"/>
                <w:szCs w:val="22"/>
              </w:rPr>
              <w:t>Exch/</w:t>
            </w:r>
          </w:p>
        </w:tc>
        <w:tc>
          <w:tcPr>
            <w:tcW w:w="810" w:type="dxa"/>
            <w:shd w:val="clear" w:color="auto" w:fill="C2E0D2"/>
            <w:vAlign w:val="bottom"/>
          </w:tcPr>
          <w:p w14:paraId="330B1B84" w14:textId="77777777" w:rsidR="00183F1F" w:rsidRPr="008D5BA3" w:rsidRDefault="00183F1F" w:rsidP="005E28A4">
            <w:pPr>
              <w:rPr>
                <w:b/>
                <w:sz w:val="22"/>
                <w:szCs w:val="22"/>
              </w:rPr>
            </w:pPr>
          </w:p>
          <w:p w14:paraId="0CA310CB" w14:textId="72850D6E" w:rsidR="00183F1F" w:rsidRPr="008D5BA3" w:rsidRDefault="00183F1F" w:rsidP="005E28A4">
            <w:pPr>
              <w:jc w:val="center"/>
              <w:rPr>
                <w:b/>
                <w:sz w:val="22"/>
                <w:szCs w:val="22"/>
              </w:rPr>
            </w:pPr>
            <w:r w:rsidRPr="008D5BA3">
              <w:rPr>
                <w:b/>
                <w:sz w:val="22"/>
                <w:szCs w:val="22"/>
              </w:rPr>
              <w:t>TP</w:t>
            </w:r>
          </w:p>
        </w:tc>
        <w:tc>
          <w:tcPr>
            <w:tcW w:w="720" w:type="dxa"/>
            <w:shd w:val="clear" w:color="auto" w:fill="C2E0D2"/>
            <w:vAlign w:val="bottom"/>
          </w:tcPr>
          <w:p w14:paraId="535FA8BB" w14:textId="77777777" w:rsidR="00183F1F" w:rsidRPr="008D5BA3" w:rsidRDefault="00183F1F" w:rsidP="005E28A4">
            <w:pPr>
              <w:rPr>
                <w:b/>
                <w:sz w:val="22"/>
                <w:szCs w:val="22"/>
              </w:rPr>
            </w:pPr>
          </w:p>
          <w:p w14:paraId="66C7FFA1" w14:textId="17D8EE5E" w:rsidR="00183F1F" w:rsidRPr="008D5BA3" w:rsidRDefault="00183F1F" w:rsidP="00455676">
            <w:pPr>
              <w:jc w:val="center"/>
              <w:rPr>
                <w:b/>
                <w:sz w:val="22"/>
                <w:szCs w:val="22"/>
              </w:rPr>
            </w:pPr>
            <w:r w:rsidRPr="008D5BA3">
              <w:rPr>
                <w:b/>
                <w:sz w:val="22"/>
                <w:szCs w:val="22"/>
              </w:rPr>
              <w:t>TC</w:t>
            </w:r>
          </w:p>
        </w:tc>
      </w:tr>
      <w:tr w:rsidR="00455676" w:rsidRPr="00676FAC" w14:paraId="0BB5A014" w14:textId="77777777" w:rsidTr="00CB090F">
        <w:trPr>
          <w:trHeight w:val="1713"/>
        </w:trPr>
        <w:tc>
          <w:tcPr>
            <w:tcW w:w="4770" w:type="dxa"/>
            <w:tcBorders>
              <w:bottom w:val="single" w:sz="6" w:space="0" w:color="auto"/>
            </w:tcBorders>
          </w:tcPr>
          <w:p w14:paraId="305C5D4B" w14:textId="2F34E027" w:rsidR="00455676" w:rsidRPr="00CB090F" w:rsidRDefault="00455676" w:rsidP="00455676">
            <w:pPr>
              <w:rPr>
                <w:sz w:val="20"/>
                <w:szCs w:val="20"/>
              </w:rPr>
            </w:pPr>
          </w:p>
        </w:tc>
        <w:tc>
          <w:tcPr>
            <w:tcW w:w="540" w:type="dxa"/>
            <w:tcBorders>
              <w:bottom w:val="single" w:sz="6" w:space="0" w:color="auto"/>
            </w:tcBorders>
          </w:tcPr>
          <w:p w14:paraId="23C48896" w14:textId="33FA950D" w:rsidR="00455676" w:rsidRPr="00CB090F" w:rsidRDefault="00455676" w:rsidP="00455676">
            <w:pPr>
              <w:jc w:val="center"/>
              <w:rPr>
                <w:sz w:val="20"/>
                <w:szCs w:val="20"/>
              </w:rPr>
            </w:pPr>
          </w:p>
        </w:tc>
        <w:tc>
          <w:tcPr>
            <w:tcW w:w="540" w:type="dxa"/>
            <w:tcBorders>
              <w:bottom w:val="single" w:sz="6" w:space="0" w:color="auto"/>
            </w:tcBorders>
          </w:tcPr>
          <w:p w14:paraId="47C3DC31" w14:textId="051FE757" w:rsidR="00455676" w:rsidRPr="00CB090F" w:rsidRDefault="00455676" w:rsidP="00455676">
            <w:pPr>
              <w:jc w:val="center"/>
              <w:rPr>
                <w:sz w:val="20"/>
                <w:szCs w:val="20"/>
              </w:rPr>
            </w:pPr>
          </w:p>
        </w:tc>
        <w:tc>
          <w:tcPr>
            <w:tcW w:w="630" w:type="dxa"/>
            <w:tcBorders>
              <w:bottom w:val="single" w:sz="6" w:space="0" w:color="auto"/>
            </w:tcBorders>
          </w:tcPr>
          <w:p w14:paraId="4323348D" w14:textId="7296253F" w:rsidR="00455676" w:rsidRPr="00CB090F" w:rsidRDefault="00455676" w:rsidP="00455676">
            <w:pPr>
              <w:jc w:val="center"/>
              <w:rPr>
                <w:sz w:val="20"/>
                <w:szCs w:val="20"/>
              </w:rPr>
            </w:pPr>
          </w:p>
        </w:tc>
        <w:tc>
          <w:tcPr>
            <w:tcW w:w="540" w:type="dxa"/>
            <w:tcBorders>
              <w:bottom w:val="single" w:sz="6" w:space="0" w:color="auto"/>
            </w:tcBorders>
          </w:tcPr>
          <w:p w14:paraId="14198453" w14:textId="351B4796" w:rsidR="00455676" w:rsidRPr="00CB090F" w:rsidRDefault="00455676" w:rsidP="00455676">
            <w:pPr>
              <w:jc w:val="center"/>
              <w:rPr>
                <w:sz w:val="20"/>
                <w:szCs w:val="20"/>
              </w:rPr>
            </w:pPr>
          </w:p>
        </w:tc>
        <w:tc>
          <w:tcPr>
            <w:tcW w:w="630" w:type="dxa"/>
            <w:tcBorders>
              <w:bottom w:val="single" w:sz="6" w:space="0" w:color="auto"/>
            </w:tcBorders>
          </w:tcPr>
          <w:p w14:paraId="3E70139B" w14:textId="1938DA4C" w:rsidR="00455676" w:rsidRPr="00CB090F" w:rsidRDefault="00455676" w:rsidP="00455676">
            <w:pPr>
              <w:jc w:val="center"/>
              <w:rPr>
                <w:sz w:val="20"/>
                <w:szCs w:val="20"/>
              </w:rPr>
            </w:pPr>
          </w:p>
        </w:tc>
        <w:tc>
          <w:tcPr>
            <w:tcW w:w="810" w:type="dxa"/>
            <w:tcBorders>
              <w:bottom w:val="single" w:sz="6" w:space="0" w:color="auto"/>
            </w:tcBorders>
            <w:shd w:val="clear" w:color="auto" w:fill="F2F2F2" w:themeFill="background1" w:themeFillShade="F2"/>
          </w:tcPr>
          <w:p w14:paraId="4CEE41F3" w14:textId="78095618" w:rsidR="00455676" w:rsidRPr="00CB090F" w:rsidRDefault="00455676" w:rsidP="00455676">
            <w:pPr>
              <w:jc w:val="center"/>
              <w:rPr>
                <w:sz w:val="20"/>
                <w:szCs w:val="20"/>
              </w:rPr>
            </w:pPr>
          </w:p>
        </w:tc>
        <w:tc>
          <w:tcPr>
            <w:tcW w:w="5220" w:type="dxa"/>
            <w:tcBorders>
              <w:bottom w:val="single" w:sz="6" w:space="0" w:color="auto"/>
            </w:tcBorders>
          </w:tcPr>
          <w:p w14:paraId="783D5D38" w14:textId="77777777" w:rsidR="00455676" w:rsidRPr="00CB090F" w:rsidRDefault="00455676" w:rsidP="00455676">
            <w:pPr>
              <w:rPr>
                <w:b/>
                <w:sz w:val="20"/>
                <w:szCs w:val="20"/>
                <w:u w:val="single"/>
              </w:rPr>
            </w:pPr>
            <w:r w:rsidRPr="00CB090F">
              <w:rPr>
                <w:b/>
                <w:sz w:val="20"/>
                <w:szCs w:val="20"/>
                <w:u w:val="single"/>
              </w:rPr>
              <w:t>Budgetary Entry</w:t>
            </w:r>
          </w:p>
          <w:p w14:paraId="652E1BB6" w14:textId="77777777" w:rsidR="00455676" w:rsidRPr="00CB090F" w:rsidRDefault="00455676" w:rsidP="00455676">
            <w:pPr>
              <w:rPr>
                <w:sz w:val="20"/>
                <w:szCs w:val="20"/>
              </w:rPr>
            </w:pPr>
            <w:r w:rsidRPr="00CB090F">
              <w:rPr>
                <w:sz w:val="20"/>
                <w:szCs w:val="20"/>
              </w:rPr>
              <w:t>None</w:t>
            </w:r>
          </w:p>
          <w:p w14:paraId="34EA0463" w14:textId="77777777" w:rsidR="00455676" w:rsidRPr="00CB090F" w:rsidRDefault="00455676" w:rsidP="00455676">
            <w:pPr>
              <w:rPr>
                <w:sz w:val="20"/>
                <w:szCs w:val="20"/>
              </w:rPr>
            </w:pPr>
          </w:p>
          <w:p w14:paraId="10B719B1" w14:textId="77777777" w:rsidR="00455676" w:rsidRPr="00CB090F" w:rsidRDefault="00455676" w:rsidP="00455676">
            <w:pPr>
              <w:rPr>
                <w:b/>
                <w:sz w:val="20"/>
                <w:szCs w:val="20"/>
                <w:u w:val="single"/>
              </w:rPr>
            </w:pPr>
            <w:r w:rsidRPr="00CB090F">
              <w:rPr>
                <w:b/>
                <w:sz w:val="20"/>
                <w:szCs w:val="20"/>
                <w:u w:val="single"/>
              </w:rPr>
              <w:t>Proprietary Entry</w:t>
            </w:r>
          </w:p>
          <w:p w14:paraId="5B6158F7" w14:textId="77777777" w:rsidR="00455676" w:rsidRPr="00CB090F" w:rsidRDefault="00455676" w:rsidP="00455676">
            <w:pPr>
              <w:rPr>
                <w:sz w:val="20"/>
                <w:szCs w:val="20"/>
              </w:rPr>
            </w:pPr>
            <w:r w:rsidRPr="00CB090F">
              <w:rPr>
                <w:sz w:val="20"/>
                <w:szCs w:val="20"/>
              </w:rPr>
              <w:t xml:space="preserve">599000 (G) Collections for Others - Statement of </w:t>
            </w:r>
          </w:p>
          <w:p w14:paraId="409EE860" w14:textId="77777777" w:rsidR="00455676" w:rsidRPr="00CB090F" w:rsidRDefault="00455676" w:rsidP="00455676">
            <w:pPr>
              <w:rPr>
                <w:sz w:val="20"/>
                <w:szCs w:val="20"/>
              </w:rPr>
            </w:pPr>
            <w:r w:rsidRPr="00CB090F">
              <w:rPr>
                <w:sz w:val="20"/>
                <w:szCs w:val="20"/>
              </w:rPr>
              <w:t xml:space="preserve">             Custodial Activity (RC 44)</w:t>
            </w:r>
            <w:r w:rsidRPr="00CB090F">
              <w:rPr>
                <w:rStyle w:val="FootnoteReference"/>
                <w:sz w:val="20"/>
                <w:szCs w:val="20"/>
              </w:rPr>
              <w:footnoteReference w:id="2"/>
            </w:r>
          </w:p>
          <w:p w14:paraId="6B64EC21" w14:textId="11AB262F" w:rsidR="00455676" w:rsidRPr="00CB090F" w:rsidRDefault="00455676" w:rsidP="00455676">
            <w:pPr>
              <w:rPr>
                <w:sz w:val="20"/>
                <w:szCs w:val="20"/>
              </w:rPr>
            </w:pPr>
            <w:r w:rsidRPr="00CB090F">
              <w:rPr>
                <w:sz w:val="20"/>
                <w:szCs w:val="20"/>
              </w:rPr>
              <w:t xml:space="preserve">     298000 (F) Custodial Liability</w:t>
            </w:r>
            <w:r w:rsidR="00110A5C">
              <w:rPr>
                <w:sz w:val="20"/>
                <w:szCs w:val="20"/>
              </w:rPr>
              <w:t xml:space="preserve"> (RC 10)</w:t>
            </w:r>
          </w:p>
        </w:tc>
        <w:tc>
          <w:tcPr>
            <w:tcW w:w="810" w:type="dxa"/>
            <w:tcBorders>
              <w:bottom w:val="single" w:sz="6" w:space="0" w:color="auto"/>
            </w:tcBorders>
          </w:tcPr>
          <w:p w14:paraId="4B4A1A59" w14:textId="77777777" w:rsidR="00455676" w:rsidRPr="00CB090F" w:rsidRDefault="00455676" w:rsidP="00455676">
            <w:pPr>
              <w:jc w:val="center"/>
              <w:rPr>
                <w:sz w:val="20"/>
                <w:szCs w:val="20"/>
              </w:rPr>
            </w:pPr>
          </w:p>
          <w:p w14:paraId="74E19282" w14:textId="77777777" w:rsidR="00455676" w:rsidRPr="00CB090F" w:rsidRDefault="00455676" w:rsidP="00455676">
            <w:pPr>
              <w:jc w:val="center"/>
              <w:rPr>
                <w:sz w:val="20"/>
                <w:szCs w:val="20"/>
              </w:rPr>
            </w:pPr>
          </w:p>
          <w:p w14:paraId="0CBE7EB0" w14:textId="77777777" w:rsidR="00455676" w:rsidRPr="00CB090F" w:rsidRDefault="00455676" w:rsidP="00455676">
            <w:pPr>
              <w:jc w:val="center"/>
              <w:rPr>
                <w:sz w:val="20"/>
                <w:szCs w:val="20"/>
              </w:rPr>
            </w:pPr>
          </w:p>
          <w:p w14:paraId="030EEA5A" w14:textId="77777777" w:rsidR="00455676" w:rsidRPr="00CB090F" w:rsidRDefault="00455676" w:rsidP="00455676">
            <w:pPr>
              <w:jc w:val="center"/>
              <w:rPr>
                <w:sz w:val="20"/>
                <w:szCs w:val="20"/>
              </w:rPr>
            </w:pPr>
          </w:p>
          <w:p w14:paraId="19C39A90" w14:textId="6E412BF3" w:rsidR="00455676" w:rsidRPr="00CB090F" w:rsidRDefault="00455676" w:rsidP="00455676">
            <w:pPr>
              <w:jc w:val="center"/>
              <w:rPr>
                <w:sz w:val="20"/>
                <w:szCs w:val="20"/>
              </w:rPr>
            </w:pPr>
            <w:r w:rsidRPr="00CB090F">
              <w:rPr>
                <w:sz w:val="20"/>
                <w:szCs w:val="20"/>
              </w:rPr>
              <w:t>5,000</w:t>
            </w:r>
          </w:p>
        </w:tc>
        <w:tc>
          <w:tcPr>
            <w:tcW w:w="720" w:type="dxa"/>
            <w:tcBorders>
              <w:bottom w:val="single" w:sz="6" w:space="0" w:color="auto"/>
            </w:tcBorders>
          </w:tcPr>
          <w:p w14:paraId="553FFE64" w14:textId="77777777" w:rsidR="00455676" w:rsidRPr="00CB090F" w:rsidRDefault="00455676" w:rsidP="00455676">
            <w:pPr>
              <w:jc w:val="center"/>
              <w:rPr>
                <w:sz w:val="20"/>
                <w:szCs w:val="20"/>
              </w:rPr>
            </w:pPr>
          </w:p>
          <w:p w14:paraId="130F2F80" w14:textId="77777777" w:rsidR="00455676" w:rsidRPr="00CB090F" w:rsidRDefault="00455676" w:rsidP="00455676">
            <w:pPr>
              <w:jc w:val="center"/>
              <w:rPr>
                <w:sz w:val="20"/>
                <w:szCs w:val="20"/>
              </w:rPr>
            </w:pPr>
          </w:p>
          <w:p w14:paraId="489E0DED" w14:textId="77777777" w:rsidR="00455676" w:rsidRPr="00CB090F" w:rsidRDefault="00455676" w:rsidP="00455676">
            <w:pPr>
              <w:jc w:val="center"/>
              <w:rPr>
                <w:sz w:val="20"/>
                <w:szCs w:val="20"/>
              </w:rPr>
            </w:pPr>
          </w:p>
          <w:p w14:paraId="7289216D" w14:textId="77777777" w:rsidR="00455676" w:rsidRPr="00CB090F" w:rsidRDefault="00455676" w:rsidP="00455676">
            <w:pPr>
              <w:jc w:val="center"/>
              <w:rPr>
                <w:sz w:val="20"/>
                <w:szCs w:val="20"/>
              </w:rPr>
            </w:pPr>
          </w:p>
          <w:p w14:paraId="11D434C2" w14:textId="77777777" w:rsidR="00455676" w:rsidRPr="00CB090F" w:rsidRDefault="00455676" w:rsidP="00455676">
            <w:pPr>
              <w:jc w:val="center"/>
              <w:rPr>
                <w:sz w:val="20"/>
                <w:szCs w:val="20"/>
              </w:rPr>
            </w:pPr>
          </w:p>
          <w:p w14:paraId="14F8A828" w14:textId="77777777" w:rsidR="00455676" w:rsidRPr="00CB090F" w:rsidRDefault="00455676" w:rsidP="00455676">
            <w:pPr>
              <w:jc w:val="center"/>
              <w:rPr>
                <w:sz w:val="20"/>
                <w:szCs w:val="20"/>
              </w:rPr>
            </w:pPr>
          </w:p>
          <w:p w14:paraId="000D416F" w14:textId="2257CA6B" w:rsidR="00455676" w:rsidRPr="00CB090F" w:rsidRDefault="00455676" w:rsidP="00455676">
            <w:pPr>
              <w:jc w:val="center"/>
              <w:rPr>
                <w:sz w:val="20"/>
                <w:szCs w:val="20"/>
              </w:rPr>
            </w:pPr>
            <w:r w:rsidRPr="00CB090F">
              <w:rPr>
                <w:sz w:val="20"/>
                <w:szCs w:val="20"/>
              </w:rPr>
              <w:t>5,000</w:t>
            </w:r>
          </w:p>
        </w:tc>
        <w:tc>
          <w:tcPr>
            <w:tcW w:w="810" w:type="dxa"/>
            <w:tcBorders>
              <w:bottom w:val="single" w:sz="6" w:space="0" w:color="auto"/>
            </w:tcBorders>
          </w:tcPr>
          <w:p w14:paraId="1CFD3414" w14:textId="77777777" w:rsidR="00455676" w:rsidRPr="00CB090F" w:rsidRDefault="00455676" w:rsidP="00455676">
            <w:pPr>
              <w:jc w:val="center"/>
              <w:rPr>
                <w:sz w:val="20"/>
                <w:szCs w:val="20"/>
              </w:rPr>
            </w:pPr>
          </w:p>
          <w:p w14:paraId="38C3A880" w14:textId="77777777" w:rsidR="00455676" w:rsidRPr="00CB090F" w:rsidRDefault="00455676" w:rsidP="00455676">
            <w:pPr>
              <w:jc w:val="center"/>
              <w:rPr>
                <w:sz w:val="20"/>
                <w:szCs w:val="20"/>
              </w:rPr>
            </w:pPr>
          </w:p>
          <w:p w14:paraId="45240A0C" w14:textId="77777777" w:rsidR="00455676" w:rsidRPr="00CB090F" w:rsidRDefault="00455676" w:rsidP="00455676">
            <w:pPr>
              <w:jc w:val="center"/>
              <w:rPr>
                <w:sz w:val="20"/>
                <w:szCs w:val="20"/>
              </w:rPr>
            </w:pPr>
          </w:p>
          <w:p w14:paraId="12A23625" w14:textId="77777777" w:rsidR="00455676" w:rsidRPr="00CB090F" w:rsidRDefault="00455676" w:rsidP="00455676">
            <w:pPr>
              <w:jc w:val="center"/>
              <w:rPr>
                <w:sz w:val="20"/>
                <w:szCs w:val="20"/>
              </w:rPr>
            </w:pPr>
          </w:p>
          <w:p w14:paraId="1793FEDE" w14:textId="7403DD5D" w:rsidR="00455676" w:rsidRPr="00CB090F" w:rsidRDefault="00455676" w:rsidP="00455676">
            <w:pPr>
              <w:jc w:val="center"/>
              <w:rPr>
                <w:sz w:val="20"/>
                <w:szCs w:val="20"/>
              </w:rPr>
            </w:pPr>
            <w:r w:rsidRPr="00CB090F">
              <w:rPr>
                <w:sz w:val="20"/>
                <w:szCs w:val="20"/>
              </w:rPr>
              <w:t>S</w:t>
            </w:r>
          </w:p>
        </w:tc>
        <w:tc>
          <w:tcPr>
            <w:tcW w:w="810" w:type="dxa"/>
            <w:tcBorders>
              <w:bottom w:val="single" w:sz="6" w:space="0" w:color="auto"/>
            </w:tcBorders>
          </w:tcPr>
          <w:p w14:paraId="53503444" w14:textId="77777777" w:rsidR="00455676" w:rsidRPr="00CB090F" w:rsidRDefault="00455676" w:rsidP="00455676">
            <w:pPr>
              <w:jc w:val="center"/>
              <w:rPr>
                <w:sz w:val="20"/>
                <w:szCs w:val="20"/>
              </w:rPr>
            </w:pPr>
          </w:p>
          <w:p w14:paraId="46F1FBBB" w14:textId="77777777" w:rsidR="00455676" w:rsidRPr="00CB090F" w:rsidRDefault="00455676" w:rsidP="00455676">
            <w:pPr>
              <w:jc w:val="center"/>
              <w:rPr>
                <w:sz w:val="20"/>
                <w:szCs w:val="20"/>
              </w:rPr>
            </w:pPr>
          </w:p>
          <w:p w14:paraId="4C530568" w14:textId="77777777" w:rsidR="00455676" w:rsidRPr="00CB090F" w:rsidRDefault="00455676" w:rsidP="00455676">
            <w:pPr>
              <w:jc w:val="center"/>
              <w:rPr>
                <w:sz w:val="20"/>
                <w:szCs w:val="20"/>
              </w:rPr>
            </w:pPr>
          </w:p>
          <w:p w14:paraId="280343C5" w14:textId="77777777" w:rsidR="00455676" w:rsidRPr="00CB090F" w:rsidRDefault="00455676" w:rsidP="00455676">
            <w:pPr>
              <w:jc w:val="center"/>
              <w:rPr>
                <w:sz w:val="20"/>
                <w:szCs w:val="20"/>
              </w:rPr>
            </w:pPr>
          </w:p>
          <w:p w14:paraId="23A53F54" w14:textId="204BA001" w:rsidR="00455676" w:rsidRPr="00CB090F" w:rsidRDefault="00455676" w:rsidP="00455676">
            <w:pPr>
              <w:jc w:val="center"/>
              <w:rPr>
                <w:sz w:val="20"/>
                <w:szCs w:val="20"/>
              </w:rPr>
            </w:pPr>
            <w:r w:rsidRPr="00CB090F">
              <w:rPr>
                <w:sz w:val="20"/>
                <w:szCs w:val="20"/>
              </w:rPr>
              <w:t>T</w:t>
            </w:r>
          </w:p>
        </w:tc>
        <w:tc>
          <w:tcPr>
            <w:tcW w:w="810" w:type="dxa"/>
            <w:tcBorders>
              <w:bottom w:val="single" w:sz="6" w:space="0" w:color="auto"/>
            </w:tcBorders>
          </w:tcPr>
          <w:p w14:paraId="10460C20" w14:textId="77777777" w:rsidR="00455676" w:rsidRPr="00CB090F" w:rsidRDefault="00455676" w:rsidP="00455676">
            <w:pPr>
              <w:jc w:val="center"/>
              <w:rPr>
                <w:sz w:val="20"/>
                <w:szCs w:val="20"/>
              </w:rPr>
            </w:pPr>
          </w:p>
          <w:p w14:paraId="6A4BDF38" w14:textId="77777777" w:rsidR="00455676" w:rsidRPr="00CB090F" w:rsidRDefault="00455676" w:rsidP="00455676">
            <w:pPr>
              <w:jc w:val="center"/>
              <w:rPr>
                <w:sz w:val="20"/>
                <w:szCs w:val="20"/>
              </w:rPr>
            </w:pPr>
          </w:p>
          <w:p w14:paraId="7BBF5F00" w14:textId="77777777" w:rsidR="00455676" w:rsidRPr="00CB090F" w:rsidRDefault="00455676" w:rsidP="00455676">
            <w:pPr>
              <w:jc w:val="center"/>
              <w:rPr>
                <w:sz w:val="20"/>
                <w:szCs w:val="20"/>
              </w:rPr>
            </w:pPr>
          </w:p>
          <w:p w14:paraId="77AC8645" w14:textId="77777777" w:rsidR="00455676" w:rsidRPr="00CB090F" w:rsidRDefault="00455676" w:rsidP="00455676">
            <w:pPr>
              <w:jc w:val="center"/>
              <w:rPr>
                <w:sz w:val="20"/>
                <w:szCs w:val="20"/>
              </w:rPr>
            </w:pPr>
          </w:p>
          <w:p w14:paraId="157B2EE3" w14:textId="30A80E43" w:rsidR="00455676" w:rsidRPr="00CB090F" w:rsidRDefault="00455676" w:rsidP="00455676">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3A37EA4B" w14:textId="77777777" w:rsidR="00455676" w:rsidRPr="00CB090F" w:rsidRDefault="00455676" w:rsidP="00455676">
            <w:pPr>
              <w:jc w:val="center"/>
              <w:rPr>
                <w:sz w:val="20"/>
                <w:szCs w:val="20"/>
              </w:rPr>
            </w:pPr>
          </w:p>
          <w:p w14:paraId="0E2423CE" w14:textId="77777777" w:rsidR="00455676" w:rsidRPr="00CB090F" w:rsidRDefault="00455676" w:rsidP="00455676">
            <w:pPr>
              <w:jc w:val="center"/>
              <w:rPr>
                <w:sz w:val="20"/>
                <w:szCs w:val="20"/>
              </w:rPr>
            </w:pPr>
          </w:p>
          <w:p w14:paraId="1B7E402C" w14:textId="77777777" w:rsidR="00455676" w:rsidRPr="00CB090F" w:rsidRDefault="00455676" w:rsidP="00455676">
            <w:pPr>
              <w:jc w:val="center"/>
              <w:rPr>
                <w:sz w:val="20"/>
                <w:szCs w:val="20"/>
              </w:rPr>
            </w:pPr>
          </w:p>
          <w:p w14:paraId="5570A383" w14:textId="77777777" w:rsidR="00455676" w:rsidRPr="00CB090F" w:rsidRDefault="00455676" w:rsidP="00455676">
            <w:pPr>
              <w:jc w:val="center"/>
              <w:rPr>
                <w:sz w:val="20"/>
                <w:szCs w:val="20"/>
              </w:rPr>
            </w:pPr>
          </w:p>
          <w:p w14:paraId="31C272AA" w14:textId="5D3DB606" w:rsidR="00455676" w:rsidRPr="00CB090F" w:rsidRDefault="00455676" w:rsidP="00455676">
            <w:pPr>
              <w:rPr>
                <w:sz w:val="20"/>
                <w:szCs w:val="20"/>
              </w:rPr>
            </w:pPr>
            <w:r w:rsidRPr="00CB090F">
              <w:rPr>
                <w:sz w:val="20"/>
                <w:szCs w:val="20"/>
              </w:rPr>
              <w:t>C142</w:t>
            </w:r>
          </w:p>
        </w:tc>
      </w:tr>
    </w:tbl>
    <w:p w14:paraId="56E14373" w14:textId="77777777" w:rsidR="00CB090F" w:rsidRDefault="00CB090F" w:rsidP="002E6E5F">
      <w:pPr>
        <w:rPr>
          <w:b/>
          <w:sz w:val="28"/>
          <w:szCs w:val="28"/>
          <w:u w:val="single"/>
        </w:rPr>
      </w:pPr>
    </w:p>
    <w:p w14:paraId="0EC363C0" w14:textId="77777777" w:rsidR="00CB090F" w:rsidRDefault="00CB090F" w:rsidP="002E6E5F">
      <w:pPr>
        <w:rPr>
          <w:b/>
          <w:sz w:val="28"/>
          <w:szCs w:val="28"/>
          <w:u w:val="single"/>
        </w:rPr>
      </w:pPr>
    </w:p>
    <w:p w14:paraId="573CFFFD" w14:textId="77777777" w:rsidR="00CB090F" w:rsidRDefault="00CB090F" w:rsidP="002E6E5F">
      <w:pPr>
        <w:rPr>
          <w:b/>
          <w:sz w:val="28"/>
          <w:szCs w:val="28"/>
          <w:u w:val="single"/>
        </w:rPr>
      </w:pPr>
    </w:p>
    <w:p w14:paraId="50150A01" w14:textId="77777777" w:rsidR="00CB090F" w:rsidRDefault="00CB090F" w:rsidP="002E6E5F">
      <w:pPr>
        <w:rPr>
          <w:b/>
          <w:sz w:val="28"/>
          <w:szCs w:val="28"/>
          <w:u w:val="single"/>
        </w:rPr>
      </w:pPr>
    </w:p>
    <w:p w14:paraId="3CF0A856" w14:textId="77777777" w:rsidR="00CB090F" w:rsidRDefault="00CB090F" w:rsidP="002E6E5F">
      <w:pPr>
        <w:rPr>
          <w:b/>
          <w:sz w:val="28"/>
          <w:szCs w:val="28"/>
          <w:u w:val="single"/>
        </w:rPr>
      </w:pPr>
    </w:p>
    <w:p w14:paraId="23707CEC" w14:textId="77777777" w:rsidR="00CB090F" w:rsidRDefault="00CB090F" w:rsidP="002E6E5F">
      <w:pPr>
        <w:rPr>
          <w:b/>
          <w:sz w:val="28"/>
          <w:szCs w:val="28"/>
          <w:u w:val="single"/>
        </w:rPr>
      </w:pPr>
    </w:p>
    <w:p w14:paraId="0407CE99" w14:textId="77777777" w:rsidR="00CB090F" w:rsidRDefault="00CB090F" w:rsidP="002E6E5F">
      <w:pPr>
        <w:rPr>
          <w:b/>
          <w:sz w:val="28"/>
          <w:szCs w:val="28"/>
          <w:u w:val="single"/>
        </w:rPr>
      </w:pPr>
    </w:p>
    <w:p w14:paraId="6211759E" w14:textId="77777777" w:rsidR="00CB090F" w:rsidRDefault="00CB090F" w:rsidP="002E6E5F">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540"/>
        <w:gridCol w:w="540"/>
        <w:gridCol w:w="630"/>
        <w:gridCol w:w="540"/>
        <w:gridCol w:w="630"/>
        <w:gridCol w:w="810"/>
        <w:gridCol w:w="5220"/>
        <w:gridCol w:w="810"/>
        <w:gridCol w:w="720"/>
        <w:gridCol w:w="810"/>
        <w:gridCol w:w="810"/>
        <w:gridCol w:w="810"/>
        <w:gridCol w:w="720"/>
      </w:tblGrid>
      <w:tr w:rsidR="002E6E5F" w:rsidRPr="00676FAC" w14:paraId="30F26929" w14:textId="77777777" w:rsidTr="00517313">
        <w:trPr>
          <w:trHeight w:val="363"/>
        </w:trPr>
        <w:tc>
          <w:tcPr>
            <w:tcW w:w="18360" w:type="dxa"/>
            <w:gridSpan w:val="14"/>
            <w:tcBorders>
              <w:bottom w:val="single" w:sz="6" w:space="0" w:color="auto"/>
            </w:tcBorders>
            <w:shd w:val="clear" w:color="auto" w:fill="D9ECFF"/>
          </w:tcPr>
          <w:p w14:paraId="40A910B3" w14:textId="072FEB9D" w:rsidR="002E6E5F" w:rsidRPr="00676FAC" w:rsidRDefault="000105DC" w:rsidP="00517313">
            <w:r>
              <w:lastRenderedPageBreak/>
              <w:t>10</w:t>
            </w:r>
            <w:r w:rsidR="002E6E5F">
              <w:t>.</w:t>
            </w:r>
            <w:r w:rsidR="002E6E5F" w:rsidRPr="008D5BA3">
              <w:t xml:space="preserve"> </w:t>
            </w:r>
            <w:r w:rsidR="00461ADC">
              <w:t>Agency R</w:t>
            </w:r>
            <w:r w:rsidR="002E6E5F">
              <w:t xml:space="preserve"> records the closing of the General Fund Receipt Accounts associated with Fund Balance </w:t>
            </w:r>
            <w:r w:rsidR="00D32360">
              <w:t xml:space="preserve">with Treasury </w:t>
            </w:r>
            <w:r w:rsidR="002E6E5F">
              <w:t>at year-end.</w:t>
            </w:r>
          </w:p>
        </w:tc>
      </w:tr>
      <w:tr w:rsidR="00F64B40" w:rsidRPr="00676FAC" w14:paraId="3A3B0AE1" w14:textId="77777777" w:rsidTr="00F50C98">
        <w:trPr>
          <w:trHeight w:val="255"/>
        </w:trPr>
        <w:tc>
          <w:tcPr>
            <w:tcW w:w="8460" w:type="dxa"/>
            <w:gridSpan w:val="7"/>
            <w:shd w:val="clear" w:color="auto" w:fill="F2F2F2" w:themeFill="background1" w:themeFillShade="F2"/>
          </w:tcPr>
          <w:p w14:paraId="263C699D" w14:textId="1A87F623" w:rsidR="00F64B40" w:rsidRPr="008D5BA3" w:rsidRDefault="00F64B40" w:rsidP="00F64B40">
            <w:pPr>
              <w:jc w:val="center"/>
              <w:rPr>
                <w:b/>
                <w:sz w:val="22"/>
                <w:szCs w:val="22"/>
              </w:rPr>
            </w:pPr>
          </w:p>
        </w:tc>
        <w:tc>
          <w:tcPr>
            <w:tcW w:w="5220" w:type="dxa"/>
            <w:shd w:val="clear" w:color="auto" w:fill="C2E0D2"/>
          </w:tcPr>
          <w:p w14:paraId="4B8C0FAE" w14:textId="77777777" w:rsidR="00C96BD3" w:rsidRDefault="00C96BD3" w:rsidP="00C96BD3">
            <w:pPr>
              <w:jc w:val="center"/>
              <w:rPr>
                <w:b/>
                <w:sz w:val="22"/>
                <w:szCs w:val="22"/>
              </w:rPr>
            </w:pPr>
            <w:r>
              <w:rPr>
                <w:b/>
                <w:sz w:val="22"/>
                <w:szCs w:val="22"/>
              </w:rPr>
              <w:t>Agency R</w:t>
            </w:r>
          </w:p>
          <w:p w14:paraId="57426764" w14:textId="77777777" w:rsidR="00C96BD3" w:rsidRPr="008D5BA3" w:rsidRDefault="00C96BD3" w:rsidP="00C96BD3">
            <w:pPr>
              <w:jc w:val="center"/>
              <w:rPr>
                <w:b/>
                <w:sz w:val="22"/>
                <w:szCs w:val="22"/>
              </w:rPr>
            </w:pPr>
            <w:r>
              <w:rPr>
                <w:b/>
                <w:sz w:val="22"/>
                <w:szCs w:val="22"/>
              </w:rPr>
              <w:t>General Fund Receipt Account</w:t>
            </w:r>
          </w:p>
          <w:p w14:paraId="76AC6A39" w14:textId="772CE219" w:rsidR="00F64B40" w:rsidRPr="008D5BA3" w:rsidRDefault="00C96BD3" w:rsidP="00C96BD3">
            <w:pPr>
              <w:jc w:val="center"/>
              <w:rPr>
                <w:b/>
                <w:sz w:val="22"/>
                <w:szCs w:val="22"/>
              </w:rPr>
            </w:pPr>
            <w:r w:rsidRPr="008D5BA3">
              <w:rPr>
                <w:b/>
                <w:sz w:val="22"/>
                <w:szCs w:val="22"/>
              </w:rPr>
              <w:t>(</w:t>
            </w:r>
            <w:r w:rsidR="00BE1CA5">
              <w:rPr>
                <w:b/>
                <w:sz w:val="22"/>
                <w:szCs w:val="22"/>
              </w:rPr>
              <w:t>AID</w:t>
            </w:r>
            <w:r w:rsidR="00BE1CA5" w:rsidRPr="00F578E4">
              <w:rPr>
                <w:b/>
                <w:sz w:val="22"/>
                <w:szCs w:val="22"/>
              </w:rPr>
              <w:t xml:space="preserve"> 1099</w:t>
            </w:r>
            <w:r w:rsidR="00BE1CA5">
              <w:rPr>
                <w:b/>
                <w:sz w:val="22"/>
                <w:szCs w:val="22"/>
              </w:rPr>
              <w:t>.000</w:t>
            </w:r>
            <w:r w:rsidR="00BE1CA5" w:rsidRPr="00F578E4">
              <w:rPr>
                <w:b/>
                <w:sz w:val="22"/>
                <w:szCs w:val="22"/>
              </w:rPr>
              <w:t xml:space="preserve"> TAS</w:t>
            </w:r>
            <w:r w:rsidRPr="008D5BA3">
              <w:rPr>
                <w:b/>
                <w:sz w:val="22"/>
                <w:szCs w:val="22"/>
              </w:rPr>
              <w:t>)</w:t>
            </w:r>
          </w:p>
        </w:tc>
        <w:tc>
          <w:tcPr>
            <w:tcW w:w="810" w:type="dxa"/>
            <w:shd w:val="clear" w:color="auto" w:fill="C2E0D2"/>
            <w:vAlign w:val="bottom"/>
          </w:tcPr>
          <w:p w14:paraId="094E3BA4" w14:textId="77777777" w:rsidR="00F64B40" w:rsidRPr="008D5BA3" w:rsidRDefault="00F64B40" w:rsidP="00F64B40">
            <w:pPr>
              <w:rPr>
                <w:b/>
                <w:sz w:val="22"/>
                <w:szCs w:val="22"/>
              </w:rPr>
            </w:pPr>
          </w:p>
          <w:p w14:paraId="4F7403C4" w14:textId="1952B442" w:rsidR="00F64B40" w:rsidRPr="008D5BA3" w:rsidRDefault="00F64B40" w:rsidP="00F64B40">
            <w:pPr>
              <w:jc w:val="center"/>
              <w:rPr>
                <w:b/>
                <w:sz w:val="22"/>
                <w:szCs w:val="22"/>
              </w:rPr>
            </w:pPr>
            <w:r w:rsidRPr="008D5BA3">
              <w:rPr>
                <w:b/>
                <w:sz w:val="22"/>
                <w:szCs w:val="22"/>
              </w:rPr>
              <w:t>DR</w:t>
            </w:r>
          </w:p>
        </w:tc>
        <w:tc>
          <w:tcPr>
            <w:tcW w:w="720" w:type="dxa"/>
            <w:shd w:val="clear" w:color="auto" w:fill="C2E0D2"/>
            <w:vAlign w:val="bottom"/>
          </w:tcPr>
          <w:p w14:paraId="0C05E67E" w14:textId="77777777" w:rsidR="00F64B40" w:rsidRPr="008D5BA3" w:rsidRDefault="00F64B40" w:rsidP="00F64B40">
            <w:pPr>
              <w:rPr>
                <w:b/>
                <w:sz w:val="22"/>
                <w:szCs w:val="22"/>
              </w:rPr>
            </w:pPr>
          </w:p>
          <w:p w14:paraId="30C1682C" w14:textId="59683502" w:rsidR="00F64B40" w:rsidRPr="008D5BA3" w:rsidRDefault="00F64B40" w:rsidP="00F64B40">
            <w:pPr>
              <w:jc w:val="center"/>
              <w:rPr>
                <w:b/>
                <w:sz w:val="22"/>
                <w:szCs w:val="22"/>
              </w:rPr>
            </w:pPr>
            <w:r w:rsidRPr="008D5BA3">
              <w:rPr>
                <w:b/>
                <w:sz w:val="22"/>
                <w:szCs w:val="22"/>
              </w:rPr>
              <w:t>CR</w:t>
            </w:r>
          </w:p>
        </w:tc>
        <w:tc>
          <w:tcPr>
            <w:tcW w:w="810" w:type="dxa"/>
            <w:shd w:val="clear" w:color="auto" w:fill="C2E0D2"/>
            <w:vAlign w:val="bottom"/>
          </w:tcPr>
          <w:p w14:paraId="06C61E07" w14:textId="0E8E8237" w:rsidR="00F64B40" w:rsidRPr="008D5BA3" w:rsidRDefault="00F64B40" w:rsidP="00F64B40">
            <w:pPr>
              <w:jc w:val="center"/>
              <w:rPr>
                <w:b/>
                <w:sz w:val="22"/>
                <w:szCs w:val="22"/>
              </w:rPr>
            </w:pPr>
            <w:r>
              <w:rPr>
                <w:b/>
                <w:sz w:val="22"/>
                <w:szCs w:val="22"/>
              </w:rPr>
              <w:t>Cust</w:t>
            </w:r>
          </w:p>
        </w:tc>
        <w:tc>
          <w:tcPr>
            <w:tcW w:w="810" w:type="dxa"/>
            <w:shd w:val="clear" w:color="auto" w:fill="C2E0D2"/>
            <w:vAlign w:val="bottom"/>
          </w:tcPr>
          <w:p w14:paraId="2F6F3867" w14:textId="77777777" w:rsidR="00F64B40" w:rsidRPr="008D5BA3" w:rsidRDefault="00F64B40" w:rsidP="00F64B40">
            <w:pPr>
              <w:rPr>
                <w:b/>
                <w:sz w:val="22"/>
                <w:szCs w:val="22"/>
              </w:rPr>
            </w:pPr>
          </w:p>
          <w:p w14:paraId="797AB54D" w14:textId="58D38814" w:rsidR="00F64B40" w:rsidRPr="008D5BA3" w:rsidRDefault="00F64B40" w:rsidP="00F64B40">
            <w:pPr>
              <w:jc w:val="center"/>
              <w:rPr>
                <w:b/>
                <w:sz w:val="22"/>
                <w:szCs w:val="22"/>
              </w:rPr>
            </w:pPr>
            <w:r w:rsidRPr="008D5BA3">
              <w:rPr>
                <w:b/>
                <w:sz w:val="22"/>
                <w:szCs w:val="22"/>
              </w:rPr>
              <w:t>Exch/</w:t>
            </w:r>
          </w:p>
        </w:tc>
        <w:tc>
          <w:tcPr>
            <w:tcW w:w="810" w:type="dxa"/>
            <w:shd w:val="clear" w:color="auto" w:fill="C2E0D2"/>
            <w:vAlign w:val="bottom"/>
          </w:tcPr>
          <w:p w14:paraId="2FDEE86F" w14:textId="77777777" w:rsidR="00F64B40" w:rsidRPr="008D5BA3" w:rsidRDefault="00F64B40" w:rsidP="00F64B40">
            <w:pPr>
              <w:rPr>
                <w:b/>
                <w:sz w:val="22"/>
                <w:szCs w:val="22"/>
              </w:rPr>
            </w:pPr>
          </w:p>
          <w:p w14:paraId="738A451A" w14:textId="1587ADC3" w:rsidR="00F64B40" w:rsidRPr="008D5BA3" w:rsidRDefault="00F64B40" w:rsidP="00F64B40">
            <w:pPr>
              <w:jc w:val="center"/>
              <w:rPr>
                <w:b/>
                <w:sz w:val="22"/>
                <w:szCs w:val="22"/>
              </w:rPr>
            </w:pPr>
            <w:r w:rsidRPr="008D5BA3">
              <w:rPr>
                <w:b/>
                <w:sz w:val="22"/>
                <w:szCs w:val="22"/>
              </w:rPr>
              <w:t>TP</w:t>
            </w:r>
          </w:p>
        </w:tc>
        <w:tc>
          <w:tcPr>
            <w:tcW w:w="720" w:type="dxa"/>
            <w:shd w:val="clear" w:color="auto" w:fill="C2E0D2"/>
            <w:vAlign w:val="bottom"/>
          </w:tcPr>
          <w:p w14:paraId="5A58E68A" w14:textId="77777777" w:rsidR="00F64B40" w:rsidRPr="008D5BA3" w:rsidRDefault="00F64B40" w:rsidP="00F64B40">
            <w:pPr>
              <w:rPr>
                <w:b/>
                <w:sz w:val="22"/>
                <w:szCs w:val="22"/>
              </w:rPr>
            </w:pPr>
          </w:p>
          <w:p w14:paraId="1A89F9A6" w14:textId="1F9133CC" w:rsidR="00F64B40" w:rsidRPr="008D5BA3" w:rsidRDefault="00F64B40" w:rsidP="00F64B40">
            <w:pPr>
              <w:jc w:val="center"/>
              <w:rPr>
                <w:b/>
                <w:sz w:val="22"/>
                <w:szCs w:val="22"/>
              </w:rPr>
            </w:pPr>
            <w:r w:rsidRPr="008D5BA3">
              <w:rPr>
                <w:b/>
                <w:sz w:val="22"/>
                <w:szCs w:val="22"/>
              </w:rPr>
              <w:t>TC</w:t>
            </w:r>
          </w:p>
        </w:tc>
      </w:tr>
      <w:tr w:rsidR="00455676" w:rsidRPr="00676FAC" w14:paraId="0A057E39" w14:textId="77777777" w:rsidTr="00CB090F">
        <w:trPr>
          <w:trHeight w:val="1425"/>
        </w:trPr>
        <w:tc>
          <w:tcPr>
            <w:tcW w:w="4770" w:type="dxa"/>
            <w:tcBorders>
              <w:bottom w:val="single" w:sz="6" w:space="0" w:color="auto"/>
            </w:tcBorders>
          </w:tcPr>
          <w:p w14:paraId="7A3487A8" w14:textId="6F420378" w:rsidR="00455676" w:rsidRPr="00CB090F" w:rsidRDefault="00455676" w:rsidP="00455676">
            <w:pPr>
              <w:rPr>
                <w:sz w:val="20"/>
                <w:szCs w:val="20"/>
              </w:rPr>
            </w:pPr>
          </w:p>
        </w:tc>
        <w:tc>
          <w:tcPr>
            <w:tcW w:w="540" w:type="dxa"/>
            <w:tcBorders>
              <w:bottom w:val="single" w:sz="6" w:space="0" w:color="auto"/>
            </w:tcBorders>
          </w:tcPr>
          <w:p w14:paraId="7D406E51" w14:textId="6539A37E" w:rsidR="00455676" w:rsidRPr="00CB090F" w:rsidRDefault="00455676" w:rsidP="00455676">
            <w:pPr>
              <w:jc w:val="center"/>
              <w:rPr>
                <w:sz w:val="20"/>
                <w:szCs w:val="20"/>
              </w:rPr>
            </w:pPr>
          </w:p>
        </w:tc>
        <w:tc>
          <w:tcPr>
            <w:tcW w:w="540" w:type="dxa"/>
            <w:tcBorders>
              <w:bottom w:val="single" w:sz="6" w:space="0" w:color="auto"/>
            </w:tcBorders>
          </w:tcPr>
          <w:p w14:paraId="1DBB0034" w14:textId="68717F9D" w:rsidR="00455676" w:rsidRPr="00CB090F" w:rsidRDefault="00455676" w:rsidP="00455676">
            <w:pPr>
              <w:jc w:val="center"/>
              <w:rPr>
                <w:sz w:val="20"/>
                <w:szCs w:val="20"/>
              </w:rPr>
            </w:pPr>
          </w:p>
        </w:tc>
        <w:tc>
          <w:tcPr>
            <w:tcW w:w="630" w:type="dxa"/>
            <w:tcBorders>
              <w:bottom w:val="single" w:sz="6" w:space="0" w:color="auto"/>
            </w:tcBorders>
          </w:tcPr>
          <w:p w14:paraId="1EBBD347" w14:textId="49735430" w:rsidR="00455676" w:rsidRPr="00CB090F" w:rsidRDefault="00455676" w:rsidP="00455676">
            <w:pPr>
              <w:jc w:val="center"/>
              <w:rPr>
                <w:sz w:val="20"/>
                <w:szCs w:val="20"/>
              </w:rPr>
            </w:pPr>
          </w:p>
        </w:tc>
        <w:tc>
          <w:tcPr>
            <w:tcW w:w="540" w:type="dxa"/>
            <w:tcBorders>
              <w:bottom w:val="single" w:sz="6" w:space="0" w:color="auto"/>
            </w:tcBorders>
          </w:tcPr>
          <w:p w14:paraId="189B7BA9" w14:textId="0688CED4" w:rsidR="00455676" w:rsidRPr="00CB090F" w:rsidRDefault="00455676" w:rsidP="00455676">
            <w:pPr>
              <w:jc w:val="center"/>
              <w:rPr>
                <w:sz w:val="20"/>
                <w:szCs w:val="20"/>
              </w:rPr>
            </w:pPr>
          </w:p>
        </w:tc>
        <w:tc>
          <w:tcPr>
            <w:tcW w:w="630" w:type="dxa"/>
            <w:tcBorders>
              <w:bottom w:val="single" w:sz="6" w:space="0" w:color="auto"/>
            </w:tcBorders>
          </w:tcPr>
          <w:p w14:paraId="21A49FC6" w14:textId="4EEA1DDF" w:rsidR="00455676" w:rsidRPr="00CB090F" w:rsidRDefault="00455676" w:rsidP="00455676">
            <w:pPr>
              <w:jc w:val="center"/>
              <w:rPr>
                <w:sz w:val="20"/>
                <w:szCs w:val="20"/>
              </w:rPr>
            </w:pPr>
          </w:p>
        </w:tc>
        <w:tc>
          <w:tcPr>
            <w:tcW w:w="810" w:type="dxa"/>
            <w:tcBorders>
              <w:bottom w:val="single" w:sz="6" w:space="0" w:color="auto"/>
            </w:tcBorders>
            <w:shd w:val="clear" w:color="auto" w:fill="F2F2F2" w:themeFill="background1" w:themeFillShade="F2"/>
          </w:tcPr>
          <w:p w14:paraId="4A5C83E3" w14:textId="4B81D58B" w:rsidR="00455676" w:rsidRPr="00CB090F" w:rsidRDefault="00455676" w:rsidP="00455676">
            <w:pPr>
              <w:jc w:val="center"/>
              <w:rPr>
                <w:sz w:val="20"/>
                <w:szCs w:val="20"/>
              </w:rPr>
            </w:pPr>
          </w:p>
        </w:tc>
        <w:tc>
          <w:tcPr>
            <w:tcW w:w="5220" w:type="dxa"/>
            <w:tcBorders>
              <w:bottom w:val="single" w:sz="6" w:space="0" w:color="auto"/>
            </w:tcBorders>
          </w:tcPr>
          <w:p w14:paraId="292CF6F5" w14:textId="77777777" w:rsidR="00455676" w:rsidRPr="00CB090F" w:rsidRDefault="00455676" w:rsidP="00455676">
            <w:pPr>
              <w:rPr>
                <w:b/>
                <w:sz w:val="20"/>
                <w:szCs w:val="20"/>
                <w:u w:val="single"/>
              </w:rPr>
            </w:pPr>
            <w:r w:rsidRPr="00CB090F">
              <w:rPr>
                <w:b/>
                <w:sz w:val="20"/>
                <w:szCs w:val="20"/>
                <w:u w:val="single"/>
              </w:rPr>
              <w:t>Budgetary Entry</w:t>
            </w:r>
          </w:p>
          <w:p w14:paraId="3D0AD3F2" w14:textId="77777777" w:rsidR="00455676" w:rsidRPr="00CB090F" w:rsidRDefault="00455676" w:rsidP="00455676">
            <w:pPr>
              <w:rPr>
                <w:sz w:val="20"/>
                <w:szCs w:val="20"/>
              </w:rPr>
            </w:pPr>
            <w:r w:rsidRPr="00CB090F">
              <w:rPr>
                <w:sz w:val="20"/>
                <w:szCs w:val="20"/>
              </w:rPr>
              <w:t>None</w:t>
            </w:r>
          </w:p>
          <w:p w14:paraId="6371B491" w14:textId="77777777" w:rsidR="00455676" w:rsidRPr="00CB090F" w:rsidRDefault="00455676" w:rsidP="00455676">
            <w:pPr>
              <w:rPr>
                <w:sz w:val="20"/>
                <w:szCs w:val="20"/>
              </w:rPr>
            </w:pPr>
          </w:p>
          <w:p w14:paraId="1C290DB9" w14:textId="77777777" w:rsidR="00455676" w:rsidRPr="00CB090F" w:rsidRDefault="00455676" w:rsidP="00455676">
            <w:pPr>
              <w:rPr>
                <w:b/>
                <w:sz w:val="20"/>
                <w:szCs w:val="20"/>
                <w:u w:val="single"/>
              </w:rPr>
            </w:pPr>
            <w:r w:rsidRPr="00CB090F">
              <w:rPr>
                <w:b/>
                <w:sz w:val="20"/>
                <w:szCs w:val="20"/>
                <w:u w:val="single"/>
              </w:rPr>
              <w:t>Proprietary Entry</w:t>
            </w:r>
          </w:p>
          <w:p w14:paraId="6E002D06" w14:textId="6BA1782D" w:rsidR="00455676" w:rsidRPr="00CB090F" w:rsidRDefault="00455676" w:rsidP="00455676">
            <w:pPr>
              <w:rPr>
                <w:sz w:val="20"/>
                <w:szCs w:val="20"/>
              </w:rPr>
            </w:pPr>
            <w:r w:rsidRPr="00CB090F">
              <w:rPr>
                <w:sz w:val="20"/>
                <w:szCs w:val="20"/>
              </w:rPr>
              <w:t xml:space="preserve">298000 </w:t>
            </w:r>
            <w:r w:rsidR="00A3597A" w:rsidRPr="00CB090F">
              <w:rPr>
                <w:sz w:val="20"/>
                <w:szCs w:val="20"/>
              </w:rPr>
              <w:t xml:space="preserve">(F) </w:t>
            </w:r>
            <w:r w:rsidRPr="00CB090F">
              <w:rPr>
                <w:sz w:val="20"/>
                <w:szCs w:val="20"/>
              </w:rPr>
              <w:t xml:space="preserve">Custodial Liability </w:t>
            </w:r>
            <w:r w:rsidR="00110A5C">
              <w:rPr>
                <w:sz w:val="20"/>
                <w:szCs w:val="20"/>
              </w:rPr>
              <w:t>(RC 10)</w:t>
            </w:r>
          </w:p>
          <w:p w14:paraId="5A3C6B90" w14:textId="56C5D96D" w:rsidR="00455676" w:rsidRPr="00CB090F" w:rsidRDefault="00455676" w:rsidP="00455676">
            <w:pPr>
              <w:rPr>
                <w:sz w:val="20"/>
                <w:szCs w:val="20"/>
              </w:rPr>
            </w:pPr>
            <w:r w:rsidRPr="00CB090F">
              <w:rPr>
                <w:sz w:val="20"/>
                <w:szCs w:val="20"/>
              </w:rPr>
              <w:t xml:space="preserve">     101000 </w:t>
            </w:r>
            <w:r w:rsidR="00A3597A" w:rsidRPr="00CB090F">
              <w:rPr>
                <w:sz w:val="20"/>
                <w:szCs w:val="20"/>
              </w:rPr>
              <w:t xml:space="preserve">(G) </w:t>
            </w:r>
            <w:r w:rsidRPr="00CB090F">
              <w:rPr>
                <w:sz w:val="20"/>
                <w:szCs w:val="20"/>
              </w:rPr>
              <w:t xml:space="preserve">Fund Balance with Treasury </w:t>
            </w:r>
          </w:p>
        </w:tc>
        <w:tc>
          <w:tcPr>
            <w:tcW w:w="810" w:type="dxa"/>
            <w:tcBorders>
              <w:bottom w:val="single" w:sz="6" w:space="0" w:color="auto"/>
            </w:tcBorders>
          </w:tcPr>
          <w:p w14:paraId="0F49DF91" w14:textId="77777777" w:rsidR="00455676" w:rsidRPr="00CB090F" w:rsidRDefault="00455676" w:rsidP="00455676">
            <w:pPr>
              <w:jc w:val="center"/>
              <w:rPr>
                <w:sz w:val="20"/>
                <w:szCs w:val="20"/>
              </w:rPr>
            </w:pPr>
          </w:p>
          <w:p w14:paraId="201263E4" w14:textId="77777777" w:rsidR="00455676" w:rsidRPr="00CB090F" w:rsidRDefault="00455676" w:rsidP="00455676">
            <w:pPr>
              <w:jc w:val="center"/>
              <w:rPr>
                <w:sz w:val="20"/>
                <w:szCs w:val="20"/>
              </w:rPr>
            </w:pPr>
          </w:p>
          <w:p w14:paraId="7C8EEDBA" w14:textId="77777777" w:rsidR="00455676" w:rsidRPr="00CB090F" w:rsidRDefault="00455676" w:rsidP="00455676">
            <w:pPr>
              <w:jc w:val="center"/>
              <w:rPr>
                <w:sz w:val="20"/>
                <w:szCs w:val="20"/>
              </w:rPr>
            </w:pPr>
          </w:p>
          <w:p w14:paraId="1242F8DA" w14:textId="77777777" w:rsidR="00455676" w:rsidRPr="00CB090F" w:rsidRDefault="00455676" w:rsidP="00455676">
            <w:pPr>
              <w:jc w:val="center"/>
              <w:rPr>
                <w:sz w:val="20"/>
                <w:szCs w:val="20"/>
              </w:rPr>
            </w:pPr>
          </w:p>
          <w:p w14:paraId="5AF76AD2" w14:textId="2E517579" w:rsidR="00455676" w:rsidRPr="00CB090F" w:rsidRDefault="00455676" w:rsidP="00455676">
            <w:pPr>
              <w:jc w:val="center"/>
              <w:rPr>
                <w:sz w:val="20"/>
                <w:szCs w:val="20"/>
              </w:rPr>
            </w:pPr>
            <w:r w:rsidRPr="00CB090F">
              <w:rPr>
                <w:sz w:val="20"/>
                <w:szCs w:val="20"/>
              </w:rPr>
              <w:t>5,000</w:t>
            </w:r>
          </w:p>
        </w:tc>
        <w:tc>
          <w:tcPr>
            <w:tcW w:w="720" w:type="dxa"/>
            <w:tcBorders>
              <w:bottom w:val="single" w:sz="6" w:space="0" w:color="auto"/>
            </w:tcBorders>
          </w:tcPr>
          <w:p w14:paraId="0614783B" w14:textId="77777777" w:rsidR="00455676" w:rsidRPr="00CB090F" w:rsidRDefault="00455676" w:rsidP="00455676">
            <w:pPr>
              <w:jc w:val="center"/>
              <w:rPr>
                <w:sz w:val="20"/>
                <w:szCs w:val="20"/>
              </w:rPr>
            </w:pPr>
          </w:p>
          <w:p w14:paraId="5A5517AB" w14:textId="77777777" w:rsidR="00455676" w:rsidRPr="00CB090F" w:rsidRDefault="00455676" w:rsidP="00455676">
            <w:pPr>
              <w:jc w:val="center"/>
              <w:rPr>
                <w:sz w:val="20"/>
                <w:szCs w:val="20"/>
              </w:rPr>
            </w:pPr>
          </w:p>
          <w:p w14:paraId="0D79E9B8" w14:textId="77777777" w:rsidR="00455676" w:rsidRPr="00CB090F" w:rsidRDefault="00455676" w:rsidP="00455676">
            <w:pPr>
              <w:jc w:val="center"/>
              <w:rPr>
                <w:sz w:val="20"/>
                <w:szCs w:val="20"/>
              </w:rPr>
            </w:pPr>
          </w:p>
          <w:p w14:paraId="1907EF38" w14:textId="77777777" w:rsidR="00455676" w:rsidRPr="00CB090F" w:rsidRDefault="00455676" w:rsidP="00455676">
            <w:pPr>
              <w:jc w:val="center"/>
              <w:rPr>
                <w:sz w:val="20"/>
                <w:szCs w:val="20"/>
              </w:rPr>
            </w:pPr>
          </w:p>
          <w:p w14:paraId="6070F3BC" w14:textId="77777777" w:rsidR="00455676" w:rsidRPr="00CB090F" w:rsidRDefault="00455676" w:rsidP="00455676">
            <w:pPr>
              <w:rPr>
                <w:sz w:val="20"/>
                <w:szCs w:val="20"/>
              </w:rPr>
            </w:pPr>
          </w:p>
          <w:p w14:paraId="60C9EFA0" w14:textId="68435C92" w:rsidR="00455676" w:rsidRPr="00CB090F" w:rsidRDefault="00455676" w:rsidP="00455676">
            <w:pPr>
              <w:jc w:val="center"/>
              <w:rPr>
                <w:sz w:val="20"/>
                <w:szCs w:val="20"/>
              </w:rPr>
            </w:pPr>
            <w:r w:rsidRPr="00CB090F">
              <w:rPr>
                <w:sz w:val="20"/>
                <w:szCs w:val="20"/>
              </w:rPr>
              <w:t>5,000</w:t>
            </w:r>
          </w:p>
        </w:tc>
        <w:tc>
          <w:tcPr>
            <w:tcW w:w="810" w:type="dxa"/>
            <w:tcBorders>
              <w:bottom w:val="single" w:sz="6" w:space="0" w:color="auto"/>
            </w:tcBorders>
          </w:tcPr>
          <w:p w14:paraId="7B432EBE" w14:textId="77777777" w:rsidR="00455676" w:rsidRPr="00CB090F" w:rsidRDefault="00455676" w:rsidP="00455676">
            <w:pPr>
              <w:jc w:val="center"/>
              <w:rPr>
                <w:sz w:val="20"/>
                <w:szCs w:val="20"/>
              </w:rPr>
            </w:pPr>
          </w:p>
          <w:p w14:paraId="5B6529D4" w14:textId="77777777" w:rsidR="00455676" w:rsidRPr="00CB090F" w:rsidRDefault="00455676" w:rsidP="00455676">
            <w:pPr>
              <w:jc w:val="center"/>
              <w:rPr>
                <w:sz w:val="20"/>
                <w:szCs w:val="20"/>
              </w:rPr>
            </w:pPr>
          </w:p>
          <w:p w14:paraId="53029F21" w14:textId="77777777" w:rsidR="00455676" w:rsidRPr="00CB090F" w:rsidRDefault="00455676" w:rsidP="00455676">
            <w:pPr>
              <w:jc w:val="center"/>
              <w:rPr>
                <w:sz w:val="20"/>
                <w:szCs w:val="20"/>
              </w:rPr>
            </w:pPr>
          </w:p>
          <w:p w14:paraId="269F8B28" w14:textId="77777777" w:rsidR="00455676" w:rsidRPr="00CB090F" w:rsidRDefault="00455676" w:rsidP="00455676">
            <w:pPr>
              <w:jc w:val="center"/>
              <w:rPr>
                <w:sz w:val="20"/>
                <w:szCs w:val="20"/>
              </w:rPr>
            </w:pPr>
          </w:p>
          <w:p w14:paraId="3DFAB833" w14:textId="51AA5306" w:rsidR="00455676" w:rsidRPr="00CB090F" w:rsidRDefault="00455676" w:rsidP="00455676">
            <w:pPr>
              <w:jc w:val="center"/>
              <w:rPr>
                <w:sz w:val="20"/>
                <w:szCs w:val="20"/>
              </w:rPr>
            </w:pPr>
            <w:r w:rsidRPr="00CB090F">
              <w:rPr>
                <w:sz w:val="20"/>
                <w:szCs w:val="20"/>
              </w:rPr>
              <w:t>S</w:t>
            </w:r>
          </w:p>
        </w:tc>
        <w:tc>
          <w:tcPr>
            <w:tcW w:w="810" w:type="dxa"/>
            <w:tcBorders>
              <w:bottom w:val="single" w:sz="6" w:space="0" w:color="auto"/>
            </w:tcBorders>
          </w:tcPr>
          <w:p w14:paraId="0E3FF0B0" w14:textId="77777777" w:rsidR="00455676" w:rsidRPr="00CB090F" w:rsidRDefault="00455676" w:rsidP="00455676">
            <w:pPr>
              <w:jc w:val="center"/>
              <w:rPr>
                <w:sz w:val="20"/>
                <w:szCs w:val="20"/>
              </w:rPr>
            </w:pPr>
          </w:p>
          <w:p w14:paraId="46014BCE" w14:textId="77777777" w:rsidR="00455676" w:rsidRPr="00CB090F" w:rsidRDefault="00455676" w:rsidP="00455676">
            <w:pPr>
              <w:jc w:val="center"/>
              <w:rPr>
                <w:sz w:val="20"/>
                <w:szCs w:val="20"/>
              </w:rPr>
            </w:pPr>
          </w:p>
          <w:p w14:paraId="3AC5FCB2" w14:textId="77777777" w:rsidR="00455676" w:rsidRPr="00CB090F" w:rsidRDefault="00455676" w:rsidP="00455676">
            <w:pPr>
              <w:jc w:val="center"/>
              <w:rPr>
                <w:sz w:val="20"/>
                <w:szCs w:val="20"/>
              </w:rPr>
            </w:pPr>
          </w:p>
          <w:p w14:paraId="587C10DA" w14:textId="77777777" w:rsidR="00455676" w:rsidRPr="00CB090F" w:rsidRDefault="00455676" w:rsidP="00455676">
            <w:pPr>
              <w:jc w:val="center"/>
              <w:rPr>
                <w:sz w:val="20"/>
                <w:szCs w:val="20"/>
              </w:rPr>
            </w:pPr>
          </w:p>
          <w:p w14:paraId="567945A8" w14:textId="2A9F7362" w:rsidR="00455676" w:rsidRPr="00CB090F" w:rsidRDefault="00455676" w:rsidP="00455676">
            <w:pPr>
              <w:jc w:val="center"/>
              <w:rPr>
                <w:sz w:val="20"/>
                <w:szCs w:val="20"/>
              </w:rPr>
            </w:pPr>
            <w:r w:rsidRPr="00CB090F">
              <w:rPr>
                <w:sz w:val="20"/>
                <w:szCs w:val="20"/>
              </w:rPr>
              <w:t>T</w:t>
            </w:r>
          </w:p>
        </w:tc>
        <w:tc>
          <w:tcPr>
            <w:tcW w:w="810" w:type="dxa"/>
            <w:tcBorders>
              <w:bottom w:val="single" w:sz="6" w:space="0" w:color="auto"/>
            </w:tcBorders>
          </w:tcPr>
          <w:p w14:paraId="421A3791" w14:textId="77777777" w:rsidR="00455676" w:rsidRPr="00CB090F" w:rsidRDefault="00455676" w:rsidP="00455676">
            <w:pPr>
              <w:jc w:val="center"/>
              <w:rPr>
                <w:sz w:val="20"/>
                <w:szCs w:val="20"/>
              </w:rPr>
            </w:pPr>
          </w:p>
          <w:p w14:paraId="02D27BAA" w14:textId="77777777" w:rsidR="00455676" w:rsidRPr="00CB090F" w:rsidRDefault="00455676" w:rsidP="00455676">
            <w:pPr>
              <w:jc w:val="center"/>
              <w:rPr>
                <w:sz w:val="20"/>
                <w:szCs w:val="20"/>
              </w:rPr>
            </w:pPr>
          </w:p>
          <w:p w14:paraId="5FDECEE5" w14:textId="77777777" w:rsidR="00455676" w:rsidRPr="00CB090F" w:rsidRDefault="00455676" w:rsidP="00455676">
            <w:pPr>
              <w:jc w:val="center"/>
              <w:rPr>
                <w:sz w:val="20"/>
                <w:szCs w:val="20"/>
              </w:rPr>
            </w:pPr>
          </w:p>
          <w:p w14:paraId="01B4127F" w14:textId="77777777" w:rsidR="00455676" w:rsidRPr="00CB090F" w:rsidRDefault="00455676" w:rsidP="00455676">
            <w:pPr>
              <w:jc w:val="center"/>
              <w:rPr>
                <w:sz w:val="20"/>
                <w:szCs w:val="20"/>
              </w:rPr>
            </w:pPr>
          </w:p>
          <w:p w14:paraId="057222AA" w14:textId="74363A72" w:rsidR="00455676" w:rsidRPr="00CB090F" w:rsidRDefault="00455676" w:rsidP="00455676">
            <w:pPr>
              <w:jc w:val="center"/>
              <w:rPr>
                <w:sz w:val="20"/>
                <w:szCs w:val="20"/>
              </w:rPr>
            </w:pPr>
            <w:r w:rsidRPr="00CB090F">
              <w:rPr>
                <w:sz w:val="20"/>
                <w:szCs w:val="20"/>
              </w:rPr>
              <w:t>099</w:t>
            </w:r>
          </w:p>
        </w:tc>
        <w:tc>
          <w:tcPr>
            <w:tcW w:w="720" w:type="dxa"/>
            <w:tcBorders>
              <w:bottom w:val="single" w:sz="6" w:space="0" w:color="auto"/>
            </w:tcBorders>
            <w:shd w:val="clear" w:color="auto" w:fill="F2F2F2" w:themeFill="background1" w:themeFillShade="F2"/>
          </w:tcPr>
          <w:p w14:paraId="5F6D1CFA" w14:textId="77777777" w:rsidR="00455676" w:rsidRPr="00CB090F" w:rsidRDefault="00455676" w:rsidP="00455676">
            <w:pPr>
              <w:jc w:val="center"/>
              <w:rPr>
                <w:sz w:val="20"/>
                <w:szCs w:val="20"/>
              </w:rPr>
            </w:pPr>
          </w:p>
          <w:p w14:paraId="77FD936F" w14:textId="77777777" w:rsidR="00455676" w:rsidRPr="00CB090F" w:rsidRDefault="00455676" w:rsidP="00455676">
            <w:pPr>
              <w:jc w:val="center"/>
              <w:rPr>
                <w:sz w:val="20"/>
                <w:szCs w:val="20"/>
              </w:rPr>
            </w:pPr>
          </w:p>
          <w:p w14:paraId="560E09C0" w14:textId="77777777" w:rsidR="00455676" w:rsidRPr="00CB090F" w:rsidRDefault="00455676" w:rsidP="00455676">
            <w:pPr>
              <w:jc w:val="center"/>
              <w:rPr>
                <w:sz w:val="20"/>
                <w:szCs w:val="20"/>
              </w:rPr>
            </w:pPr>
          </w:p>
          <w:p w14:paraId="7398F179" w14:textId="77777777" w:rsidR="00455676" w:rsidRPr="00CB090F" w:rsidRDefault="00455676" w:rsidP="00455676">
            <w:pPr>
              <w:jc w:val="center"/>
              <w:rPr>
                <w:sz w:val="20"/>
                <w:szCs w:val="20"/>
              </w:rPr>
            </w:pPr>
          </w:p>
          <w:p w14:paraId="06A88511" w14:textId="4D74B048" w:rsidR="00455676" w:rsidRPr="00CB090F" w:rsidRDefault="00455676" w:rsidP="00455676">
            <w:pPr>
              <w:rPr>
                <w:sz w:val="20"/>
                <w:szCs w:val="20"/>
              </w:rPr>
            </w:pPr>
            <w:r w:rsidRPr="00CB090F">
              <w:rPr>
                <w:sz w:val="20"/>
                <w:szCs w:val="20"/>
              </w:rPr>
              <w:t>F124</w:t>
            </w:r>
          </w:p>
        </w:tc>
      </w:tr>
    </w:tbl>
    <w:p w14:paraId="44CDC99F" w14:textId="77777777" w:rsidR="00B92CE5" w:rsidRDefault="00B92CE5" w:rsidP="002E6E5F">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4F0943" w14:paraId="0799B326" w14:textId="77777777" w:rsidTr="00C36860">
        <w:trPr>
          <w:trHeight w:val="435"/>
        </w:trPr>
        <w:tc>
          <w:tcPr>
            <w:tcW w:w="17238" w:type="dxa"/>
            <w:gridSpan w:val="8"/>
            <w:shd w:val="clear" w:color="auto" w:fill="C0E5FC"/>
          </w:tcPr>
          <w:p w14:paraId="7A436C2B" w14:textId="1A089899" w:rsidR="004F0943" w:rsidRDefault="00A833D3" w:rsidP="004F0943">
            <w:pPr>
              <w:jc w:val="center"/>
              <w:rPr>
                <w:b/>
              </w:rPr>
            </w:pPr>
            <w:r>
              <w:rPr>
                <w:b/>
              </w:rPr>
              <w:t xml:space="preserve">SCENARIO </w:t>
            </w:r>
            <w:r w:rsidR="008B0E9C">
              <w:rPr>
                <w:b/>
              </w:rPr>
              <w:t>2</w:t>
            </w:r>
            <w:r>
              <w:rPr>
                <w:b/>
              </w:rPr>
              <w:t xml:space="preserve"> </w:t>
            </w:r>
            <w:r w:rsidR="00C36860">
              <w:rPr>
                <w:b/>
              </w:rPr>
              <w:t>PRE-CLOSING TRIAL BALANCE</w:t>
            </w:r>
          </w:p>
        </w:tc>
      </w:tr>
      <w:tr w:rsidR="004F0943" w14:paraId="1E5CEDE4" w14:textId="77777777" w:rsidTr="00C92CFC">
        <w:tc>
          <w:tcPr>
            <w:tcW w:w="1509" w:type="dxa"/>
            <w:vMerge w:val="restart"/>
            <w:shd w:val="clear" w:color="auto" w:fill="E6E6E6"/>
          </w:tcPr>
          <w:p w14:paraId="2E7A604B" w14:textId="77777777" w:rsidR="004F0943" w:rsidRDefault="004F0943" w:rsidP="004F0943">
            <w:pPr>
              <w:jc w:val="center"/>
              <w:rPr>
                <w:b/>
              </w:rPr>
            </w:pPr>
          </w:p>
          <w:p w14:paraId="27CCEC86" w14:textId="77777777" w:rsidR="004F0943" w:rsidRDefault="004F0943" w:rsidP="004F0943">
            <w:pPr>
              <w:jc w:val="center"/>
              <w:rPr>
                <w:b/>
              </w:rPr>
            </w:pPr>
            <w:r>
              <w:rPr>
                <w:b/>
              </w:rPr>
              <w:t>USSGL</w:t>
            </w:r>
          </w:p>
          <w:p w14:paraId="7B9A8AE5" w14:textId="77777777" w:rsidR="004F0943" w:rsidRPr="00676FAC" w:rsidRDefault="004F0943" w:rsidP="004F0943">
            <w:pPr>
              <w:jc w:val="center"/>
              <w:rPr>
                <w:b/>
              </w:rPr>
            </w:pPr>
            <w:r>
              <w:rPr>
                <w:b/>
              </w:rPr>
              <w:t>Account</w:t>
            </w:r>
          </w:p>
        </w:tc>
        <w:tc>
          <w:tcPr>
            <w:tcW w:w="8122" w:type="dxa"/>
            <w:vMerge w:val="restart"/>
            <w:shd w:val="clear" w:color="auto" w:fill="E6E6E6"/>
          </w:tcPr>
          <w:p w14:paraId="72CF7890" w14:textId="77777777" w:rsidR="004F0943" w:rsidRDefault="004F0943" w:rsidP="004F0943">
            <w:pPr>
              <w:jc w:val="center"/>
              <w:rPr>
                <w:b/>
              </w:rPr>
            </w:pPr>
            <w:r w:rsidRPr="00676FAC">
              <w:rPr>
                <w:b/>
              </w:rPr>
              <w:t xml:space="preserve"> </w:t>
            </w:r>
          </w:p>
          <w:p w14:paraId="1C511271" w14:textId="77777777" w:rsidR="004F0943" w:rsidRPr="00676FAC" w:rsidRDefault="004F0943" w:rsidP="004F0943">
            <w:pPr>
              <w:jc w:val="center"/>
              <w:rPr>
                <w:b/>
              </w:rPr>
            </w:pPr>
            <w:r>
              <w:rPr>
                <w:b/>
              </w:rPr>
              <w:t>Description</w:t>
            </w:r>
          </w:p>
        </w:tc>
        <w:tc>
          <w:tcPr>
            <w:tcW w:w="2421" w:type="dxa"/>
            <w:gridSpan w:val="2"/>
            <w:shd w:val="clear" w:color="auto" w:fill="E6E6E6"/>
          </w:tcPr>
          <w:p w14:paraId="6D3D42B4" w14:textId="077241D8" w:rsidR="004F0943" w:rsidRPr="003D2397" w:rsidRDefault="000D1C14" w:rsidP="004F0943">
            <w:pPr>
              <w:jc w:val="center"/>
              <w:rPr>
                <w:b/>
                <w:sz w:val="22"/>
                <w:szCs w:val="22"/>
              </w:rPr>
            </w:pPr>
            <w:r w:rsidRPr="003D2397">
              <w:rPr>
                <w:b/>
                <w:sz w:val="22"/>
                <w:szCs w:val="22"/>
              </w:rPr>
              <w:t>Agency C</w:t>
            </w:r>
            <w:r w:rsidR="00B05660" w:rsidRPr="003D2397">
              <w:rPr>
                <w:b/>
                <w:sz w:val="22"/>
                <w:szCs w:val="22"/>
              </w:rPr>
              <w:t xml:space="preserve">- </w:t>
            </w:r>
          </w:p>
          <w:p w14:paraId="5C696FDA" w14:textId="57B5080E" w:rsidR="00B05660" w:rsidRPr="003D2397" w:rsidRDefault="00B05660" w:rsidP="004F0943">
            <w:pPr>
              <w:jc w:val="center"/>
              <w:rPr>
                <w:b/>
                <w:sz w:val="22"/>
                <w:szCs w:val="22"/>
              </w:rPr>
            </w:pPr>
            <w:r w:rsidRPr="003D2397">
              <w:rPr>
                <w:b/>
                <w:sz w:val="22"/>
                <w:szCs w:val="22"/>
              </w:rPr>
              <w:t>Custodial Clearing</w:t>
            </w:r>
          </w:p>
          <w:p w14:paraId="6234E26F" w14:textId="4DABC162" w:rsidR="004F0943" w:rsidRPr="003D2397" w:rsidRDefault="00BE1CA5" w:rsidP="004F0943">
            <w:pPr>
              <w:jc w:val="center"/>
              <w:rPr>
                <w:b/>
                <w:sz w:val="22"/>
                <w:szCs w:val="22"/>
              </w:rPr>
            </w:pPr>
            <w:r>
              <w:rPr>
                <w:b/>
                <w:sz w:val="22"/>
                <w:szCs w:val="22"/>
              </w:rPr>
              <w:t>AID</w:t>
            </w:r>
            <w:r w:rsidR="00AB11C6" w:rsidRPr="003D2397">
              <w:rPr>
                <w:b/>
                <w:sz w:val="22"/>
                <w:szCs w:val="22"/>
              </w:rPr>
              <w:t xml:space="preserve"> </w:t>
            </w:r>
            <w:r w:rsidR="00E15DA7" w:rsidRPr="003D2397">
              <w:rPr>
                <w:b/>
                <w:sz w:val="22"/>
                <w:szCs w:val="22"/>
              </w:rPr>
              <w:t>F3604</w:t>
            </w:r>
          </w:p>
        </w:tc>
        <w:tc>
          <w:tcPr>
            <w:tcW w:w="2520" w:type="dxa"/>
            <w:gridSpan w:val="2"/>
            <w:shd w:val="clear" w:color="auto" w:fill="E6E6E6"/>
          </w:tcPr>
          <w:p w14:paraId="21DF9DA9" w14:textId="57E5A717" w:rsidR="004F0943" w:rsidRPr="003D2397" w:rsidRDefault="000D1C14" w:rsidP="004F0943">
            <w:pPr>
              <w:jc w:val="center"/>
              <w:rPr>
                <w:b/>
                <w:sz w:val="22"/>
                <w:szCs w:val="22"/>
              </w:rPr>
            </w:pPr>
            <w:r w:rsidRPr="003D2397">
              <w:rPr>
                <w:b/>
                <w:sz w:val="22"/>
                <w:szCs w:val="22"/>
              </w:rPr>
              <w:t>Agency R</w:t>
            </w:r>
            <w:r w:rsidR="00B05660" w:rsidRPr="003D2397">
              <w:rPr>
                <w:b/>
                <w:sz w:val="22"/>
                <w:szCs w:val="22"/>
              </w:rPr>
              <w:t>- Custodial Clearing Suspense</w:t>
            </w:r>
          </w:p>
          <w:p w14:paraId="1AB00E00" w14:textId="0D9DF20F" w:rsidR="004F0943" w:rsidRPr="003D2397" w:rsidRDefault="00BE1CA5" w:rsidP="004F0943">
            <w:pPr>
              <w:jc w:val="center"/>
              <w:rPr>
                <w:b/>
                <w:sz w:val="22"/>
                <w:szCs w:val="22"/>
              </w:rPr>
            </w:pPr>
            <w:r>
              <w:rPr>
                <w:b/>
                <w:sz w:val="22"/>
                <w:szCs w:val="22"/>
              </w:rPr>
              <w:t>AID</w:t>
            </w:r>
            <w:r w:rsidRPr="003D2397">
              <w:rPr>
                <w:b/>
                <w:sz w:val="22"/>
                <w:szCs w:val="22"/>
              </w:rPr>
              <w:t xml:space="preserve"> </w:t>
            </w:r>
            <w:r w:rsidR="00E15DA7" w:rsidRPr="003D2397">
              <w:rPr>
                <w:b/>
                <w:sz w:val="22"/>
                <w:szCs w:val="22"/>
              </w:rPr>
              <w:t>F3</w:t>
            </w:r>
            <w:r w:rsidR="00902C31" w:rsidRPr="003D2397">
              <w:rPr>
                <w:b/>
                <w:sz w:val="22"/>
                <w:szCs w:val="22"/>
              </w:rPr>
              <w:t>876</w:t>
            </w:r>
          </w:p>
        </w:tc>
        <w:tc>
          <w:tcPr>
            <w:tcW w:w="2666" w:type="dxa"/>
            <w:gridSpan w:val="2"/>
            <w:shd w:val="clear" w:color="auto" w:fill="C2E0D2"/>
          </w:tcPr>
          <w:p w14:paraId="6F15D2EA" w14:textId="68318AA2" w:rsidR="004F0943" w:rsidRPr="008D5BA3" w:rsidRDefault="000D1C14" w:rsidP="004F0943">
            <w:pPr>
              <w:jc w:val="center"/>
              <w:rPr>
                <w:b/>
                <w:sz w:val="22"/>
                <w:szCs w:val="22"/>
              </w:rPr>
            </w:pPr>
            <w:r>
              <w:rPr>
                <w:b/>
                <w:sz w:val="22"/>
                <w:szCs w:val="22"/>
              </w:rPr>
              <w:t xml:space="preserve">Agency R- </w:t>
            </w:r>
            <w:r w:rsidR="004F0943">
              <w:rPr>
                <w:b/>
                <w:sz w:val="22"/>
                <w:szCs w:val="22"/>
              </w:rPr>
              <w:t>General Fund Receipt Account</w:t>
            </w:r>
          </w:p>
          <w:p w14:paraId="33494EB3" w14:textId="04CF43E6" w:rsidR="004F0943" w:rsidRDefault="00BE1CA5" w:rsidP="004F0943">
            <w:pPr>
              <w:jc w:val="center"/>
              <w:rPr>
                <w:b/>
              </w:rPr>
            </w:pPr>
            <w:r>
              <w:rPr>
                <w:b/>
                <w:sz w:val="22"/>
                <w:szCs w:val="22"/>
              </w:rPr>
              <w:t>AID</w:t>
            </w:r>
            <w:r w:rsidRPr="003D2397">
              <w:rPr>
                <w:b/>
                <w:sz w:val="22"/>
                <w:szCs w:val="22"/>
              </w:rPr>
              <w:t xml:space="preserve"> </w:t>
            </w:r>
            <w:r w:rsidR="00902C31">
              <w:rPr>
                <w:b/>
                <w:sz w:val="22"/>
                <w:szCs w:val="22"/>
              </w:rPr>
              <w:t>1099</w:t>
            </w:r>
            <w:r>
              <w:rPr>
                <w:b/>
                <w:sz w:val="22"/>
                <w:szCs w:val="22"/>
              </w:rPr>
              <w:t>.000</w:t>
            </w:r>
          </w:p>
        </w:tc>
      </w:tr>
      <w:tr w:rsidR="004F0943" w14:paraId="31F68610" w14:textId="77777777" w:rsidTr="00C92CFC">
        <w:trPr>
          <w:trHeight w:val="363"/>
        </w:trPr>
        <w:tc>
          <w:tcPr>
            <w:tcW w:w="1509" w:type="dxa"/>
            <w:vMerge/>
            <w:shd w:val="clear" w:color="auto" w:fill="E6E6E6"/>
          </w:tcPr>
          <w:p w14:paraId="6E1EF487" w14:textId="77777777" w:rsidR="004F0943" w:rsidRPr="00676FAC" w:rsidRDefault="004F0943" w:rsidP="004F0943">
            <w:pPr>
              <w:jc w:val="center"/>
              <w:rPr>
                <w:b/>
              </w:rPr>
            </w:pPr>
          </w:p>
        </w:tc>
        <w:tc>
          <w:tcPr>
            <w:tcW w:w="8122" w:type="dxa"/>
            <w:vMerge/>
            <w:shd w:val="clear" w:color="auto" w:fill="E6E6E6"/>
          </w:tcPr>
          <w:p w14:paraId="3497E1CB" w14:textId="77777777" w:rsidR="004F0943" w:rsidRPr="00676FAC" w:rsidRDefault="004F0943" w:rsidP="004F0943">
            <w:pPr>
              <w:jc w:val="center"/>
              <w:rPr>
                <w:b/>
              </w:rPr>
            </w:pPr>
          </w:p>
        </w:tc>
        <w:tc>
          <w:tcPr>
            <w:tcW w:w="1251" w:type="dxa"/>
            <w:tcBorders>
              <w:bottom w:val="single" w:sz="4" w:space="0" w:color="auto"/>
            </w:tcBorders>
            <w:shd w:val="clear" w:color="auto" w:fill="E6E6E6"/>
            <w:vAlign w:val="bottom"/>
          </w:tcPr>
          <w:p w14:paraId="41BE013D" w14:textId="77777777" w:rsidR="004F0943" w:rsidRPr="00676FAC" w:rsidRDefault="004F0943" w:rsidP="004F0943">
            <w:pPr>
              <w:jc w:val="center"/>
              <w:rPr>
                <w:b/>
              </w:rPr>
            </w:pPr>
            <w:r>
              <w:rPr>
                <w:b/>
              </w:rPr>
              <w:t>DR</w:t>
            </w:r>
          </w:p>
        </w:tc>
        <w:tc>
          <w:tcPr>
            <w:tcW w:w="1170" w:type="dxa"/>
            <w:shd w:val="clear" w:color="auto" w:fill="E6E6E6"/>
            <w:vAlign w:val="bottom"/>
          </w:tcPr>
          <w:p w14:paraId="3142487E" w14:textId="77777777" w:rsidR="004F0943" w:rsidRPr="00676FAC" w:rsidRDefault="004F0943" w:rsidP="004F0943">
            <w:pPr>
              <w:jc w:val="center"/>
              <w:rPr>
                <w:b/>
              </w:rPr>
            </w:pPr>
            <w:r>
              <w:rPr>
                <w:b/>
              </w:rPr>
              <w:t>CR</w:t>
            </w:r>
          </w:p>
        </w:tc>
        <w:tc>
          <w:tcPr>
            <w:tcW w:w="1260" w:type="dxa"/>
            <w:shd w:val="clear" w:color="auto" w:fill="E6E6E6"/>
            <w:vAlign w:val="bottom"/>
          </w:tcPr>
          <w:p w14:paraId="56E3E09D" w14:textId="77777777" w:rsidR="004F0943" w:rsidRPr="00676FAC" w:rsidRDefault="004F0943" w:rsidP="004F0943">
            <w:pPr>
              <w:jc w:val="center"/>
              <w:rPr>
                <w:b/>
              </w:rPr>
            </w:pPr>
            <w:r>
              <w:rPr>
                <w:b/>
              </w:rPr>
              <w:t>DR</w:t>
            </w:r>
          </w:p>
        </w:tc>
        <w:tc>
          <w:tcPr>
            <w:tcW w:w="1260" w:type="dxa"/>
            <w:shd w:val="clear" w:color="auto" w:fill="E6E6E6"/>
            <w:vAlign w:val="bottom"/>
          </w:tcPr>
          <w:p w14:paraId="7F2CD4E0" w14:textId="77777777" w:rsidR="004F0943" w:rsidRPr="00676FAC" w:rsidRDefault="004F0943" w:rsidP="004F0943">
            <w:pPr>
              <w:jc w:val="center"/>
              <w:rPr>
                <w:b/>
              </w:rPr>
            </w:pPr>
            <w:r>
              <w:rPr>
                <w:b/>
              </w:rPr>
              <w:t>CR</w:t>
            </w:r>
          </w:p>
        </w:tc>
        <w:tc>
          <w:tcPr>
            <w:tcW w:w="1350" w:type="dxa"/>
            <w:shd w:val="clear" w:color="auto" w:fill="C2E0D2"/>
            <w:vAlign w:val="bottom"/>
          </w:tcPr>
          <w:p w14:paraId="75EFA084" w14:textId="77777777" w:rsidR="004F0943" w:rsidRPr="00676FAC" w:rsidRDefault="004F0943" w:rsidP="004F0943">
            <w:pPr>
              <w:jc w:val="center"/>
              <w:rPr>
                <w:b/>
              </w:rPr>
            </w:pPr>
            <w:r>
              <w:rPr>
                <w:b/>
              </w:rPr>
              <w:t>DR</w:t>
            </w:r>
          </w:p>
        </w:tc>
        <w:tc>
          <w:tcPr>
            <w:tcW w:w="1316" w:type="dxa"/>
            <w:shd w:val="clear" w:color="auto" w:fill="C2E0D2"/>
            <w:vAlign w:val="bottom"/>
          </w:tcPr>
          <w:p w14:paraId="04EDCDA2" w14:textId="77777777" w:rsidR="004F0943" w:rsidRPr="00676FAC" w:rsidRDefault="004F0943" w:rsidP="004F0943">
            <w:pPr>
              <w:jc w:val="center"/>
              <w:rPr>
                <w:b/>
              </w:rPr>
            </w:pPr>
            <w:r>
              <w:rPr>
                <w:b/>
              </w:rPr>
              <w:t>CR</w:t>
            </w:r>
          </w:p>
        </w:tc>
      </w:tr>
      <w:tr w:rsidR="004F0943" w14:paraId="2C85312E" w14:textId="77777777" w:rsidTr="005F063E">
        <w:tc>
          <w:tcPr>
            <w:tcW w:w="1509" w:type="dxa"/>
            <w:tcBorders>
              <w:bottom w:val="single" w:sz="6" w:space="0" w:color="auto"/>
            </w:tcBorders>
            <w:shd w:val="clear" w:color="auto" w:fill="F2F2F2" w:themeFill="background1" w:themeFillShade="F2"/>
          </w:tcPr>
          <w:p w14:paraId="5981CEDB" w14:textId="77777777" w:rsidR="004F0943" w:rsidRPr="005F063E" w:rsidRDefault="004F0943" w:rsidP="004F0943">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63E9867E" w14:textId="77777777" w:rsidR="004F0943" w:rsidRPr="00676FAC" w:rsidRDefault="004F0943" w:rsidP="004F0943">
            <w:pPr>
              <w:rPr>
                <w:b/>
                <w:u w:val="single"/>
              </w:rPr>
            </w:pPr>
          </w:p>
        </w:tc>
        <w:tc>
          <w:tcPr>
            <w:tcW w:w="1251" w:type="dxa"/>
            <w:tcBorders>
              <w:top w:val="single" w:sz="4" w:space="0" w:color="auto"/>
              <w:bottom w:val="single" w:sz="6" w:space="0" w:color="auto"/>
            </w:tcBorders>
          </w:tcPr>
          <w:p w14:paraId="10D96EF0" w14:textId="77777777" w:rsidR="004F0943" w:rsidRDefault="004F0943" w:rsidP="004F0943">
            <w:pPr>
              <w:jc w:val="right"/>
            </w:pPr>
          </w:p>
        </w:tc>
        <w:tc>
          <w:tcPr>
            <w:tcW w:w="1170" w:type="dxa"/>
            <w:tcBorders>
              <w:bottom w:val="single" w:sz="6" w:space="0" w:color="auto"/>
            </w:tcBorders>
          </w:tcPr>
          <w:p w14:paraId="00819487" w14:textId="77777777" w:rsidR="004F0943" w:rsidRDefault="004F0943" w:rsidP="004F0943">
            <w:pPr>
              <w:jc w:val="center"/>
            </w:pPr>
          </w:p>
        </w:tc>
        <w:tc>
          <w:tcPr>
            <w:tcW w:w="1260" w:type="dxa"/>
            <w:tcBorders>
              <w:bottom w:val="single" w:sz="6" w:space="0" w:color="auto"/>
            </w:tcBorders>
          </w:tcPr>
          <w:p w14:paraId="062BC062" w14:textId="77777777" w:rsidR="004F0943" w:rsidRDefault="004F0943" w:rsidP="004F0943">
            <w:pPr>
              <w:jc w:val="right"/>
            </w:pPr>
          </w:p>
        </w:tc>
        <w:tc>
          <w:tcPr>
            <w:tcW w:w="1260" w:type="dxa"/>
            <w:tcBorders>
              <w:bottom w:val="single" w:sz="6" w:space="0" w:color="auto"/>
            </w:tcBorders>
          </w:tcPr>
          <w:p w14:paraId="57803210" w14:textId="77777777" w:rsidR="004F0943" w:rsidRPr="00676FAC" w:rsidRDefault="004F0943" w:rsidP="004F0943">
            <w:pPr>
              <w:jc w:val="right"/>
            </w:pPr>
          </w:p>
        </w:tc>
        <w:tc>
          <w:tcPr>
            <w:tcW w:w="1350" w:type="dxa"/>
            <w:tcBorders>
              <w:bottom w:val="single" w:sz="6" w:space="0" w:color="auto"/>
            </w:tcBorders>
          </w:tcPr>
          <w:p w14:paraId="6C0D7991" w14:textId="77777777" w:rsidR="004F0943" w:rsidRPr="00676FAC" w:rsidRDefault="004F0943" w:rsidP="004F0943">
            <w:pPr>
              <w:jc w:val="right"/>
            </w:pPr>
          </w:p>
        </w:tc>
        <w:tc>
          <w:tcPr>
            <w:tcW w:w="1316" w:type="dxa"/>
            <w:tcBorders>
              <w:bottom w:val="single" w:sz="6" w:space="0" w:color="auto"/>
            </w:tcBorders>
          </w:tcPr>
          <w:p w14:paraId="5BFDA3E3" w14:textId="77777777" w:rsidR="004F0943" w:rsidRPr="00676FAC" w:rsidRDefault="004F0943" w:rsidP="004F0943">
            <w:pPr>
              <w:jc w:val="right"/>
            </w:pPr>
          </w:p>
        </w:tc>
      </w:tr>
      <w:tr w:rsidR="004F0943" w14:paraId="4DFF2C9D" w14:textId="77777777" w:rsidTr="00AE7234">
        <w:tc>
          <w:tcPr>
            <w:tcW w:w="1509" w:type="dxa"/>
            <w:tcBorders>
              <w:bottom w:val="single" w:sz="6" w:space="0" w:color="auto"/>
            </w:tcBorders>
          </w:tcPr>
          <w:p w14:paraId="0CBC72E7" w14:textId="77777777" w:rsidR="004F0943" w:rsidRDefault="004F0943" w:rsidP="004F0943"/>
        </w:tc>
        <w:tc>
          <w:tcPr>
            <w:tcW w:w="8122" w:type="dxa"/>
            <w:tcBorders>
              <w:bottom w:val="single" w:sz="6" w:space="0" w:color="auto"/>
            </w:tcBorders>
          </w:tcPr>
          <w:p w14:paraId="3490BC72" w14:textId="77777777" w:rsidR="004F0943" w:rsidRPr="00676FAC" w:rsidRDefault="004F0943" w:rsidP="004F0943">
            <w:pPr>
              <w:rPr>
                <w:b/>
                <w:u w:val="single"/>
              </w:rPr>
            </w:pPr>
          </w:p>
        </w:tc>
        <w:tc>
          <w:tcPr>
            <w:tcW w:w="1251" w:type="dxa"/>
            <w:tcBorders>
              <w:top w:val="single" w:sz="4" w:space="0" w:color="auto"/>
              <w:bottom w:val="single" w:sz="6" w:space="0" w:color="auto"/>
            </w:tcBorders>
          </w:tcPr>
          <w:p w14:paraId="2F9A218E" w14:textId="77777777" w:rsidR="004F0943" w:rsidRDefault="004F0943" w:rsidP="004F0943">
            <w:pPr>
              <w:jc w:val="right"/>
            </w:pPr>
          </w:p>
        </w:tc>
        <w:tc>
          <w:tcPr>
            <w:tcW w:w="1170" w:type="dxa"/>
            <w:tcBorders>
              <w:bottom w:val="single" w:sz="6" w:space="0" w:color="auto"/>
            </w:tcBorders>
          </w:tcPr>
          <w:p w14:paraId="47060AA5" w14:textId="77777777" w:rsidR="004F0943" w:rsidRDefault="004F0943" w:rsidP="004F0943">
            <w:pPr>
              <w:jc w:val="center"/>
            </w:pPr>
          </w:p>
        </w:tc>
        <w:tc>
          <w:tcPr>
            <w:tcW w:w="1260" w:type="dxa"/>
            <w:tcBorders>
              <w:bottom w:val="single" w:sz="6" w:space="0" w:color="auto"/>
            </w:tcBorders>
          </w:tcPr>
          <w:p w14:paraId="4DD32F69" w14:textId="77777777" w:rsidR="004F0943" w:rsidRDefault="004F0943" w:rsidP="004F0943">
            <w:pPr>
              <w:jc w:val="right"/>
            </w:pPr>
          </w:p>
        </w:tc>
        <w:tc>
          <w:tcPr>
            <w:tcW w:w="1260" w:type="dxa"/>
            <w:tcBorders>
              <w:bottom w:val="single" w:sz="6" w:space="0" w:color="auto"/>
            </w:tcBorders>
          </w:tcPr>
          <w:p w14:paraId="39CEB652" w14:textId="77777777" w:rsidR="004F0943" w:rsidRPr="00676FAC" w:rsidRDefault="004F0943" w:rsidP="004F0943">
            <w:pPr>
              <w:jc w:val="right"/>
            </w:pPr>
          </w:p>
        </w:tc>
        <w:tc>
          <w:tcPr>
            <w:tcW w:w="1350" w:type="dxa"/>
            <w:tcBorders>
              <w:bottom w:val="single" w:sz="6" w:space="0" w:color="auto"/>
            </w:tcBorders>
          </w:tcPr>
          <w:p w14:paraId="4A354633" w14:textId="77777777" w:rsidR="004F0943" w:rsidRPr="00676FAC" w:rsidRDefault="004F0943" w:rsidP="004F0943">
            <w:pPr>
              <w:jc w:val="right"/>
            </w:pPr>
          </w:p>
        </w:tc>
        <w:tc>
          <w:tcPr>
            <w:tcW w:w="1316" w:type="dxa"/>
            <w:tcBorders>
              <w:bottom w:val="single" w:sz="6" w:space="0" w:color="auto"/>
            </w:tcBorders>
          </w:tcPr>
          <w:p w14:paraId="78D2E745" w14:textId="77777777" w:rsidR="004F0943" w:rsidRPr="00676FAC" w:rsidRDefault="004F0943" w:rsidP="004F0943">
            <w:pPr>
              <w:jc w:val="right"/>
            </w:pPr>
          </w:p>
        </w:tc>
      </w:tr>
      <w:tr w:rsidR="00A0124F" w14:paraId="39F21D8B" w14:textId="77777777" w:rsidTr="0093527C">
        <w:trPr>
          <w:trHeight w:val="273"/>
        </w:trPr>
        <w:tc>
          <w:tcPr>
            <w:tcW w:w="1509" w:type="dxa"/>
            <w:tcBorders>
              <w:bottom w:val="single" w:sz="6" w:space="0" w:color="auto"/>
            </w:tcBorders>
          </w:tcPr>
          <w:p w14:paraId="5F98CD8D" w14:textId="77777777" w:rsidR="00A0124F" w:rsidRPr="00223EBE" w:rsidRDefault="00A0124F" w:rsidP="00A0124F">
            <w:pPr>
              <w:rPr>
                <w:sz w:val="22"/>
                <w:szCs w:val="22"/>
              </w:rPr>
            </w:pPr>
            <w:r w:rsidRPr="00223EBE">
              <w:rPr>
                <w:sz w:val="22"/>
                <w:szCs w:val="22"/>
              </w:rPr>
              <w:t>445000</w:t>
            </w:r>
          </w:p>
        </w:tc>
        <w:tc>
          <w:tcPr>
            <w:tcW w:w="8122" w:type="dxa"/>
            <w:tcBorders>
              <w:bottom w:val="single" w:sz="6" w:space="0" w:color="auto"/>
            </w:tcBorders>
          </w:tcPr>
          <w:p w14:paraId="04128872" w14:textId="77777777" w:rsidR="00A0124F" w:rsidRPr="00223EBE" w:rsidRDefault="00A0124F" w:rsidP="00A0124F">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5609384F" w14:textId="77777777" w:rsidR="00A0124F" w:rsidRPr="00911070" w:rsidRDefault="00A0124F" w:rsidP="00A0124F">
            <w:pPr>
              <w:jc w:val="right"/>
              <w:rPr>
                <w:sz w:val="22"/>
                <w:szCs w:val="22"/>
              </w:rPr>
            </w:pPr>
            <w:r w:rsidRPr="00911070">
              <w:rPr>
                <w:sz w:val="22"/>
                <w:szCs w:val="22"/>
              </w:rPr>
              <w:t>-</w:t>
            </w:r>
          </w:p>
        </w:tc>
        <w:tc>
          <w:tcPr>
            <w:tcW w:w="1170" w:type="dxa"/>
            <w:tcBorders>
              <w:bottom w:val="single" w:sz="6" w:space="0" w:color="auto"/>
            </w:tcBorders>
          </w:tcPr>
          <w:p w14:paraId="3AC1FFB3" w14:textId="77777777" w:rsidR="00A0124F" w:rsidRPr="00911070" w:rsidRDefault="00A0124F" w:rsidP="00A0124F">
            <w:pPr>
              <w:jc w:val="right"/>
              <w:rPr>
                <w:sz w:val="22"/>
                <w:szCs w:val="22"/>
              </w:rPr>
            </w:pPr>
            <w:r w:rsidRPr="00911070">
              <w:rPr>
                <w:sz w:val="22"/>
                <w:szCs w:val="22"/>
              </w:rPr>
              <w:t>-</w:t>
            </w:r>
          </w:p>
        </w:tc>
        <w:tc>
          <w:tcPr>
            <w:tcW w:w="1260" w:type="dxa"/>
            <w:tcBorders>
              <w:bottom w:val="single" w:sz="6" w:space="0" w:color="auto"/>
            </w:tcBorders>
          </w:tcPr>
          <w:p w14:paraId="3F7B3711" w14:textId="614C7936" w:rsidR="00A0124F" w:rsidRPr="00A0124F" w:rsidRDefault="00A0124F" w:rsidP="00A0124F">
            <w:pPr>
              <w:jc w:val="right"/>
              <w:rPr>
                <w:sz w:val="22"/>
                <w:szCs w:val="22"/>
              </w:rPr>
            </w:pPr>
            <w:r w:rsidRPr="00A0124F">
              <w:rPr>
                <w:sz w:val="22"/>
                <w:szCs w:val="22"/>
              </w:rPr>
              <w:t>-</w:t>
            </w:r>
          </w:p>
        </w:tc>
        <w:tc>
          <w:tcPr>
            <w:tcW w:w="1260" w:type="dxa"/>
            <w:tcBorders>
              <w:bottom w:val="single" w:sz="6" w:space="0" w:color="auto"/>
            </w:tcBorders>
          </w:tcPr>
          <w:p w14:paraId="74FC5420" w14:textId="2F41A3C8" w:rsidR="00A0124F" w:rsidRPr="003460DF" w:rsidRDefault="00A0124F" w:rsidP="00A0124F">
            <w:pPr>
              <w:jc w:val="right"/>
              <w:rPr>
                <w:sz w:val="22"/>
                <w:szCs w:val="22"/>
                <w:highlight w:val="yellow"/>
              </w:rPr>
            </w:pPr>
            <w:r w:rsidRPr="00911070">
              <w:rPr>
                <w:sz w:val="22"/>
                <w:szCs w:val="22"/>
              </w:rPr>
              <w:t>-</w:t>
            </w:r>
          </w:p>
        </w:tc>
        <w:tc>
          <w:tcPr>
            <w:tcW w:w="1350" w:type="dxa"/>
            <w:tcBorders>
              <w:bottom w:val="single" w:sz="6" w:space="0" w:color="auto"/>
            </w:tcBorders>
          </w:tcPr>
          <w:p w14:paraId="0F343E5F" w14:textId="77777777" w:rsidR="00A0124F" w:rsidRPr="00911070" w:rsidRDefault="00A0124F" w:rsidP="00A0124F">
            <w:pPr>
              <w:jc w:val="right"/>
              <w:rPr>
                <w:sz w:val="22"/>
                <w:szCs w:val="22"/>
              </w:rPr>
            </w:pPr>
            <w:r w:rsidRPr="00911070">
              <w:rPr>
                <w:sz w:val="22"/>
                <w:szCs w:val="22"/>
              </w:rPr>
              <w:t>-</w:t>
            </w:r>
          </w:p>
        </w:tc>
        <w:tc>
          <w:tcPr>
            <w:tcW w:w="1316" w:type="dxa"/>
            <w:tcBorders>
              <w:bottom w:val="single" w:sz="6" w:space="0" w:color="auto"/>
            </w:tcBorders>
          </w:tcPr>
          <w:p w14:paraId="624987F8" w14:textId="77777777" w:rsidR="00A0124F" w:rsidRPr="00911070" w:rsidRDefault="00A0124F" w:rsidP="00A0124F">
            <w:pPr>
              <w:jc w:val="right"/>
              <w:rPr>
                <w:sz w:val="22"/>
                <w:szCs w:val="22"/>
              </w:rPr>
            </w:pPr>
            <w:r w:rsidRPr="00911070">
              <w:rPr>
                <w:sz w:val="22"/>
                <w:szCs w:val="22"/>
              </w:rPr>
              <w:t>-</w:t>
            </w:r>
          </w:p>
        </w:tc>
      </w:tr>
      <w:tr w:rsidR="00A0124F" w:rsidRPr="00C93451" w14:paraId="112227F4" w14:textId="77777777" w:rsidTr="005F063E">
        <w:tc>
          <w:tcPr>
            <w:tcW w:w="9631" w:type="dxa"/>
            <w:gridSpan w:val="2"/>
            <w:tcBorders>
              <w:bottom w:val="single" w:sz="6" w:space="0" w:color="auto"/>
            </w:tcBorders>
            <w:shd w:val="clear" w:color="auto" w:fill="F2F2F2" w:themeFill="background1" w:themeFillShade="F2"/>
          </w:tcPr>
          <w:p w14:paraId="58DC6234" w14:textId="77777777" w:rsidR="00A0124F" w:rsidRPr="005F063E" w:rsidRDefault="00A0124F" w:rsidP="00A0124F">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19B055CF" w14:textId="77777777" w:rsidR="00A0124F" w:rsidRPr="00911070" w:rsidRDefault="00A0124F" w:rsidP="00A0124F">
            <w:pPr>
              <w:jc w:val="right"/>
              <w:rPr>
                <w:b/>
                <w:bCs/>
                <w:sz w:val="22"/>
                <w:szCs w:val="22"/>
              </w:rPr>
            </w:pPr>
            <w:r w:rsidRPr="00911070">
              <w:rPr>
                <w:b/>
                <w:bCs/>
                <w:sz w:val="22"/>
                <w:szCs w:val="22"/>
              </w:rPr>
              <w:t>-</w:t>
            </w:r>
          </w:p>
        </w:tc>
        <w:tc>
          <w:tcPr>
            <w:tcW w:w="1170" w:type="dxa"/>
            <w:tcBorders>
              <w:bottom w:val="single" w:sz="6" w:space="0" w:color="auto"/>
            </w:tcBorders>
            <w:shd w:val="clear" w:color="auto" w:fill="F2F2F2" w:themeFill="background1" w:themeFillShade="F2"/>
          </w:tcPr>
          <w:p w14:paraId="1CD8B5C7" w14:textId="77777777" w:rsidR="00A0124F" w:rsidRPr="00911070" w:rsidRDefault="00A0124F" w:rsidP="00A0124F">
            <w:pPr>
              <w:jc w:val="right"/>
              <w:rPr>
                <w:sz w:val="22"/>
                <w:szCs w:val="22"/>
              </w:rPr>
            </w:pPr>
            <w:r w:rsidRPr="00911070">
              <w:rPr>
                <w:sz w:val="22"/>
                <w:szCs w:val="22"/>
              </w:rPr>
              <w:t>-</w:t>
            </w:r>
          </w:p>
        </w:tc>
        <w:tc>
          <w:tcPr>
            <w:tcW w:w="1260" w:type="dxa"/>
            <w:tcBorders>
              <w:bottom w:val="single" w:sz="6" w:space="0" w:color="auto"/>
            </w:tcBorders>
            <w:shd w:val="clear" w:color="auto" w:fill="F2F2F2" w:themeFill="background1" w:themeFillShade="F2"/>
          </w:tcPr>
          <w:p w14:paraId="40C24306" w14:textId="2F369148" w:rsidR="00A0124F" w:rsidRPr="00A0124F" w:rsidRDefault="00A0124F" w:rsidP="00A0124F">
            <w:pPr>
              <w:jc w:val="right"/>
              <w:rPr>
                <w:sz w:val="22"/>
                <w:szCs w:val="22"/>
              </w:rPr>
            </w:pPr>
            <w:r w:rsidRPr="00A0124F">
              <w:rPr>
                <w:sz w:val="22"/>
                <w:szCs w:val="22"/>
              </w:rPr>
              <w:t>-</w:t>
            </w:r>
          </w:p>
        </w:tc>
        <w:tc>
          <w:tcPr>
            <w:tcW w:w="1260" w:type="dxa"/>
            <w:tcBorders>
              <w:bottom w:val="single" w:sz="6" w:space="0" w:color="auto"/>
            </w:tcBorders>
            <w:shd w:val="clear" w:color="auto" w:fill="F2F2F2" w:themeFill="background1" w:themeFillShade="F2"/>
          </w:tcPr>
          <w:p w14:paraId="77920BB4" w14:textId="7DE8CAC7" w:rsidR="00A0124F" w:rsidRPr="00A0124F" w:rsidRDefault="00A0124F" w:rsidP="00A0124F">
            <w:pPr>
              <w:jc w:val="right"/>
              <w:rPr>
                <w:sz w:val="22"/>
                <w:szCs w:val="22"/>
                <w:highlight w:val="yellow"/>
              </w:rPr>
            </w:pPr>
            <w:r w:rsidRPr="00A0124F">
              <w:rPr>
                <w:sz w:val="22"/>
                <w:szCs w:val="22"/>
              </w:rPr>
              <w:t>-</w:t>
            </w:r>
          </w:p>
        </w:tc>
        <w:tc>
          <w:tcPr>
            <w:tcW w:w="1350" w:type="dxa"/>
            <w:tcBorders>
              <w:bottom w:val="single" w:sz="6" w:space="0" w:color="auto"/>
            </w:tcBorders>
            <w:shd w:val="clear" w:color="auto" w:fill="F2F2F2" w:themeFill="background1" w:themeFillShade="F2"/>
          </w:tcPr>
          <w:p w14:paraId="38D7E004" w14:textId="40F41E37" w:rsidR="00A0124F" w:rsidRPr="00911070" w:rsidRDefault="00A0124F" w:rsidP="00A0124F">
            <w:pPr>
              <w:jc w:val="right"/>
              <w:rPr>
                <w:b/>
                <w:bCs/>
                <w:sz w:val="22"/>
                <w:szCs w:val="22"/>
              </w:rPr>
            </w:pPr>
            <w:r w:rsidRPr="00911070">
              <w:rPr>
                <w:sz w:val="22"/>
                <w:szCs w:val="22"/>
              </w:rPr>
              <w:t>-</w:t>
            </w:r>
          </w:p>
        </w:tc>
        <w:tc>
          <w:tcPr>
            <w:tcW w:w="1316" w:type="dxa"/>
            <w:tcBorders>
              <w:bottom w:val="single" w:sz="6" w:space="0" w:color="auto"/>
            </w:tcBorders>
            <w:shd w:val="clear" w:color="auto" w:fill="F2F2F2" w:themeFill="background1" w:themeFillShade="F2"/>
          </w:tcPr>
          <w:p w14:paraId="4CB9DB62" w14:textId="77777777" w:rsidR="00A0124F" w:rsidRPr="00911070" w:rsidRDefault="00A0124F" w:rsidP="00A0124F">
            <w:pPr>
              <w:jc w:val="right"/>
              <w:rPr>
                <w:b/>
                <w:bCs/>
                <w:sz w:val="22"/>
                <w:szCs w:val="22"/>
              </w:rPr>
            </w:pPr>
            <w:r w:rsidRPr="00911070">
              <w:rPr>
                <w:b/>
                <w:bCs/>
                <w:sz w:val="22"/>
                <w:szCs w:val="22"/>
              </w:rPr>
              <w:t>-</w:t>
            </w:r>
          </w:p>
        </w:tc>
      </w:tr>
      <w:tr w:rsidR="004F0943" w14:paraId="60DE60FF" w14:textId="77777777" w:rsidTr="00AE7234">
        <w:tc>
          <w:tcPr>
            <w:tcW w:w="1509" w:type="dxa"/>
            <w:tcBorders>
              <w:bottom w:val="single" w:sz="6" w:space="0" w:color="auto"/>
            </w:tcBorders>
          </w:tcPr>
          <w:p w14:paraId="66637DF3" w14:textId="77777777" w:rsidR="004F0943" w:rsidRDefault="004F0943" w:rsidP="004F0943"/>
        </w:tc>
        <w:tc>
          <w:tcPr>
            <w:tcW w:w="8122" w:type="dxa"/>
            <w:tcBorders>
              <w:bottom w:val="single" w:sz="6" w:space="0" w:color="auto"/>
            </w:tcBorders>
          </w:tcPr>
          <w:p w14:paraId="11E3C9F8" w14:textId="77777777" w:rsidR="004F0943" w:rsidRDefault="004F0943" w:rsidP="004F0943">
            <w:pPr>
              <w:autoSpaceDE w:val="0"/>
              <w:autoSpaceDN w:val="0"/>
              <w:adjustRightInd w:val="0"/>
              <w:rPr>
                <w:b/>
              </w:rPr>
            </w:pPr>
          </w:p>
        </w:tc>
        <w:tc>
          <w:tcPr>
            <w:tcW w:w="1251" w:type="dxa"/>
            <w:tcBorders>
              <w:top w:val="single" w:sz="4" w:space="0" w:color="auto"/>
              <w:bottom w:val="single" w:sz="6" w:space="0" w:color="auto"/>
            </w:tcBorders>
          </w:tcPr>
          <w:p w14:paraId="6AC7D7C7" w14:textId="77777777" w:rsidR="004F0943" w:rsidRPr="00911070" w:rsidRDefault="004F0943" w:rsidP="004F0943">
            <w:pPr>
              <w:jc w:val="right"/>
              <w:rPr>
                <w:sz w:val="22"/>
                <w:szCs w:val="22"/>
              </w:rPr>
            </w:pPr>
          </w:p>
        </w:tc>
        <w:tc>
          <w:tcPr>
            <w:tcW w:w="1170" w:type="dxa"/>
            <w:tcBorders>
              <w:bottom w:val="single" w:sz="6" w:space="0" w:color="auto"/>
            </w:tcBorders>
          </w:tcPr>
          <w:p w14:paraId="0FADDF56" w14:textId="77777777" w:rsidR="004F0943" w:rsidRPr="00911070" w:rsidRDefault="004F0943" w:rsidP="004F0943">
            <w:pPr>
              <w:jc w:val="right"/>
              <w:rPr>
                <w:sz w:val="22"/>
                <w:szCs w:val="22"/>
              </w:rPr>
            </w:pPr>
          </w:p>
        </w:tc>
        <w:tc>
          <w:tcPr>
            <w:tcW w:w="1260" w:type="dxa"/>
            <w:tcBorders>
              <w:bottom w:val="single" w:sz="6" w:space="0" w:color="auto"/>
            </w:tcBorders>
          </w:tcPr>
          <w:p w14:paraId="1C5DAB67" w14:textId="77777777" w:rsidR="004F0943" w:rsidRPr="00911070" w:rsidRDefault="004F0943" w:rsidP="004F0943">
            <w:pPr>
              <w:jc w:val="right"/>
              <w:rPr>
                <w:sz w:val="22"/>
                <w:szCs w:val="22"/>
              </w:rPr>
            </w:pPr>
          </w:p>
        </w:tc>
        <w:tc>
          <w:tcPr>
            <w:tcW w:w="1260" w:type="dxa"/>
            <w:tcBorders>
              <w:bottom w:val="single" w:sz="6" w:space="0" w:color="auto"/>
            </w:tcBorders>
          </w:tcPr>
          <w:p w14:paraId="50855AFE" w14:textId="77777777" w:rsidR="004F0943" w:rsidRPr="00911070" w:rsidRDefault="004F0943" w:rsidP="004F0943">
            <w:pPr>
              <w:jc w:val="right"/>
              <w:rPr>
                <w:sz w:val="22"/>
                <w:szCs w:val="22"/>
              </w:rPr>
            </w:pPr>
          </w:p>
        </w:tc>
        <w:tc>
          <w:tcPr>
            <w:tcW w:w="1350" w:type="dxa"/>
            <w:tcBorders>
              <w:bottom w:val="single" w:sz="6" w:space="0" w:color="auto"/>
            </w:tcBorders>
          </w:tcPr>
          <w:p w14:paraId="2700B48A" w14:textId="77777777" w:rsidR="004F0943" w:rsidRPr="00911070" w:rsidRDefault="004F0943" w:rsidP="004F0943">
            <w:pPr>
              <w:jc w:val="right"/>
              <w:rPr>
                <w:sz w:val="22"/>
                <w:szCs w:val="22"/>
              </w:rPr>
            </w:pPr>
          </w:p>
        </w:tc>
        <w:tc>
          <w:tcPr>
            <w:tcW w:w="1316" w:type="dxa"/>
            <w:tcBorders>
              <w:bottom w:val="single" w:sz="6" w:space="0" w:color="auto"/>
            </w:tcBorders>
          </w:tcPr>
          <w:p w14:paraId="611AEC0C" w14:textId="77777777" w:rsidR="004F0943" w:rsidRPr="00911070" w:rsidRDefault="004F0943" w:rsidP="004F0943">
            <w:pPr>
              <w:jc w:val="right"/>
              <w:rPr>
                <w:sz w:val="22"/>
                <w:szCs w:val="22"/>
              </w:rPr>
            </w:pPr>
          </w:p>
        </w:tc>
      </w:tr>
      <w:tr w:rsidR="00F776CB" w14:paraId="074F6862" w14:textId="77777777" w:rsidTr="00F776CB">
        <w:tc>
          <w:tcPr>
            <w:tcW w:w="1509" w:type="dxa"/>
            <w:tcBorders>
              <w:bottom w:val="single" w:sz="6" w:space="0" w:color="auto"/>
            </w:tcBorders>
            <w:shd w:val="clear" w:color="auto" w:fill="F2F2F2" w:themeFill="background1" w:themeFillShade="F2"/>
          </w:tcPr>
          <w:p w14:paraId="4E3C1245" w14:textId="6393D5D8" w:rsidR="00F776CB" w:rsidRPr="00F776CB" w:rsidRDefault="00F776CB" w:rsidP="00F776CB">
            <w:pPr>
              <w:rPr>
                <w:b/>
                <w:sz w:val="22"/>
                <w:szCs w:val="22"/>
              </w:rPr>
            </w:pPr>
            <w:r>
              <w:rPr>
                <w:b/>
                <w:sz w:val="22"/>
                <w:szCs w:val="22"/>
              </w:rPr>
              <w:t>Proprietary</w:t>
            </w:r>
            <w:r w:rsidRPr="005F063E">
              <w:rPr>
                <w:b/>
                <w:sz w:val="22"/>
                <w:szCs w:val="22"/>
              </w:rPr>
              <w:t>:</w:t>
            </w:r>
          </w:p>
        </w:tc>
        <w:tc>
          <w:tcPr>
            <w:tcW w:w="8122" w:type="dxa"/>
            <w:tcBorders>
              <w:bottom w:val="single" w:sz="6" w:space="0" w:color="auto"/>
            </w:tcBorders>
            <w:shd w:val="clear" w:color="auto" w:fill="F2F2F2" w:themeFill="background1" w:themeFillShade="F2"/>
          </w:tcPr>
          <w:p w14:paraId="7195AFAA" w14:textId="77777777" w:rsidR="00F776CB" w:rsidRPr="00F776CB" w:rsidRDefault="00F776CB" w:rsidP="00F776CB">
            <w:pPr>
              <w:autoSpaceDE w:val="0"/>
              <w:autoSpaceDN w:val="0"/>
              <w:adjustRightInd w:val="0"/>
              <w:rPr>
                <w:b/>
                <w:sz w:val="22"/>
                <w:szCs w:val="22"/>
              </w:rPr>
            </w:pPr>
          </w:p>
        </w:tc>
        <w:tc>
          <w:tcPr>
            <w:tcW w:w="1251" w:type="dxa"/>
            <w:tcBorders>
              <w:top w:val="single" w:sz="4" w:space="0" w:color="auto"/>
              <w:bottom w:val="single" w:sz="6" w:space="0" w:color="auto"/>
            </w:tcBorders>
          </w:tcPr>
          <w:p w14:paraId="1680FB5B" w14:textId="77777777" w:rsidR="00F776CB" w:rsidRPr="00F776CB" w:rsidRDefault="00F776CB" w:rsidP="00F776CB">
            <w:pPr>
              <w:jc w:val="right"/>
              <w:rPr>
                <w:b/>
                <w:sz w:val="22"/>
                <w:szCs w:val="22"/>
              </w:rPr>
            </w:pPr>
          </w:p>
        </w:tc>
        <w:tc>
          <w:tcPr>
            <w:tcW w:w="1170" w:type="dxa"/>
            <w:tcBorders>
              <w:bottom w:val="single" w:sz="6" w:space="0" w:color="auto"/>
            </w:tcBorders>
          </w:tcPr>
          <w:p w14:paraId="6D37896E" w14:textId="77777777" w:rsidR="00F776CB" w:rsidRPr="00F776CB" w:rsidRDefault="00F776CB" w:rsidP="00F776CB">
            <w:pPr>
              <w:jc w:val="right"/>
              <w:rPr>
                <w:b/>
                <w:sz w:val="22"/>
                <w:szCs w:val="22"/>
              </w:rPr>
            </w:pPr>
          </w:p>
        </w:tc>
        <w:tc>
          <w:tcPr>
            <w:tcW w:w="1260" w:type="dxa"/>
            <w:tcBorders>
              <w:bottom w:val="single" w:sz="6" w:space="0" w:color="auto"/>
            </w:tcBorders>
          </w:tcPr>
          <w:p w14:paraId="06A023B8" w14:textId="77777777" w:rsidR="00F776CB" w:rsidRPr="00F776CB" w:rsidRDefault="00F776CB" w:rsidP="00F776CB">
            <w:pPr>
              <w:jc w:val="right"/>
              <w:rPr>
                <w:b/>
                <w:sz w:val="22"/>
                <w:szCs w:val="22"/>
              </w:rPr>
            </w:pPr>
          </w:p>
        </w:tc>
        <w:tc>
          <w:tcPr>
            <w:tcW w:w="1260" w:type="dxa"/>
            <w:tcBorders>
              <w:bottom w:val="single" w:sz="6" w:space="0" w:color="auto"/>
            </w:tcBorders>
          </w:tcPr>
          <w:p w14:paraId="48870CE8" w14:textId="77777777" w:rsidR="00F776CB" w:rsidRPr="00F776CB" w:rsidRDefault="00F776CB" w:rsidP="00F776CB">
            <w:pPr>
              <w:jc w:val="right"/>
              <w:rPr>
                <w:b/>
                <w:sz w:val="22"/>
                <w:szCs w:val="22"/>
              </w:rPr>
            </w:pPr>
          </w:p>
        </w:tc>
        <w:tc>
          <w:tcPr>
            <w:tcW w:w="1350" w:type="dxa"/>
            <w:tcBorders>
              <w:bottom w:val="single" w:sz="6" w:space="0" w:color="auto"/>
            </w:tcBorders>
          </w:tcPr>
          <w:p w14:paraId="0006E991" w14:textId="77777777" w:rsidR="00F776CB" w:rsidRPr="00F776CB" w:rsidRDefault="00F776CB" w:rsidP="00F776CB">
            <w:pPr>
              <w:jc w:val="right"/>
              <w:rPr>
                <w:b/>
                <w:sz w:val="22"/>
                <w:szCs w:val="22"/>
              </w:rPr>
            </w:pPr>
          </w:p>
        </w:tc>
        <w:tc>
          <w:tcPr>
            <w:tcW w:w="1316" w:type="dxa"/>
            <w:tcBorders>
              <w:bottom w:val="single" w:sz="6" w:space="0" w:color="auto"/>
            </w:tcBorders>
          </w:tcPr>
          <w:p w14:paraId="243B0584" w14:textId="77777777" w:rsidR="00F776CB" w:rsidRPr="00F776CB" w:rsidRDefault="00F776CB" w:rsidP="00F776CB">
            <w:pPr>
              <w:jc w:val="right"/>
              <w:rPr>
                <w:b/>
                <w:sz w:val="22"/>
                <w:szCs w:val="22"/>
              </w:rPr>
            </w:pPr>
          </w:p>
        </w:tc>
      </w:tr>
      <w:tr w:rsidR="004F0943" w14:paraId="366AEFB8" w14:textId="77777777" w:rsidTr="00AE7234">
        <w:tc>
          <w:tcPr>
            <w:tcW w:w="1509" w:type="dxa"/>
            <w:tcBorders>
              <w:bottom w:val="single" w:sz="6" w:space="0" w:color="auto"/>
            </w:tcBorders>
          </w:tcPr>
          <w:p w14:paraId="0C642709" w14:textId="77777777" w:rsidR="004F0943" w:rsidRPr="00676FAC" w:rsidRDefault="004F0943" w:rsidP="004F0943">
            <w:pPr>
              <w:rPr>
                <w:b/>
                <w:u w:val="single"/>
              </w:rPr>
            </w:pPr>
          </w:p>
        </w:tc>
        <w:tc>
          <w:tcPr>
            <w:tcW w:w="8122" w:type="dxa"/>
            <w:tcBorders>
              <w:bottom w:val="single" w:sz="6" w:space="0" w:color="auto"/>
            </w:tcBorders>
          </w:tcPr>
          <w:p w14:paraId="793A36EB" w14:textId="77777777" w:rsidR="004F0943" w:rsidRDefault="004F0943" w:rsidP="004F0943">
            <w:pPr>
              <w:autoSpaceDE w:val="0"/>
              <w:autoSpaceDN w:val="0"/>
              <w:adjustRightInd w:val="0"/>
              <w:rPr>
                <w:b/>
              </w:rPr>
            </w:pPr>
          </w:p>
        </w:tc>
        <w:tc>
          <w:tcPr>
            <w:tcW w:w="1251" w:type="dxa"/>
            <w:tcBorders>
              <w:top w:val="single" w:sz="4" w:space="0" w:color="auto"/>
              <w:bottom w:val="single" w:sz="6" w:space="0" w:color="auto"/>
            </w:tcBorders>
          </w:tcPr>
          <w:p w14:paraId="4959CD7B" w14:textId="77777777" w:rsidR="004F0943" w:rsidRPr="00911070" w:rsidRDefault="004F0943" w:rsidP="004F0943">
            <w:pPr>
              <w:jc w:val="right"/>
              <w:rPr>
                <w:sz w:val="22"/>
                <w:szCs w:val="22"/>
              </w:rPr>
            </w:pPr>
          </w:p>
        </w:tc>
        <w:tc>
          <w:tcPr>
            <w:tcW w:w="1170" w:type="dxa"/>
            <w:tcBorders>
              <w:bottom w:val="single" w:sz="6" w:space="0" w:color="auto"/>
            </w:tcBorders>
          </w:tcPr>
          <w:p w14:paraId="152CC81F" w14:textId="77777777" w:rsidR="004F0943" w:rsidRPr="00911070" w:rsidRDefault="004F0943" w:rsidP="004F0943">
            <w:pPr>
              <w:jc w:val="right"/>
              <w:rPr>
                <w:sz w:val="22"/>
                <w:szCs w:val="22"/>
              </w:rPr>
            </w:pPr>
          </w:p>
        </w:tc>
        <w:tc>
          <w:tcPr>
            <w:tcW w:w="1260" w:type="dxa"/>
            <w:tcBorders>
              <w:bottom w:val="single" w:sz="6" w:space="0" w:color="auto"/>
            </w:tcBorders>
          </w:tcPr>
          <w:p w14:paraId="7205F7F8" w14:textId="77777777" w:rsidR="004F0943" w:rsidRPr="00911070" w:rsidRDefault="004F0943" w:rsidP="004F0943">
            <w:pPr>
              <w:jc w:val="right"/>
              <w:rPr>
                <w:sz w:val="22"/>
                <w:szCs w:val="22"/>
              </w:rPr>
            </w:pPr>
          </w:p>
        </w:tc>
        <w:tc>
          <w:tcPr>
            <w:tcW w:w="1260" w:type="dxa"/>
            <w:tcBorders>
              <w:bottom w:val="single" w:sz="6" w:space="0" w:color="auto"/>
            </w:tcBorders>
          </w:tcPr>
          <w:p w14:paraId="6A06D376" w14:textId="77777777" w:rsidR="004F0943" w:rsidRPr="00911070" w:rsidRDefault="004F0943" w:rsidP="004F0943">
            <w:pPr>
              <w:jc w:val="right"/>
              <w:rPr>
                <w:sz w:val="22"/>
                <w:szCs w:val="22"/>
              </w:rPr>
            </w:pPr>
          </w:p>
        </w:tc>
        <w:tc>
          <w:tcPr>
            <w:tcW w:w="1350" w:type="dxa"/>
            <w:tcBorders>
              <w:bottom w:val="single" w:sz="6" w:space="0" w:color="auto"/>
            </w:tcBorders>
          </w:tcPr>
          <w:p w14:paraId="22EB4523" w14:textId="77777777" w:rsidR="004F0943" w:rsidRPr="00911070" w:rsidRDefault="004F0943" w:rsidP="004F0943">
            <w:pPr>
              <w:jc w:val="right"/>
              <w:rPr>
                <w:sz w:val="22"/>
                <w:szCs w:val="22"/>
              </w:rPr>
            </w:pPr>
          </w:p>
        </w:tc>
        <w:tc>
          <w:tcPr>
            <w:tcW w:w="1316" w:type="dxa"/>
            <w:tcBorders>
              <w:bottom w:val="single" w:sz="6" w:space="0" w:color="auto"/>
            </w:tcBorders>
          </w:tcPr>
          <w:p w14:paraId="36C81F70" w14:textId="77777777" w:rsidR="004F0943" w:rsidRPr="00911070" w:rsidRDefault="004F0943" w:rsidP="004F0943">
            <w:pPr>
              <w:jc w:val="right"/>
              <w:rPr>
                <w:sz w:val="22"/>
                <w:szCs w:val="22"/>
              </w:rPr>
            </w:pPr>
          </w:p>
        </w:tc>
      </w:tr>
      <w:tr w:rsidR="004F0943" w14:paraId="44B09A24" w14:textId="77777777" w:rsidTr="00AE7234">
        <w:tc>
          <w:tcPr>
            <w:tcW w:w="1509" w:type="dxa"/>
            <w:tcBorders>
              <w:bottom w:val="single" w:sz="6" w:space="0" w:color="auto"/>
            </w:tcBorders>
          </w:tcPr>
          <w:p w14:paraId="3F7B2C20" w14:textId="77777777" w:rsidR="004F0943" w:rsidRPr="00223EBE" w:rsidRDefault="004F0943" w:rsidP="004F0943">
            <w:pPr>
              <w:rPr>
                <w:sz w:val="22"/>
                <w:szCs w:val="22"/>
              </w:rPr>
            </w:pPr>
            <w:r w:rsidRPr="00223EBE">
              <w:rPr>
                <w:sz w:val="22"/>
                <w:szCs w:val="22"/>
              </w:rPr>
              <w:t>101000 (G)</w:t>
            </w:r>
          </w:p>
        </w:tc>
        <w:tc>
          <w:tcPr>
            <w:tcW w:w="8122" w:type="dxa"/>
            <w:tcBorders>
              <w:bottom w:val="single" w:sz="6" w:space="0" w:color="auto"/>
            </w:tcBorders>
          </w:tcPr>
          <w:p w14:paraId="7358AFFF" w14:textId="77777777" w:rsidR="004F0943" w:rsidRPr="00223EBE" w:rsidRDefault="004F0943" w:rsidP="004F0943">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251" w:type="dxa"/>
            <w:tcBorders>
              <w:top w:val="single" w:sz="4" w:space="0" w:color="auto"/>
              <w:bottom w:val="single" w:sz="6" w:space="0" w:color="auto"/>
            </w:tcBorders>
          </w:tcPr>
          <w:p w14:paraId="2C64CAD1" w14:textId="77777777" w:rsidR="004F0943" w:rsidRPr="00911070" w:rsidRDefault="004F0943" w:rsidP="004F0943">
            <w:pPr>
              <w:jc w:val="right"/>
              <w:rPr>
                <w:sz w:val="22"/>
                <w:szCs w:val="22"/>
              </w:rPr>
            </w:pPr>
            <w:r w:rsidRPr="00911070">
              <w:rPr>
                <w:sz w:val="22"/>
                <w:szCs w:val="22"/>
              </w:rPr>
              <w:t>-</w:t>
            </w:r>
          </w:p>
        </w:tc>
        <w:tc>
          <w:tcPr>
            <w:tcW w:w="1170" w:type="dxa"/>
            <w:tcBorders>
              <w:bottom w:val="single" w:sz="6" w:space="0" w:color="auto"/>
            </w:tcBorders>
          </w:tcPr>
          <w:p w14:paraId="31C56D19"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7DF72242"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0CEA3770" w14:textId="77777777" w:rsidR="004F0943" w:rsidRPr="00911070" w:rsidRDefault="004F0943" w:rsidP="004F0943">
            <w:pPr>
              <w:jc w:val="right"/>
              <w:rPr>
                <w:sz w:val="22"/>
                <w:szCs w:val="22"/>
              </w:rPr>
            </w:pPr>
            <w:r w:rsidRPr="00911070">
              <w:rPr>
                <w:sz w:val="22"/>
                <w:szCs w:val="22"/>
              </w:rPr>
              <w:t>-</w:t>
            </w:r>
          </w:p>
        </w:tc>
        <w:tc>
          <w:tcPr>
            <w:tcW w:w="1350" w:type="dxa"/>
            <w:tcBorders>
              <w:bottom w:val="single" w:sz="6" w:space="0" w:color="auto"/>
            </w:tcBorders>
          </w:tcPr>
          <w:p w14:paraId="105D881A" w14:textId="77777777" w:rsidR="004F0943" w:rsidRPr="00911070" w:rsidRDefault="004F0943" w:rsidP="004F0943">
            <w:pPr>
              <w:jc w:val="right"/>
              <w:rPr>
                <w:sz w:val="22"/>
                <w:szCs w:val="22"/>
              </w:rPr>
            </w:pPr>
            <w:r w:rsidRPr="00911070">
              <w:rPr>
                <w:sz w:val="22"/>
                <w:szCs w:val="22"/>
              </w:rPr>
              <w:t>-</w:t>
            </w:r>
          </w:p>
        </w:tc>
        <w:tc>
          <w:tcPr>
            <w:tcW w:w="1316" w:type="dxa"/>
            <w:tcBorders>
              <w:bottom w:val="single" w:sz="6" w:space="0" w:color="auto"/>
            </w:tcBorders>
          </w:tcPr>
          <w:p w14:paraId="6F3AFAB3" w14:textId="77777777" w:rsidR="004F0943" w:rsidRPr="00911070" w:rsidRDefault="004F0943" w:rsidP="004F0943">
            <w:pPr>
              <w:jc w:val="right"/>
              <w:rPr>
                <w:sz w:val="22"/>
                <w:szCs w:val="22"/>
              </w:rPr>
            </w:pPr>
            <w:r w:rsidRPr="00911070">
              <w:rPr>
                <w:sz w:val="22"/>
                <w:szCs w:val="22"/>
              </w:rPr>
              <w:t>-</w:t>
            </w:r>
          </w:p>
        </w:tc>
      </w:tr>
      <w:tr w:rsidR="004F0943" w14:paraId="16B2E7D9" w14:textId="77777777" w:rsidTr="00AE7234">
        <w:tc>
          <w:tcPr>
            <w:tcW w:w="1509" w:type="dxa"/>
            <w:tcBorders>
              <w:bottom w:val="single" w:sz="6" w:space="0" w:color="auto"/>
            </w:tcBorders>
          </w:tcPr>
          <w:p w14:paraId="782268AD" w14:textId="207F23A1" w:rsidR="004F0943" w:rsidRPr="00223EBE" w:rsidRDefault="005F539B" w:rsidP="004F0943">
            <w:pPr>
              <w:rPr>
                <w:sz w:val="22"/>
                <w:szCs w:val="22"/>
              </w:rPr>
            </w:pPr>
            <w:r>
              <w:rPr>
                <w:sz w:val="22"/>
                <w:szCs w:val="22"/>
              </w:rPr>
              <w:t>532000</w:t>
            </w:r>
            <w:r w:rsidR="004F0943" w:rsidRPr="00223EBE">
              <w:rPr>
                <w:sz w:val="22"/>
                <w:szCs w:val="22"/>
              </w:rPr>
              <w:t xml:space="preserve"> (N)</w:t>
            </w:r>
          </w:p>
        </w:tc>
        <w:tc>
          <w:tcPr>
            <w:tcW w:w="8122" w:type="dxa"/>
            <w:tcBorders>
              <w:bottom w:val="single" w:sz="6" w:space="0" w:color="auto"/>
            </w:tcBorders>
          </w:tcPr>
          <w:p w14:paraId="5B169BCC" w14:textId="55F636F1" w:rsidR="004F0943" w:rsidRPr="003B6A18" w:rsidRDefault="005F539B" w:rsidP="004F0943">
            <w:pPr>
              <w:rPr>
                <w:sz w:val="22"/>
                <w:szCs w:val="22"/>
              </w:rPr>
            </w:pPr>
            <w:r w:rsidRPr="006551A0">
              <w:rPr>
                <w:sz w:val="22"/>
                <w:szCs w:val="22"/>
              </w:rPr>
              <w:t>Penalties and Fines Revenue</w:t>
            </w:r>
          </w:p>
        </w:tc>
        <w:tc>
          <w:tcPr>
            <w:tcW w:w="1251" w:type="dxa"/>
            <w:tcBorders>
              <w:top w:val="single" w:sz="4" w:space="0" w:color="auto"/>
              <w:bottom w:val="single" w:sz="6" w:space="0" w:color="auto"/>
            </w:tcBorders>
          </w:tcPr>
          <w:p w14:paraId="0D63D121" w14:textId="77777777" w:rsidR="004F0943" w:rsidRPr="00911070" w:rsidRDefault="004F0943" w:rsidP="004F0943">
            <w:pPr>
              <w:jc w:val="right"/>
              <w:rPr>
                <w:sz w:val="22"/>
                <w:szCs w:val="22"/>
              </w:rPr>
            </w:pPr>
            <w:r w:rsidRPr="00911070">
              <w:rPr>
                <w:sz w:val="22"/>
                <w:szCs w:val="22"/>
              </w:rPr>
              <w:t>-</w:t>
            </w:r>
          </w:p>
        </w:tc>
        <w:tc>
          <w:tcPr>
            <w:tcW w:w="1170" w:type="dxa"/>
            <w:tcBorders>
              <w:bottom w:val="single" w:sz="6" w:space="0" w:color="auto"/>
            </w:tcBorders>
          </w:tcPr>
          <w:p w14:paraId="495AA7AB"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35DF2C4E"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4DB3765D" w14:textId="77777777" w:rsidR="004F0943" w:rsidRPr="00911070" w:rsidRDefault="004F0943" w:rsidP="004F0943">
            <w:pPr>
              <w:jc w:val="right"/>
              <w:rPr>
                <w:sz w:val="22"/>
                <w:szCs w:val="22"/>
              </w:rPr>
            </w:pPr>
            <w:r w:rsidRPr="00911070">
              <w:rPr>
                <w:sz w:val="22"/>
                <w:szCs w:val="22"/>
              </w:rPr>
              <w:t>-</w:t>
            </w:r>
          </w:p>
        </w:tc>
        <w:tc>
          <w:tcPr>
            <w:tcW w:w="1350" w:type="dxa"/>
            <w:tcBorders>
              <w:bottom w:val="single" w:sz="6" w:space="0" w:color="auto"/>
            </w:tcBorders>
          </w:tcPr>
          <w:p w14:paraId="78D0B94E" w14:textId="77777777" w:rsidR="004F0943" w:rsidRPr="00911070" w:rsidRDefault="004F0943" w:rsidP="004F0943">
            <w:pPr>
              <w:jc w:val="right"/>
              <w:rPr>
                <w:sz w:val="22"/>
                <w:szCs w:val="22"/>
              </w:rPr>
            </w:pPr>
            <w:r w:rsidRPr="00911070">
              <w:rPr>
                <w:sz w:val="22"/>
                <w:szCs w:val="22"/>
              </w:rPr>
              <w:t>-</w:t>
            </w:r>
          </w:p>
        </w:tc>
        <w:tc>
          <w:tcPr>
            <w:tcW w:w="1316" w:type="dxa"/>
            <w:tcBorders>
              <w:bottom w:val="single" w:sz="6" w:space="0" w:color="auto"/>
            </w:tcBorders>
          </w:tcPr>
          <w:p w14:paraId="7A61D846" w14:textId="77777777" w:rsidR="004F0943" w:rsidRPr="00911070" w:rsidRDefault="004F0943" w:rsidP="004F0943">
            <w:pPr>
              <w:jc w:val="right"/>
              <w:rPr>
                <w:sz w:val="22"/>
                <w:szCs w:val="22"/>
              </w:rPr>
            </w:pPr>
            <w:r w:rsidRPr="00911070">
              <w:rPr>
                <w:sz w:val="22"/>
                <w:szCs w:val="22"/>
              </w:rPr>
              <w:t>5,000</w:t>
            </w:r>
          </w:p>
        </w:tc>
      </w:tr>
      <w:tr w:rsidR="007B2BFE" w14:paraId="657DEE44" w14:textId="77777777" w:rsidTr="00AE7234">
        <w:tc>
          <w:tcPr>
            <w:tcW w:w="1509" w:type="dxa"/>
            <w:tcBorders>
              <w:bottom w:val="single" w:sz="6" w:space="0" w:color="auto"/>
            </w:tcBorders>
          </w:tcPr>
          <w:p w14:paraId="2C22D777" w14:textId="0364EC51" w:rsidR="007B2BFE" w:rsidRDefault="007B2BFE" w:rsidP="004F0943">
            <w:pPr>
              <w:rPr>
                <w:sz w:val="22"/>
                <w:szCs w:val="22"/>
              </w:rPr>
            </w:pPr>
            <w:r>
              <w:rPr>
                <w:sz w:val="22"/>
                <w:szCs w:val="22"/>
              </w:rPr>
              <w:t>590000 (N)</w:t>
            </w:r>
          </w:p>
        </w:tc>
        <w:tc>
          <w:tcPr>
            <w:tcW w:w="8122" w:type="dxa"/>
            <w:tcBorders>
              <w:bottom w:val="single" w:sz="6" w:space="0" w:color="auto"/>
            </w:tcBorders>
          </w:tcPr>
          <w:p w14:paraId="4FB0C9B2" w14:textId="728D9E74" w:rsidR="007B2BFE" w:rsidRPr="00373C78" w:rsidRDefault="007B2BFE" w:rsidP="003C2B4C">
            <w:pPr>
              <w:rPr>
                <w:sz w:val="22"/>
                <w:szCs w:val="22"/>
              </w:rPr>
            </w:pPr>
            <w:r>
              <w:rPr>
                <w:sz w:val="22"/>
                <w:szCs w:val="22"/>
              </w:rPr>
              <w:t>Other Revenue</w:t>
            </w:r>
          </w:p>
        </w:tc>
        <w:tc>
          <w:tcPr>
            <w:tcW w:w="1251" w:type="dxa"/>
            <w:tcBorders>
              <w:top w:val="single" w:sz="4" w:space="0" w:color="auto"/>
              <w:bottom w:val="single" w:sz="6" w:space="0" w:color="auto"/>
            </w:tcBorders>
          </w:tcPr>
          <w:p w14:paraId="4C3686DB" w14:textId="3E04AFB1" w:rsidR="007B2BFE" w:rsidRDefault="007B2BFE" w:rsidP="004F0943">
            <w:pPr>
              <w:jc w:val="right"/>
              <w:rPr>
                <w:sz w:val="22"/>
                <w:szCs w:val="22"/>
              </w:rPr>
            </w:pPr>
            <w:r>
              <w:rPr>
                <w:sz w:val="22"/>
                <w:szCs w:val="22"/>
              </w:rPr>
              <w:t>-</w:t>
            </w:r>
          </w:p>
        </w:tc>
        <w:tc>
          <w:tcPr>
            <w:tcW w:w="1170" w:type="dxa"/>
            <w:tcBorders>
              <w:bottom w:val="single" w:sz="6" w:space="0" w:color="auto"/>
            </w:tcBorders>
          </w:tcPr>
          <w:p w14:paraId="62E06D8D" w14:textId="508FC0FE" w:rsidR="007B2BFE" w:rsidRDefault="007B2BFE" w:rsidP="004F0943">
            <w:pPr>
              <w:jc w:val="right"/>
              <w:rPr>
                <w:sz w:val="22"/>
                <w:szCs w:val="22"/>
              </w:rPr>
            </w:pPr>
            <w:r>
              <w:rPr>
                <w:sz w:val="22"/>
                <w:szCs w:val="22"/>
              </w:rPr>
              <w:t>5,000</w:t>
            </w:r>
          </w:p>
        </w:tc>
        <w:tc>
          <w:tcPr>
            <w:tcW w:w="1260" w:type="dxa"/>
            <w:tcBorders>
              <w:bottom w:val="single" w:sz="6" w:space="0" w:color="auto"/>
            </w:tcBorders>
          </w:tcPr>
          <w:p w14:paraId="56D7ACF0" w14:textId="51146E85" w:rsidR="007B2BFE" w:rsidRDefault="00A125FF" w:rsidP="004F0943">
            <w:pPr>
              <w:jc w:val="right"/>
              <w:rPr>
                <w:sz w:val="22"/>
                <w:szCs w:val="22"/>
              </w:rPr>
            </w:pPr>
            <w:r>
              <w:rPr>
                <w:sz w:val="22"/>
                <w:szCs w:val="22"/>
              </w:rPr>
              <w:t>-</w:t>
            </w:r>
          </w:p>
        </w:tc>
        <w:tc>
          <w:tcPr>
            <w:tcW w:w="1260" w:type="dxa"/>
            <w:tcBorders>
              <w:bottom w:val="single" w:sz="6" w:space="0" w:color="auto"/>
            </w:tcBorders>
          </w:tcPr>
          <w:p w14:paraId="2B12508D" w14:textId="17E0CD12" w:rsidR="007B2BFE" w:rsidRDefault="00A125FF" w:rsidP="004F0943">
            <w:pPr>
              <w:jc w:val="right"/>
              <w:rPr>
                <w:sz w:val="22"/>
                <w:szCs w:val="22"/>
              </w:rPr>
            </w:pPr>
            <w:r>
              <w:rPr>
                <w:sz w:val="22"/>
                <w:szCs w:val="22"/>
              </w:rPr>
              <w:t>-</w:t>
            </w:r>
          </w:p>
        </w:tc>
        <w:tc>
          <w:tcPr>
            <w:tcW w:w="1350" w:type="dxa"/>
            <w:tcBorders>
              <w:bottom w:val="single" w:sz="6" w:space="0" w:color="auto"/>
            </w:tcBorders>
          </w:tcPr>
          <w:p w14:paraId="78A8F122" w14:textId="2627DC78" w:rsidR="007B2BFE" w:rsidRDefault="00A125FF" w:rsidP="004F0943">
            <w:pPr>
              <w:jc w:val="right"/>
              <w:rPr>
                <w:sz w:val="22"/>
                <w:szCs w:val="22"/>
              </w:rPr>
            </w:pPr>
            <w:r>
              <w:rPr>
                <w:sz w:val="22"/>
                <w:szCs w:val="22"/>
              </w:rPr>
              <w:t>-</w:t>
            </w:r>
          </w:p>
        </w:tc>
        <w:tc>
          <w:tcPr>
            <w:tcW w:w="1316" w:type="dxa"/>
            <w:tcBorders>
              <w:bottom w:val="single" w:sz="6" w:space="0" w:color="auto"/>
            </w:tcBorders>
          </w:tcPr>
          <w:p w14:paraId="0437A33C" w14:textId="6241B285" w:rsidR="007B2BFE" w:rsidRDefault="00A125FF" w:rsidP="004F0943">
            <w:pPr>
              <w:jc w:val="right"/>
              <w:rPr>
                <w:sz w:val="22"/>
                <w:szCs w:val="22"/>
              </w:rPr>
            </w:pPr>
            <w:r>
              <w:rPr>
                <w:sz w:val="22"/>
                <w:szCs w:val="22"/>
              </w:rPr>
              <w:t>-</w:t>
            </w:r>
          </w:p>
        </w:tc>
      </w:tr>
      <w:tr w:rsidR="003C2B4C" w14:paraId="370989EF" w14:textId="77777777" w:rsidTr="00AE7234">
        <w:tc>
          <w:tcPr>
            <w:tcW w:w="1509" w:type="dxa"/>
            <w:tcBorders>
              <w:bottom w:val="single" w:sz="6" w:space="0" w:color="auto"/>
            </w:tcBorders>
          </w:tcPr>
          <w:p w14:paraId="5DF43E0E" w14:textId="3B934A63" w:rsidR="003C2B4C" w:rsidRPr="00D944A8" w:rsidRDefault="003C2B4C" w:rsidP="004F0943">
            <w:pPr>
              <w:rPr>
                <w:sz w:val="22"/>
                <w:szCs w:val="22"/>
              </w:rPr>
            </w:pPr>
            <w:r>
              <w:rPr>
                <w:sz w:val="22"/>
                <w:szCs w:val="22"/>
              </w:rPr>
              <w:t>599700 (F)</w:t>
            </w:r>
          </w:p>
        </w:tc>
        <w:tc>
          <w:tcPr>
            <w:tcW w:w="8122" w:type="dxa"/>
            <w:tcBorders>
              <w:bottom w:val="single" w:sz="6" w:space="0" w:color="auto"/>
            </w:tcBorders>
          </w:tcPr>
          <w:p w14:paraId="7DFD8E6D" w14:textId="0ED780C5" w:rsidR="003C2B4C" w:rsidRPr="00B211A0" w:rsidRDefault="003C2B4C" w:rsidP="003C2B4C">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sidR="008414E4">
              <w:rPr>
                <w:sz w:val="22"/>
                <w:szCs w:val="22"/>
              </w:rPr>
              <w:t xml:space="preserve"> (RC 13)</w:t>
            </w:r>
          </w:p>
        </w:tc>
        <w:tc>
          <w:tcPr>
            <w:tcW w:w="1251" w:type="dxa"/>
            <w:tcBorders>
              <w:top w:val="single" w:sz="4" w:space="0" w:color="auto"/>
              <w:bottom w:val="single" w:sz="6" w:space="0" w:color="auto"/>
            </w:tcBorders>
          </w:tcPr>
          <w:p w14:paraId="034DE8A8" w14:textId="76E31E87" w:rsidR="003C2B4C" w:rsidRPr="00911070" w:rsidRDefault="003C2B4C" w:rsidP="004F0943">
            <w:pPr>
              <w:jc w:val="right"/>
              <w:rPr>
                <w:sz w:val="22"/>
                <w:szCs w:val="22"/>
              </w:rPr>
            </w:pPr>
            <w:r>
              <w:rPr>
                <w:sz w:val="22"/>
                <w:szCs w:val="22"/>
              </w:rPr>
              <w:t>-</w:t>
            </w:r>
          </w:p>
        </w:tc>
        <w:tc>
          <w:tcPr>
            <w:tcW w:w="1170" w:type="dxa"/>
            <w:tcBorders>
              <w:bottom w:val="single" w:sz="6" w:space="0" w:color="auto"/>
            </w:tcBorders>
          </w:tcPr>
          <w:p w14:paraId="5EE32EA6" w14:textId="0217170F" w:rsidR="003C2B4C" w:rsidRPr="00911070" w:rsidRDefault="003C2B4C" w:rsidP="004F0943">
            <w:pPr>
              <w:jc w:val="right"/>
              <w:rPr>
                <w:sz w:val="22"/>
                <w:szCs w:val="22"/>
              </w:rPr>
            </w:pPr>
            <w:r>
              <w:rPr>
                <w:sz w:val="22"/>
                <w:szCs w:val="22"/>
              </w:rPr>
              <w:t>-</w:t>
            </w:r>
          </w:p>
        </w:tc>
        <w:tc>
          <w:tcPr>
            <w:tcW w:w="1260" w:type="dxa"/>
            <w:tcBorders>
              <w:bottom w:val="single" w:sz="6" w:space="0" w:color="auto"/>
            </w:tcBorders>
          </w:tcPr>
          <w:p w14:paraId="4C818A4C" w14:textId="4ADC5139" w:rsidR="003C2B4C" w:rsidRPr="00911070" w:rsidRDefault="003C2B4C" w:rsidP="004F0943">
            <w:pPr>
              <w:jc w:val="right"/>
              <w:rPr>
                <w:sz w:val="22"/>
                <w:szCs w:val="22"/>
              </w:rPr>
            </w:pPr>
            <w:r>
              <w:rPr>
                <w:sz w:val="22"/>
                <w:szCs w:val="22"/>
              </w:rPr>
              <w:t>-</w:t>
            </w:r>
          </w:p>
        </w:tc>
        <w:tc>
          <w:tcPr>
            <w:tcW w:w="1260" w:type="dxa"/>
            <w:tcBorders>
              <w:bottom w:val="single" w:sz="6" w:space="0" w:color="auto"/>
            </w:tcBorders>
          </w:tcPr>
          <w:p w14:paraId="20A356FC" w14:textId="00755F82" w:rsidR="003C2B4C" w:rsidRPr="00911070" w:rsidRDefault="003C2B4C" w:rsidP="004F0943">
            <w:pPr>
              <w:jc w:val="right"/>
              <w:rPr>
                <w:sz w:val="22"/>
                <w:szCs w:val="22"/>
              </w:rPr>
            </w:pPr>
            <w:r>
              <w:rPr>
                <w:sz w:val="22"/>
                <w:szCs w:val="22"/>
              </w:rPr>
              <w:t>5,000</w:t>
            </w:r>
          </w:p>
        </w:tc>
        <w:tc>
          <w:tcPr>
            <w:tcW w:w="1350" w:type="dxa"/>
            <w:tcBorders>
              <w:bottom w:val="single" w:sz="6" w:space="0" w:color="auto"/>
            </w:tcBorders>
          </w:tcPr>
          <w:p w14:paraId="354CBF10" w14:textId="31DD9E86" w:rsidR="003C2B4C" w:rsidRPr="00911070" w:rsidRDefault="003C2B4C" w:rsidP="004F0943">
            <w:pPr>
              <w:jc w:val="right"/>
              <w:rPr>
                <w:sz w:val="22"/>
                <w:szCs w:val="22"/>
              </w:rPr>
            </w:pPr>
            <w:r>
              <w:rPr>
                <w:sz w:val="22"/>
                <w:szCs w:val="22"/>
              </w:rPr>
              <w:t>-</w:t>
            </w:r>
          </w:p>
        </w:tc>
        <w:tc>
          <w:tcPr>
            <w:tcW w:w="1316" w:type="dxa"/>
            <w:tcBorders>
              <w:bottom w:val="single" w:sz="6" w:space="0" w:color="auto"/>
            </w:tcBorders>
          </w:tcPr>
          <w:p w14:paraId="5C4AA785" w14:textId="1E17392C" w:rsidR="003C2B4C" w:rsidRPr="00911070" w:rsidRDefault="003C2B4C" w:rsidP="004F0943">
            <w:pPr>
              <w:jc w:val="right"/>
              <w:rPr>
                <w:sz w:val="22"/>
                <w:szCs w:val="22"/>
              </w:rPr>
            </w:pPr>
            <w:r>
              <w:rPr>
                <w:sz w:val="22"/>
                <w:szCs w:val="22"/>
              </w:rPr>
              <w:t>-</w:t>
            </w:r>
          </w:p>
        </w:tc>
      </w:tr>
      <w:tr w:rsidR="004F0943" w14:paraId="5C6F6FB7" w14:textId="77777777" w:rsidTr="00AE7234">
        <w:tc>
          <w:tcPr>
            <w:tcW w:w="1509" w:type="dxa"/>
            <w:tcBorders>
              <w:bottom w:val="single" w:sz="6" w:space="0" w:color="auto"/>
            </w:tcBorders>
          </w:tcPr>
          <w:p w14:paraId="236B63C9" w14:textId="77777777" w:rsidR="004F0943" w:rsidRPr="00D944A8" w:rsidRDefault="004F0943" w:rsidP="004F0943">
            <w:pPr>
              <w:rPr>
                <w:sz w:val="22"/>
                <w:szCs w:val="22"/>
              </w:rPr>
            </w:pPr>
            <w:r w:rsidRPr="00D944A8">
              <w:rPr>
                <w:sz w:val="22"/>
                <w:szCs w:val="22"/>
              </w:rPr>
              <w:t>599750 (N)</w:t>
            </w:r>
          </w:p>
        </w:tc>
        <w:tc>
          <w:tcPr>
            <w:tcW w:w="8122" w:type="dxa"/>
            <w:tcBorders>
              <w:bottom w:val="single" w:sz="6" w:space="0" w:color="auto"/>
            </w:tcBorders>
          </w:tcPr>
          <w:p w14:paraId="69DFCD64" w14:textId="77777777" w:rsidR="004F0943" w:rsidRPr="00223EBE" w:rsidRDefault="004F0943" w:rsidP="004F0943">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251" w:type="dxa"/>
            <w:tcBorders>
              <w:top w:val="single" w:sz="4" w:space="0" w:color="auto"/>
              <w:bottom w:val="single" w:sz="6" w:space="0" w:color="auto"/>
            </w:tcBorders>
          </w:tcPr>
          <w:p w14:paraId="49D75815" w14:textId="77777777" w:rsidR="004F0943" w:rsidRPr="00911070" w:rsidRDefault="004F0943" w:rsidP="004F0943">
            <w:pPr>
              <w:jc w:val="right"/>
              <w:rPr>
                <w:sz w:val="22"/>
                <w:szCs w:val="22"/>
              </w:rPr>
            </w:pPr>
            <w:r w:rsidRPr="00911070">
              <w:rPr>
                <w:sz w:val="22"/>
                <w:szCs w:val="22"/>
              </w:rPr>
              <w:t>-</w:t>
            </w:r>
          </w:p>
        </w:tc>
        <w:tc>
          <w:tcPr>
            <w:tcW w:w="1170" w:type="dxa"/>
            <w:tcBorders>
              <w:bottom w:val="single" w:sz="6" w:space="0" w:color="auto"/>
            </w:tcBorders>
          </w:tcPr>
          <w:p w14:paraId="655B06E7"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7024AD9F" w14:textId="77777777" w:rsidR="004F0943" w:rsidRPr="00911070" w:rsidRDefault="004F0943" w:rsidP="004F0943">
            <w:pPr>
              <w:jc w:val="right"/>
              <w:rPr>
                <w:sz w:val="22"/>
                <w:szCs w:val="22"/>
              </w:rPr>
            </w:pPr>
            <w:r w:rsidRPr="00911070">
              <w:rPr>
                <w:sz w:val="22"/>
                <w:szCs w:val="22"/>
              </w:rPr>
              <w:t>5,000</w:t>
            </w:r>
          </w:p>
        </w:tc>
        <w:tc>
          <w:tcPr>
            <w:tcW w:w="1260" w:type="dxa"/>
            <w:tcBorders>
              <w:bottom w:val="single" w:sz="6" w:space="0" w:color="auto"/>
            </w:tcBorders>
          </w:tcPr>
          <w:p w14:paraId="4A25A792" w14:textId="77777777" w:rsidR="004F0943" w:rsidRPr="00911070" w:rsidRDefault="004F0943" w:rsidP="004F0943">
            <w:pPr>
              <w:jc w:val="right"/>
              <w:rPr>
                <w:sz w:val="22"/>
                <w:szCs w:val="22"/>
              </w:rPr>
            </w:pPr>
            <w:r w:rsidRPr="00911070">
              <w:rPr>
                <w:sz w:val="22"/>
                <w:szCs w:val="22"/>
              </w:rPr>
              <w:t>-</w:t>
            </w:r>
          </w:p>
        </w:tc>
        <w:tc>
          <w:tcPr>
            <w:tcW w:w="1350" w:type="dxa"/>
            <w:tcBorders>
              <w:bottom w:val="single" w:sz="6" w:space="0" w:color="auto"/>
            </w:tcBorders>
          </w:tcPr>
          <w:p w14:paraId="219A5ACA" w14:textId="77777777" w:rsidR="004F0943" w:rsidRPr="00911070" w:rsidRDefault="004F0943" w:rsidP="004F0943">
            <w:pPr>
              <w:jc w:val="right"/>
              <w:rPr>
                <w:sz w:val="22"/>
                <w:szCs w:val="22"/>
              </w:rPr>
            </w:pPr>
            <w:r w:rsidRPr="00911070">
              <w:rPr>
                <w:sz w:val="22"/>
                <w:szCs w:val="22"/>
              </w:rPr>
              <w:t>-</w:t>
            </w:r>
          </w:p>
        </w:tc>
        <w:tc>
          <w:tcPr>
            <w:tcW w:w="1316" w:type="dxa"/>
            <w:tcBorders>
              <w:bottom w:val="single" w:sz="6" w:space="0" w:color="auto"/>
            </w:tcBorders>
          </w:tcPr>
          <w:p w14:paraId="3999CD8D" w14:textId="77777777" w:rsidR="004F0943" w:rsidRPr="00911070" w:rsidRDefault="004F0943" w:rsidP="004F0943">
            <w:pPr>
              <w:jc w:val="right"/>
              <w:rPr>
                <w:sz w:val="22"/>
                <w:szCs w:val="22"/>
              </w:rPr>
            </w:pPr>
            <w:r w:rsidRPr="00911070">
              <w:rPr>
                <w:sz w:val="22"/>
                <w:szCs w:val="22"/>
              </w:rPr>
              <w:t>-</w:t>
            </w:r>
          </w:p>
        </w:tc>
      </w:tr>
      <w:tr w:rsidR="004F0943" w14:paraId="0962EB0C" w14:textId="77777777" w:rsidTr="00AE7234">
        <w:tc>
          <w:tcPr>
            <w:tcW w:w="1509" w:type="dxa"/>
            <w:tcBorders>
              <w:bottom w:val="single" w:sz="6" w:space="0" w:color="auto"/>
            </w:tcBorders>
          </w:tcPr>
          <w:p w14:paraId="3A1DA2FC" w14:textId="77777777" w:rsidR="004F0943" w:rsidRPr="00D944A8" w:rsidRDefault="004F0943" w:rsidP="004F0943">
            <w:pPr>
              <w:rPr>
                <w:sz w:val="22"/>
                <w:szCs w:val="22"/>
              </w:rPr>
            </w:pPr>
            <w:r w:rsidRPr="00D944A8">
              <w:rPr>
                <w:sz w:val="22"/>
                <w:szCs w:val="22"/>
              </w:rPr>
              <w:t>599800 (F)</w:t>
            </w:r>
          </w:p>
          <w:p w14:paraId="1E027FC8" w14:textId="77777777" w:rsidR="004F0943" w:rsidRPr="00D944A8" w:rsidRDefault="004F0943" w:rsidP="004F0943">
            <w:pPr>
              <w:rPr>
                <w:sz w:val="22"/>
                <w:szCs w:val="22"/>
              </w:rPr>
            </w:pPr>
          </w:p>
        </w:tc>
        <w:tc>
          <w:tcPr>
            <w:tcW w:w="8122" w:type="dxa"/>
            <w:tcBorders>
              <w:bottom w:val="single" w:sz="6" w:space="0" w:color="auto"/>
            </w:tcBorders>
          </w:tcPr>
          <w:p w14:paraId="60ECD427" w14:textId="7333DA17" w:rsidR="004F0943" w:rsidRPr="00D944A8" w:rsidRDefault="004F0943" w:rsidP="004F0943">
            <w:pPr>
              <w:rPr>
                <w:sz w:val="22"/>
                <w:szCs w:val="22"/>
              </w:rPr>
            </w:pPr>
            <w:r w:rsidRPr="00223EBE">
              <w:rPr>
                <w:sz w:val="22"/>
                <w:szCs w:val="22"/>
              </w:rPr>
              <w:t>Custodial Collections Transferred Out to a Treasury Account Symbol Other Than the General Fund</w:t>
            </w:r>
            <w:r w:rsidR="00215A81">
              <w:rPr>
                <w:sz w:val="22"/>
                <w:szCs w:val="22"/>
              </w:rPr>
              <w:t xml:space="preserve"> (RC 13)</w:t>
            </w:r>
          </w:p>
        </w:tc>
        <w:tc>
          <w:tcPr>
            <w:tcW w:w="1251" w:type="dxa"/>
            <w:tcBorders>
              <w:top w:val="single" w:sz="4" w:space="0" w:color="auto"/>
              <w:bottom w:val="single" w:sz="6" w:space="0" w:color="auto"/>
            </w:tcBorders>
          </w:tcPr>
          <w:p w14:paraId="7893B45B" w14:textId="77777777" w:rsidR="004F0943" w:rsidRPr="00911070" w:rsidRDefault="004F0943" w:rsidP="004F0943">
            <w:pPr>
              <w:jc w:val="right"/>
              <w:rPr>
                <w:sz w:val="22"/>
                <w:szCs w:val="22"/>
              </w:rPr>
            </w:pPr>
            <w:r w:rsidRPr="00911070">
              <w:rPr>
                <w:sz w:val="22"/>
                <w:szCs w:val="22"/>
              </w:rPr>
              <w:t>5,000</w:t>
            </w:r>
          </w:p>
        </w:tc>
        <w:tc>
          <w:tcPr>
            <w:tcW w:w="1170" w:type="dxa"/>
            <w:tcBorders>
              <w:bottom w:val="single" w:sz="6" w:space="0" w:color="auto"/>
            </w:tcBorders>
          </w:tcPr>
          <w:p w14:paraId="557AFF3E"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6A9ED4D9" w14:textId="77777777" w:rsidR="004F0943" w:rsidRPr="00911070" w:rsidRDefault="004F0943" w:rsidP="004F0943">
            <w:pPr>
              <w:jc w:val="right"/>
              <w:rPr>
                <w:sz w:val="22"/>
                <w:szCs w:val="22"/>
              </w:rPr>
            </w:pPr>
            <w:r w:rsidRPr="00911070">
              <w:rPr>
                <w:sz w:val="22"/>
                <w:szCs w:val="22"/>
              </w:rPr>
              <w:t>-</w:t>
            </w:r>
          </w:p>
        </w:tc>
        <w:tc>
          <w:tcPr>
            <w:tcW w:w="1260" w:type="dxa"/>
            <w:tcBorders>
              <w:bottom w:val="single" w:sz="6" w:space="0" w:color="auto"/>
            </w:tcBorders>
          </w:tcPr>
          <w:p w14:paraId="6A58752D" w14:textId="77777777" w:rsidR="004F0943" w:rsidRPr="00911070" w:rsidRDefault="004F0943" w:rsidP="004F0943">
            <w:pPr>
              <w:jc w:val="right"/>
              <w:rPr>
                <w:sz w:val="22"/>
                <w:szCs w:val="22"/>
              </w:rPr>
            </w:pPr>
            <w:r w:rsidRPr="00911070">
              <w:rPr>
                <w:sz w:val="22"/>
                <w:szCs w:val="22"/>
              </w:rPr>
              <w:t>-</w:t>
            </w:r>
          </w:p>
        </w:tc>
        <w:tc>
          <w:tcPr>
            <w:tcW w:w="1350" w:type="dxa"/>
            <w:tcBorders>
              <w:bottom w:val="single" w:sz="6" w:space="0" w:color="auto"/>
            </w:tcBorders>
          </w:tcPr>
          <w:p w14:paraId="5E943236" w14:textId="77777777" w:rsidR="004F0943" w:rsidRPr="00911070" w:rsidRDefault="004F0943" w:rsidP="004F0943">
            <w:pPr>
              <w:jc w:val="right"/>
              <w:rPr>
                <w:sz w:val="22"/>
                <w:szCs w:val="22"/>
              </w:rPr>
            </w:pPr>
            <w:r w:rsidRPr="00911070">
              <w:rPr>
                <w:sz w:val="22"/>
                <w:szCs w:val="22"/>
              </w:rPr>
              <w:t>-</w:t>
            </w:r>
          </w:p>
        </w:tc>
        <w:tc>
          <w:tcPr>
            <w:tcW w:w="1316" w:type="dxa"/>
            <w:tcBorders>
              <w:bottom w:val="single" w:sz="6" w:space="0" w:color="auto"/>
            </w:tcBorders>
          </w:tcPr>
          <w:p w14:paraId="76572CE9" w14:textId="77777777" w:rsidR="004F0943" w:rsidRPr="00911070" w:rsidRDefault="004F0943" w:rsidP="004F0943">
            <w:pPr>
              <w:jc w:val="right"/>
              <w:rPr>
                <w:sz w:val="22"/>
                <w:szCs w:val="22"/>
              </w:rPr>
            </w:pPr>
            <w:r w:rsidRPr="00911070">
              <w:rPr>
                <w:sz w:val="22"/>
                <w:szCs w:val="22"/>
              </w:rPr>
              <w:t>-</w:t>
            </w:r>
          </w:p>
        </w:tc>
      </w:tr>
      <w:tr w:rsidR="002F1593" w14:paraId="0283D048" w14:textId="77777777" w:rsidTr="00AE7234">
        <w:trPr>
          <w:trHeight w:val="228"/>
        </w:trPr>
        <w:tc>
          <w:tcPr>
            <w:tcW w:w="1509" w:type="dxa"/>
            <w:tcBorders>
              <w:bottom w:val="single" w:sz="6" w:space="0" w:color="auto"/>
            </w:tcBorders>
          </w:tcPr>
          <w:p w14:paraId="0A70D020" w14:textId="68347E9C" w:rsidR="002F1593" w:rsidRPr="00BE648C" w:rsidRDefault="002F1593" w:rsidP="002F1593">
            <w:r w:rsidRPr="00223EBE">
              <w:rPr>
                <w:sz w:val="22"/>
                <w:szCs w:val="22"/>
              </w:rPr>
              <w:t>599000 (</w:t>
            </w:r>
            <w:r w:rsidR="00780C49">
              <w:rPr>
                <w:sz w:val="22"/>
                <w:szCs w:val="22"/>
              </w:rPr>
              <w:t>G</w:t>
            </w:r>
            <w:r w:rsidRPr="00223EBE">
              <w:rPr>
                <w:sz w:val="22"/>
                <w:szCs w:val="22"/>
              </w:rPr>
              <w:t>)</w:t>
            </w:r>
          </w:p>
        </w:tc>
        <w:tc>
          <w:tcPr>
            <w:tcW w:w="8122" w:type="dxa"/>
            <w:tcBorders>
              <w:bottom w:val="single" w:sz="6" w:space="0" w:color="auto"/>
            </w:tcBorders>
          </w:tcPr>
          <w:p w14:paraId="24ED036A" w14:textId="6D6D0463" w:rsidR="002F1593" w:rsidRDefault="002F1593" w:rsidP="002F1593">
            <w:pPr>
              <w:rPr>
                <w:b/>
              </w:rPr>
            </w:pPr>
            <w:r w:rsidRPr="005A5FD0">
              <w:rPr>
                <w:sz w:val="22"/>
                <w:szCs w:val="22"/>
              </w:rPr>
              <w:t>Collections for Others - Statement of Custodial Activity</w:t>
            </w:r>
            <w:r w:rsidR="006548B5">
              <w:rPr>
                <w:sz w:val="22"/>
                <w:szCs w:val="22"/>
              </w:rPr>
              <w:t xml:space="preserve"> (RC </w:t>
            </w:r>
            <w:r w:rsidR="00780C49">
              <w:rPr>
                <w:sz w:val="22"/>
                <w:szCs w:val="22"/>
              </w:rPr>
              <w:t>4</w:t>
            </w:r>
            <w:r w:rsidR="00215A81">
              <w:rPr>
                <w:sz w:val="22"/>
                <w:szCs w:val="22"/>
              </w:rPr>
              <w:t>4</w:t>
            </w:r>
            <w:r w:rsidR="006548B5">
              <w:rPr>
                <w:sz w:val="22"/>
                <w:szCs w:val="22"/>
              </w:rPr>
              <w:t>)</w:t>
            </w:r>
          </w:p>
        </w:tc>
        <w:tc>
          <w:tcPr>
            <w:tcW w:w="1251" w:type="dxa"/>
            <w:tcBorders>
              <w:top w:val="single" w:sz="4" w:space="0" w:color="auto"/>
              <w:bottom w:val="single" w:sz="6" w:space="0" w:color="auto"/>
            </w:tcBorders>
          </w:tcPr>
          <w:p w14:paraId="33A8BE4B" w14:textId="641C7466" w:rsidR="002F1593" w:rsidRPr="00911070" w:rsidRDefault="002F1593" w:rsidP="002F1593">
            <w:pPr>
              <w:jc w:val="right"/>
              <w:rPr>
                <w:b/>
                <w:bCs/>
                <w:sz w:val="22"/>
                <w:szCs w:val="22"/>
              </w:rPr>
            </w:pPr>
            <w:r w:rsidRPr="00911070">
              <w:rPr>
                <w:sz w:val="22"/>
                <w:szCs w:val="22"/>
              </w:rPr>
              <w:t>-</w:t>
            </w:r>
          </w:p>
        </w:tc>
        <w:tc>
          <w:tcPr>
            <w:tcW w:w="1170" w:type="dxa"/>
            <w:tcBorders>
              <w:bottom w:val="single" w:sz="6" w:space="0" w:color="auto"/>
            </w:tcBorders>
          </w:tcPr>
          <w:p w14:paraId="6B991358" w14:textId="32AA5727" w:rsidR="002F1593" w:rsidRPr="00911070" w:rsidRDefault="002F1593" w:rsidP="002F1593">
            <w:pPr>
              <w:jc w:val="right"/>
              <w:rPr>
                <w:b/>
                <w:bCs/>
                <w:sz w:val="22"/>
                <w:szCs w:val="22"/>
              </w:rPr>
            </w:pPr>
            <w:r w:rsidRPr="00911070">
              <w:rPr>
                <w:sz w:val="22"/>
                <w:szCs w:val="22"/>
              </w:rPr>
              <w:t>-</w:t>
            </w:r>
          </w:p>
        </w:tc>
        <w:tc>
          <w:tcPr>
            <w:tcW w:w="1260" w:type="dxa"/>
            <w:tcBorders>
              <w:bottom w:val="single" w:sz="6" w:space="0" w:color="auto"/>
            </w:tcBorders>
          </w:tcPr>
          <w:p w14:paraId="6A87F779" w14:textId="4BDE54CD" w:rsidR="002F1593" w:rsidRPr="00911070" w:rsidRDefault="002F1593" w:rsidP="002F1593">
            <w:pPr>
              <w:jc w:val="right"/>
              <w:rPr>
                <w:b/>
                <w:bCs/>
                <w:sz w:val="22"/>
                <w:szCs w:val="22"/>
              </w:rPr>
            </w:pPr>
            <w:r w:rsidRPr="00911070">
              <w:rPr>
                <w:sz w:val="22"/>
                <w:szCs w:val="22"/>
              </w:rPr>
              <w:t>-</w:t>
            </w:r>
          </w:p>
        </w:tc>
        <w:tc>
          <w:tcPr>
            <w:tcW w:w="1260" w:type="dxa"/>
            <w:tcBorders>
              <w:bottom w:val="single" w:sz="6" w:space="0" w:color="auto"/>
            </w:tcBorders>
          </w:tcPr>
          <w:p w14:paraId="7D2DDB5C" w14:textId="2B6809F3" w:rsidR="002F1593" w:rsidRPr="00911070" w:rsidRDefault="002F1593" w:rsidP="002F1593">
            <w:pPr>
              <w:jc w:val="right"/>
              <w:rPr>
                <w:b/>
                <w:bCs/>
                <w:sz w:val="22"/>
                <w:szCs w:val="22"/>
              </w:rPr>
            </w:pPr>
            <w:r w:rsidRPr="00911070">
              <w:rPr>
                <w:sz w:val="22"/>
                <w:szCs w:val="22"/>
              </w:rPr>
              <w:t>-</w:t>
            </w:r>
          </w:p>
        </w:tc>
        <w:tc>
          <w:tcPr>
            <w:tcW w:w="1350" w:type="dxa"/>
            <w:tcBorders>
              <w:bottom w:val="single" w:sz="6" w:space="0" w:color="auto"/>
            </w:tcBorders>
          </w:tcPr>
          <w:p w14:paraId="634542AB" w14:textId="51528213" w:rsidR="002F1593" w:rsidRPr="00911070" w:rsidRDefault="002F1593" w:rsidP="002F1593">
            <w:pPr>
              <w:jc w:val="right"/>
              <w:rPr>
                <w:b/>
                <w:bCs/>
                <w:sz w:val="22"/>
                <w:szCs w:val="22"/>
              </w:rPr>
            </w:pPr>
            <w:r w:rsidRPr="00911070">
              <w:rPr>
                <w:sz w:val="22"/>
                <w:szCs w:val="22"/>
              </w:rPr>
              <w:t>5,000</w:t>
            </w:r>
          </w:p>
        </w:tc>
        <w:tc>
          <w:tcPr>
            <w:tcW w:w="1316" w:type="dxa"/>
            <w:tcBorders>
              <w:bottom w:val="single" w:sz="6" w:space="0" w:color="auto"/>
            </w:tcBorders>
          </w:tcPr>
          <w:p w14:paraId="731B89D6" w14:textId="6554E1BA" w:rsidR="002F1593" w:rsidRPr="00911070" w:rsidRDefault="002F1593" w:rsidP="002F1593">
            <w:pPr>
              <w:jc w:val="right"/>
              <w:rPr>
                <w:b/>
                <w:bCs/>
                <w:sz w:val="22"/>
                <w:szCs w:val="22"/>
              </w:rPr>
            </w:pPr>
            <w:r w:rsidRPr="00911070">
              <w:rPr>
                <w:sz w:val="22"/>
                <w:szCs w:val="22"/>
              </w:rPr>
              <w:t>-</w:t>
            </w:r>
          </w:p>
        </w:tc>
      </w:tr>
      <w:tr w:rsidR="005F063E" w14:paraId="4BFE9C0E" w14:textId="77777777" w:rsidTr="005F063E">
        <w:trPr>
          <w:trHeight w:val="228"/>
        </w:trPr>
        <w:tc>
          <w:tcPr>
            <w:tcW w:w="9631" w:type="dxa"/>
            <w:gridSpan w:val="2"/>
            <w:tcBorders>
              <w:bottom w:val="single" w:sz="6" w:space="0" w:color="auto"/>
            </w:tcBorders>
            <w:shd w:val="clear" w:color="auto" w:fill="F2F2F2" w:themeFill="background1" w:themeFillShade="F2"/>
          </w:tcPr>
          <w:p w14:paraId="513B0C00" w14:textId="77777777" w:rsidR="005F063E" w:rsidRPr="005F063E" w:rsidRDefault="005F063E" w:rsidP="002F1593">
            <w:pPr>
              <w:rPr>
                <w:b/>
                <w:sz w:val="22"/>
                <w:szCs w:val="22"/>
              </w:rPr>
            </w:pPr>
            <w:r w:rsidRPr="005F063E">
              <w:rPr>
                <w:b/>
                <w:sz w:val="22"/>
                <w:szCs w:val="22"/>
              </w:rPr>
              <w:t>Total Proprietary</w:t>
            </w:r>
          </w:p>
        </w:tc>
        <w:tc>
          <w:tcPr>
            <w:tcW w:w="1251" w:type="dxa"/>
            <w:tcBorders>
              <w:top w:val="single" w:sz="4" w:space="0" w:color="auto"/>
              <w:bottom w:val="single" w:sz="6" w:space="0" w:color="auto"/>
            </w:tcBorders>
            <w:shd w:val="clear" w:color="auto" w:fill="F2F2F2" w:themeFill="background1" w:themeFillShade="F2"/>
          </w:tcPr>
          <w:p w14:paraId="61483B15" w14:textId="77777777" w:rsidR="005F063E" w:rsidRPr="00911070" w:rsidRDefault="005F063E" w:rsidP="002F1593">
            <w:pPr>
              <w:jc w:val="right"/>
              <w:rPr>
                <w:b/>
                <w:sz w:val="22"/>
                <w:szCs w:val="22"/>
              </w:rPr>
            </w:pPr>
            <w:r w:rsidRPr="00911070">
              <w:rPr>
                <w:b/>
                <w:bCs/>
                <w:sz w:val="22"/>
                <w:szCs w:val="22"/>
              </w:rPr>
              <w:t>5,000</w:t>
            </w:r>
          </w:p>
        </w:tc>
        <w:tc>
          <w:tcPr>
            <w:tcW w:w="1170" w:type="dxa"/>
            <w:tcBorders>
              <w:bottom w:val="single" w:sz="6" w:space="0" w:color="auto"/>
            </w:tcBorders>
            <w:shd w:val="clear" w:color="auto" w:fill="F2F2F2" w:themeFill="background1" w:themeFillShade="F2"/>
          </w:tcPr>
          <w:p w14:paraId="2B0F81BA" w14:textId="77777777" w:rsidR="005F063E" w:rsidRPr="00911070" w:rsidRDefault="005F063E" w:rsidP="002F1593">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0CF08208" w14:textId="77777777" w:rsidR="005F063E" w:rsidRPr="00911070" w:rsidRDefault="005F063E" w:rsidP="002F1593">
            <w:pPr>
              <w:jc w:val="right"/>
              <w:rPr>
                <w:b/>
                <w:sz w:val="22"/>
                <w:szCs w:val="22"/>
              </w:rPr>
            </w:pPr>
            <w:r w:rsidRPr="00911070">
              <w:rPr>
                <w:b/>
                <w:bCs/>
                <w:sz w:val="22"/>
                <w:szCs w:val="22"/>
              </w:rPr>
              <w:t>5,000</w:t>
            </w:r>
          </w:p>
        </w:tc>
        <w:tc>
          <w:tcPr>
            <w:tcW w:w="1260" w:type="dxa"/>
            <w:tcBorders>
              <w:bottom w:val="single" w:sz="6" w:space="0" w:color="auto"/>
            </w:tcBorders>
            <w:shd w:val="clear" w:color="auto" w:fill="F2F2F2" w:themeFill="background1" w:themeFillShade="F2"/>
          </w:tcPr>
          <w:p w14:paraId="01B92EFF" w14:textId="77777777" w:rsidR="005F063E" w:rsidRPr="00911070" w:rsidRDefault="005F063E" w:rsidP="002F1593">
            <w:pPr>
              <w:jc w:val="right"/>
              <w:rPr>
                <w:b/>
                <w:sz w:val="22"/>
                <w:szCs w:val="22"/>
              </w:rPr>
            </w:pPr>
            <w:r w:rsidRPr="00911070">
              <w:rPr>
                <w:b/>
                <w:bCs/>
                <w:sz w:val="22"/>
                <w:szCs w:val="22"/>
              </w:rPr>
              <w:t>5,000</w:t>
            </w:r>
          </w:p>
        </w:tc>
        <w:tc>
          <w:tcPr>
            <w:tcW w:w="1350" w:type="dxa"/>
            <w:tcBorders>
              <w:bottom w:val="single" w:sz="6" w:space="0" w:color="auto"/>
            </w:tcBorders>
            <w:shd w:val="clear" w:color="auto" w:fill="F2F2F2" w:themeFill="background1" w:themeFillShade="F2"/>
          </w:tcPr>
          <w:p w14:paraId="384CA80E" w14:textId="77777777" w:rsidR="005F063E" w:rsidRPr="00911070" w:rsidRDefault="005F063E" w:rsidP="002F1593">
            <w:pPr>
              <w:jc w:val="right"/>
              <w:rPr>
                <w:b/>
                <w:sz w:val="22"/>
                <w:szCs w:val="22"/>
              </w:rPr>
            </w:pPr>
            <w:r w:rsidRPr="00911070">
              <w:rPr>
                <w:b/>
                <w:bCs/>
                <w:sz w:val="22"/>
                <w:szCs w:val="22"/>
              </w:rPr>
              <w:t>5,000</w:t>
            </w:r>
          </w:p>
        </w:tc>
        <w:tc>
          <w:tcPr>
            <w:tcW w:w="1316" w:type="dxa"/>
            <w:tcBorders>
              <w:bottom w:val="single" w:sz="6" w:space="0" w:color="auto"/>
            </w:tcBorders>
            <w:shd w:val="clear" w:color="auto" w:fill="F2F2F2" w:themeFill="background1" w:themeFillShade="F2"/>
          </w:tcPr>
          <w:p w14:paraId="6FD7FC80" w14:textId="77777777" w:rsidR="005F063E" w:rsidRPr="00911070" w:rsidRDefault="005F063E" w:rsidP="002F1593">
            <w:pPr>
              <w:jc w:val="right"/>
              <w:rPr>
                <w:b/>
                <w:sz w:val="22"/>
                <w:szCs w:val="22"/>
              </w:rPr>
            </w:pPr>
            <w:r w:rsidRPr="00911070">
              <w:rPr>
                <w:b/>
                <w:bCs/>
                <w:sz w:val="22"/>
                <w:szCs w:val="22"/>
              </w:rPr>
              <w:t>5,000</w:t>
            </w:r>
          </w:p>
        </w:tc>
      </w:tr>
    </w:tbl>
    <w:p w14:paraId="62266973" w14:textId="77777777" w:rsidR="00977017" w:rsidRDefault="00977017" w:rsidP="004E735F">
      <w:pPr>
        <w:rPr>
          <w:b/>
          <w:sz w:val="28"/>
          <w:szCs w:val="28"/>
          <w:u w:val="single"/>
        </w:rPr>
      </w:pPr>
    </w:p>
    <w:p w14:paraId="68AF0E21" w14:textId="77777777" w:rsidR="00252549" w:rsidRDefault="00252549" w:rsidP="00252549">
      <w:pPr>
        <w:rPr>
          <w:b/>
          <w:sz w:val="28"/>
          <w:szCs w:val="28"/>
          <w:u w:val="single"/>
        </w:rPr>
      </w:pPr>
    </w:p>
    <w:p w14:paraId="1EBDEA39" w14:textId="77777777" w:rsidR="00252549" w:rsidRDefault="00252549" w:rsidP="00252549">
      <w:pPr>
        <w:rPr>
          <w:b/>
          <w:sz w:val="28"/>
          <w:szCs w:val="28"/>
          <w:u w:val="single"/>
        </w:rPr>
      </w:pPr>
    </w:p>
    <w:p w14:paraId="41C5C533" w14:textId="77777777" w:rsidR="00252549" w:rsidRDefault="00252549" w:rsidP="00252549">
      <w:pPr>
        <w:rPr>
          <w:b/>
          <w:sz w:val="28"/>
          <w:szCs w:val="28"/>
          <w:u w:val="single"/>
        </w:rPr>
      </w:pPr>
    </w:p>
    <w:p w14:paraId="5B2B19B5" w14:textId="77777777" w:rsidR="00252549" w:rsidRDefault="00252549" w:rsidP="00252549">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15A62701" w14:textId="77777777" w:rsidR="00790171" w:rsidRDefault="00790171" w:rsidP="004E735F">
      <w:pPr>
        <w:rPr>
          <w:b/>
          <w:sz w:val="28"/>
          <w:szCs w:val="28"/>
          <w:u w:val="single"/>
        </w:rPr>
      </w:pPr>
    </w:p>
    <w:p w14:paraId="29AD6929" w14:textId="77777777" w:rsidR="002E3DA6" w:rsidRDefault="002E3DA6" w:rsidP="004E735F">
      <w:pPr>
        <w:rPr>
          <w:b/>
          <w:sz w:val="28"/>
          <w:szCs w:val="28"/>
          <w:u w:val="single"/>
        </w:rPr>
      </w:pPr>
    </w:p>
    <w:p w14:paraId="7CD6330F" w14:textId="34BA3A70" w:rsidR="00ED3692" w:rsidRDefault="00ED3692" w:rsidP="004E735F">
      <w:pPr>
        <w:rPr>
          <w:b/>
          <w:sz w:val="28"/>
          <w:szCs w:val="28"/>
          <w:u w:val="single"/>
        </w:rPr>
      </w:pPr>
    </w:p>
    <w:p w14:paraId="61C1B5D3" w14:textId="77777777" w:rsidR="001E6176" w:rsidRDefault="001E6176" w:rsidP="004E735F">
      <w:pPr>
        <w:rPr>
          <w:b/>
          <w:sz w:val="28"/>
          <w:szCs w:val="28"/>
          <w:u w:val="single"/>
        </w:rPr>
      </w:pPr>
    </w:p>
    <w:p w14:paraId="64F74F9D" w14:textId="77777777" w:rsidR="001E6176" w:rsidRDefault="001E6176" w:rsidP="004E735F">
      <w:pPr>
        <w:rPr>
          <w:b/>
          <w:sz w:val="28"/>
          <w:szCs w:val="28"/>
          <w:u w:val="single"/>
        </w:rPr>
      </w:pPr>
    </w:p>
    <w:p w14:paraId="2C3BF1FE" w14:textId="77777777" w:rsidR="001E6176" w:rsidRDefault="001E6176" w:rsidP="004E735F">
      <w:pPr>
        <w:rPr>
          <w:b/>
          <w:sz w:val="28"/>
          <w:szCs w:val="28"/>
          <w:u w:val="single"/>
        </w:rPr>
      </w:pPr>
    </w:p>
    <w:p w14:paraId="5AA4E677" w14:textId="77777777" w:rsidR="0080323B" w:rsidRDefault="0080323B" w:rsidP="00D406AC">
      <w:pPr>
        <w:rPr>
          <w:b/>
          <w:sz w:val="28"/>
          <w:szCs w:val="28"/>
          <w:u w:val="single"/>
        </w:rPr>
      </w:pPr>
    </w:p>
    <w:p w14:paraId="466F9A9B" w14:textId="75E2F7D2" w:rsidR="00D406AC" w:rsidRPr="00600C4D" w:rsidRDefault="00D406AC" w:rsidP="00D406AC">
      <w:pPr>
        <w:rPr>
          <w:b/>
          <w:u w:val="single"/>
        </w:rPr>
      </w:pPr>
      <w:r w:rsidRPr="00600C4D">
        <w:rPr>
          <w:b/>
          <w:u w:val="single"/>
        </w:rPr>
        <w:lastRenderedPageBreak/>
        <w:t xml:space="preserve">Scenario </w:t>
      </w:r>
      <w:r w:rsidR="008B0E9C">
        <w:rPr>
          <w:b/>
          <w:u w:val="single"/>
        </w:rPr>
        <w:t>2</w:t>
      </w:r>
      <w:r w:rsidR="00191299">
        <w:rPr>
          <w:b/>
          <w:u w:val="single"/>
        </w:rPr>
        <w:t xml:space="preserve"> Closing Entries</w:t>
      </w:r>
      <w:r w:rsidRPr="00600C4D">
        <w:rPr>
          <w:b/>
          <w:u w:val="single"/>
        </w:rPr>
        <w:t xml:space="preserve">: </w:t>
      </w:r>
    </w:p>
    <w:p w14:paraId="428B0A92" w14:textId="2541026E" w:rsidR="00D406AC" w:rsidRPr="00563191" w:rsidRDefault="00191299" w:rsidP="00D406AC">
      <w:pPr>
        <w:rPr>
          <w:b/>
        </w:rPr>
      </w:pPr>
      <w:r w:rsidRPr="008014C1">
        <w:rPr>
          <w:b/>
        </w:rPr>
        <w:t xml:space="preserve">Custodial Statement Collections- Reclassification to a Clearing Account Until </w:t>
      </w:r>
      <w:r>
        <w:rPr>
          <w:b/>
        </w:rPr>
        <w:t xml:space="preserve">Specific </w:t>
      </w:r>
      <w:r w:rsidRPr="008014C1">
        <w:rPr>
          <w:b/>
        </w:rPr>
        <w:t>Payer Can Be Identified</w:t>
      </w:r>
      <w:r>
        <w:rPr>
          <w:b/>
        </w:rPr>
        <w:t>; Transferred to General Fund</w:t>
      </w:r>
    </w:p>
    <w:p w14:paraId="6B2149D8" w14:textId="77777777" w:rsidR="00D406AC" w:rsidRPr="00006B50" w:rsidRDefault="00D406AC" w:rsidP="00D406A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D406AC" w:rsidRPr="00676FAC" w14:paraId="5B9A864E" w14:textId="77777777" w:rsidTr="007A60DF">
        <w:trPr>
          <w:trHeight w:val="363"/>
        </w:trPr>
        <w:tc>
          <w:tcPr>
            <w:tcW w:w="18360" w:type="dxa"/>
            <w:gridSpan w:val="14"/>
            <w:tcBorders>
              <w:bottom w:val="single" w:sz="6" w:space="0" w:color="auto"/>
            </w:tcBorders>
            <w:shd w:val="clear" w:color="auto" w:fill="D9ECFF"/>
          </w:tcPr>
          <w:p w14:paraId="771AD641" w14:textId="2878522F" w:rsidR="00D406AC" w:rsidRPr="00676FAC" w:rsidRDefault="00D406AC" w:rsidP="007A60DF">
            <w:r>
              <w:t>1</w:t>
            </w:r>
            <w:r w:rsidR="000105DC">
              <w:t>1</w:t>
            </w:r>
            <w:r w:rsidR="00535A01">
              <w:t>a</w:t>
            </w:r>
            <w:r>
              <w:t>.</w:t>
            </w:r>
            <w:r w:rsidRPr="008D5BA3">
              <w:t xml:space="preserve"> </w:t>
            </w:r>
            <w:r>
              <w:t>Both entities record the</w:t>
            </w:r>
            <w:r w:rsidRPr="00895042">
              <w:t xml:space="preserve"> closing of revenue, expense, and other financing source accounts </w:t>
            </w:r>
            <w:proofErr w:type="gramStart"/>
            <w:r w:rsidRPr="00895042">
              <w:t>to</w:t>
            </w:r>
            <w:proofErr w:type="gramEnd"/>
            <w:r w:rsidRPr="00895042">
              <w:t xml:space="preserve"> cumulative results of operations.</w:t>
            </w:r>
          </w:p>
        </w:tc>
      </w:tr>
      <w:tr w:rsidR="00EC711F" w:rsidRPr="00676FAC" w14:paraId="43B00BA1" w14:textId="77777777" w:rsidTr="002D03C2">
        <w:trPr>
          <w:trHeight w:val="255"/>
        </w:trPr>
        <w:tc>
          <w:tcPr>
            <w:tcW w:w="4770" w:type="dxa"/>
            <w:shd w:val="clear" w:color="auto" w:fill="E6E6E6"/>
            <w:vAlign w:val="center"/>
          </w:tcPr>
          <w:p w14:paraId="0B8929A1" w14:textId="77777777" w:rsidR="00EC711F" w:rsidRPr="008D5BA3" w:rsidRDefault="00EC711F" w:rsidP="00EC711F">
            <w:pPr>
              <w:jc w:val="center"/>
              <w:rPr>
                <w:b/>
                <w:sz w:val="22"/>
                <w:szCs w:val="22"/>
              </w:rPr>
            </w:pPr>
            <w:r>
              <w:rPr>
                <w:b/>
                <w:sz w:val="22"/>
                <w:szCs w:val="22"/>
              </w:rPr>
              <w:t>Agency C</w:t>
            </w:r>
          </w:p>
          <w:p w14:paraId="75E97FC3" w14:textId="44C7F2F0" w:rsidR="00EC711F" w:rsidRPr="008D5BA3" w:rsidRDefault="00EC711F" w:rsidP="00EC711F">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Pr>
                <w:b/>
                <w:sz w:val="22"/>
                <w:szCs w:val="22"/>
              </w:rPr>
              <w:t>F3604 TAS</w:t>
            </w:r>
            <w:r w:rsidRPr="008D5BA3">
              <w:rPr>
                <w:b/>
                <w:sz w:val="22"/>
                <w:szCs w:val="22"/>
              </w:rPr>
              <w:t>)</w:t>
            </w:r>
          </w:p>
        </w:tc>
        <w:tc>
          <w:tcPr>
            <w:tcW w:w="720" w:type="dxa"/>
            <w:shd w:val="clear" w:color="auto" w:fill="E6E6E6"/>
            <w:vAlign w:val="center"/>
          </w:tcPr>
          <w:p w14:paraId="6F5554FE" w14:textId="77777777" w:rsidR="00EC711F" w:rsidRPr="008D5BA3" w:rsidRDefault="00EC711F" w:rsidP="00EC711F">
            <w:pPr>
              <w:jc w:val="center"/>
              <w:rPr>
                <w:b/>
                <w:sz w:val="22"/>
                <w:szCs w:val="22"/>
              </w:rPr>
            </w:pPr>
          </w:p>
          <w:p w14:paraId="72F92616" w14:textId="37AA9959" w:rsidR="00EC711F" w:rsidRPr="008D5BA3" w:rsidRDefault="00EC711F" w:rsidP="00EC711F">
            <w:pPr>
              <w:jc w:val="center"/>
              <w:rPr>
                <w:b/>
                <w:sz w:val="22"/>
                <w:szCs w:val="22"/>
              </w:rPr>
            </w:pPr>
            <w:r w:rsidRPr="008D5BA3">
              <w:rPr>
                <w:b/>
                <w:sz w:val="22"/>
                <w:szCs w:val="22"/>
              </w:rPr>
              <w:t>DR</w:t>
            </w:r>
          </w:p>
        </w:tc>
        <w:tc>
          <w:tcPr>
            <w:tcW w:w="720" w:type="dxa"/>
            <w:shd w:val="clear" w:color="auto" w:fill="E6E6E6"/>
            <w:vAlign w:val="center"/>
          </w:tcPr>
          <w:p w14:paraId="2348158F" w14:textId="77777777" w:rsidR="00EC711F" w:rsidRPr="008D5BA3" w:rsidRDefault="00EC711F" w:rsidP="00EC711F">
            <w:pPr>
              <w:jc w:val="center"/>
              <w:rPr>
                <w:b/>
                <w:sz w:val="22"/>
                <w:szCs w:val="22"/>
              </w:rPr>
            </w:pPr>
          </w:p>
          <w:p w14:paraId="6AE96E03" w14:textId="1F6FCF2A" w:rsidR="00EC711F" w:rsidRPr="008D5BA3" w:rsidRDefault="00EC711F" w:rsidP="00EC711F">
            <w:pPr>
              <w:jc w:val="center"/>
              <w:rPr>
                <w:b/>
                <w:sz w:val="22"/>
                <w:szCs w:val="22"/>
              </w:rPr>
            </w:pPr>
            <w:r w:rsidRPr="008D5BA3">
              <w:rPr>
                <w:b/>
                <w:sz w:val="22"/>
                <w:szCs w:val="22"/>
              </w:rPr>
              <w:t>CR</w:t>
            </w:r>
          </w:p>
        </w:tc>
        <w:tc>
          <w:tcPr>
            <w:tcW w:w="720" w:type="dxa"/>
            <w:shd w:val="clear" w:color="auto" w:fill="E6E6E6"/>
            <w:vAlign w:val="center"/>
          </w:tcPr>
          <w:p w14:paraId="7233FEDE" w14:textId="77777777" w:rsidR="00EC711F" w:rsidRPr="008D5BA3" w:rsidRDefault="00EC711F" w:rsidP="00EC711F">
            <w:pPr>
              <w:jc w:val="center"/>
              <w:rPr>
                <w:b/>
                <w:sz w:val="22"/>
                <w:szCs w:val="22"/>
              </w:rPr>
            </w:pPr>
          </w:p>
          <w:p w14:paraId="63402183" w14:textId="4FC57233" w:rsidR="00EC711F" w:rsidRPr="008D5BA3" w:rsidRDefault="00EC711F" w:rsidP="00EC711F">
            <w:pPr>
              <w:jc w:val="center"/>
              <w:rPr>
                <w:b/>
                <w:sz w:val="22"/>
                <w:szCs w:val="22"/>
              </w:rPr>
            </w:pPr>
            <w:r w:rsidRPr="008D5BA3">
              <w:rPr>
                <w:b/>
                <w:sz w:val="22"/>
                <w:szCs w:val="22"/>
              </w:rPr>
              <w:t>Cust</w:t>
            </w:r>
          </w:p>
        </w:tc>
        <w:tc>
          <w:tcPr>
            <w:tcW w:w="720" w:type="dxa"/>
            <w:shd w:val="clear" w:color="auto" w:fill="E6E6E6"/>
            <w:vAlign w:val="center"/>
          </w:tcPr>
          <w:p w14:paraId="719F2DC0" w14:textId="77777777" w:rsidR="00EC711F" w:rsidRPr="008D5BA3" w:rsidRDefault="00EC711F" w:rsidP="00EC711F">
            <w:pPr>
              <w:jc w:val="center"/>
              <w:rPr>
                <w:b/>
                <w:sz w:val="22"/>
                <w:szCs w:val="22"/>
              </w:rPr>
            </w:pPr>
          </w:p>
          <w:p w14:paraId="7A9022FB" w14:textId="02AB02EF" w:rsidR="00EC711F" w:rsidRPr="008D5BA3" w:rsidRDefault="00EC711F" w:rsidP="00EC711F">
            <w:pPr>
              <w:jc w:val="center"/>
              <w:rPr>
                <w:b/>
                <w:sz w:val="22"/>
                <w:szCs w:val="22"/>
              </w:rPr>
            </w:pPr>
            <w:r w:rsidRPr="008D5BA3">
              <w:rPr>
                <w:b/>
                <w:sz w:val="22"/>
                <w:szCs w:val="22"/>
              </w:rPr>
              <w:t>Exch</w:t>
            </w:r>
          </w:p>
        </w:tc>
        <w:tc>
          <w:tcPr>
            <w:tcW w:w="810" w:type="dxa"/>
            <w:shd w:val="clear" w:color="auto" w:fill="E6E6E6"/>
            <w:vAlign w:val="center"/>
          </w:tcPr>
          <w:p w14:paraId="053A2B39" w14:textId="77777777" w:rsidR="00EC711F" w:rsidRPr="008D5BA3" w:rsidRDefault="00EC711F" w:rsidP="00EC711F">
            <w:pPr>
              <w:jc w:val="center"/>
              <w:rPr>
                <w:b/>
                <w:sz w:val="22"/>
                <w:szCs w:val="22"/>
              </w:rPr>
            </w:pPr>
          </w:p>
          <w:p w14:paraId="1F5DB982" w14:textId="2398CB80" w:rsidR="00EC711F" w:rsidRPr="008D5BA3" w:rsidRDefault="00EC711F" w:rsidP="00EC711F">
            <w:pPr>
              <w:jc w:val="center"/>
              <w:rPr>
                <w:b/>
                <w:sz w:val="22"/>
                <w:szCs w:val="22"/>
              </w:rPr>
            </w:pPr>
            <w:r>
              <w:rPr>
                <w:b/>
                <w:sz w:val="22"/>
                <w:szCs w:val="22"/>
              </w:rPr>
              <w:t>TP</w:t>
            </w:r>
          </w:p>
        </w:tc>
        <w:tc>
          <w:tcPr>
            <w:tcW w:w="720" w:type="dxa"/>
            <w:shd w:val="clear" w:color="auto" w:fill="E6E6E6"/>
            <w:vAlign w:val="center"/>
          </w:tcPr>
          <w:p w14:paraId="6C4D4B94" w14:textId="77777777" w:rsidR="00EC711F" w:rsidRPr="008D5BA3" w:rsidRDefault="00EC711F" w:rsidP="00EC711F">
            <w:pPr>
              <w:jc w:val="center"/>
              <w:rPr>
                <w:b/>
                <w:sz w:val="22"/>
                <w:szCs w:val="22"/>
              </w:rPr>
            </w:pPr>
          </w:p>
          <w:p w14:paraId="16A6C441" w14:textId="6C5955AA" w:rsidR="00EC711F" w:rsidRPr="008D5BA3" w:rsidRDefault="00EC711F" w:rsidP="00EC711F">
            <w:pPr>
              <w:jc w:val="center"/>
              <w:rPr>
                <w:b/>
                <w:sz w:val="22"/>
                <w:szCs w:val="22"/>
              </w:rPr>
            </w:pPr>
            <w:r w:rsidRPr="008D5BA3">
              <w:rPr>
                <w:b/>
                <w:sz w:val="22"/>
                <w:szCs w:val="22"/>
              </w:rPr>
              <w:t>TC</w:t>
            </w:r>
          </w:p>
        </w:tc>
        <w:tc>
          <w:tcPr>
            <w:tcW w:w="4500" w:type="dxa"/>
            <w:shd w:val="clear" w:color="auto" w:fill="E6E6E6"/>
            <w:vAlign w:val="center"/>
          </w:tcPr>
          <w:p w14:paraId="1AFB8FAD" w14:textId="77777777" w:rsidR="00EC711F" w:rsidRDefault="00EC711F" w:rsidP="00EC711F">
            <w:pPr>
              <w:jc w:val="center"/>
              <w:rPr>
                <w:b/>
                <w:sz w:val="22"/>
                <w:szCs w:val="22"/>
              </w:rPr>
            </w:pPr>
            <w:r w:rsidRPr="008D5BA3">
              <w:rPr>
                <w:b/>
                <w:sz w:val="22"/>
                <w:szCs w:val="22"/>
              </w:rPr>
              <w:t>Agency</w:t>
            </w:r>
            <w:r>
              <w:rPr>
                <w:b/>
                <w:sz w:val="22"/>
                <w:szCs w:val="22"/>
              </w:rPr>
              <w:t xml:space="preserve"> R </w:t>
            </w:r>
          </w:p>
          <w:p w14:paraId="44E09566" w14:textId="694E3801" w:rsidR="00EC711F" w:rsidRPr="008D5BA3" w:rsidRDefault="00EC711F" w:rsidP="00EC711F">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Pr>
                <w:b/>
                <w:sz w:val="22"/>
                <w:szCs w:val="22"/>
              </w:rPr>
              <w:t>F3</w:t>
            </w:r>
            <w:r w:rsidR="00F9436E">
              <w:rPr>
                <w:b/>
                <w:sz w:val="22"/>
                <w:szCs w:val="22"/>
              </w:rPr>
              <w:t>876</w:t>
            </w:r>
            <w:r>
              <w:rPr>
                <w:b/>
                <w:sz w:val="22"/>
                <w:szCs w:val="22"/>
              </w:rPr>
              <w:t xml:space="preserve"> TAS</w:t>
            </w:r>
            <w:r w:rsidRPr="008D5BA3">
              <w:rPr>
                <w:b/>
                <w:sz w:val="22"/>
                <w:szCs w:val="22"/>
              </w:rPr>
              <w:t>)</w:t>
            </w:r>
          </w:p>
        </w:tc>
        <w:tc>
          <w:tcPr>
            <w:tcW w:w="810" w:type="dxa"/>
            <w:shd w:val="clear" w:color="auto" w:fill="E6E6E6"/>
            <w:vAlign w:val="center"/>
          </w:tcPr>
          <w:p w14:paraId="6FCCFEE5" w14:textId="77777777" w:rsidR="00EC711F" w:rsidRPr="008D5BA3" w:rsidRDefault="00EC711F" w:rsidP="00EC711F">
            <w:pPr>
              <w:jc w:val="center"/>
              <w:rPr>
                <w:b/>
                <w:sz w:val="22"/>
                <w:szCs w:val="22"/>
              </w:rPr>
            </w:pPr>
          </w:p>
          <w:p w14:paraId="2E118224" w14:textId="265B93CD" w:rsidR="00EC711F" w:rsidRPr="008D5BA3" w:rsidRDefault="00EC711F" w:rsidP="00EC711F">
            <w:pPr>
              <w:jc w:val="center"/>
              <w:rPr>
                <w:b/>
                <w:sz w:val="22"/>
                <w:szCs w:val="22"/>
              </w:rPr>
            </w:pPr>
            <w:r w:rsidRPr="008D5BA3">
              <w:rPr>
                <w:b/>
                <w:sz w:val="22"/>
                <w:szCs w:val="22"/>
              </w:rPr>
              <w:t>DR</w:t>
            </w:r>
          </w:p>
        </w:tc>
        <w:tc>
          <w:tcPr>
            <w:tcW w:w="720" w:type="dxa"/>
            <w:shd w:val="clear" w:color="auto" w:fill="E6E6E6"/>
            <w:vAlign w:val="center"/>
          </w:tcPr>
          <w:p w14:paraId="52AE014B" w14:textId="77777777" w:rsidR="00EC711F" w:rsidRPr="008D5BA3" w:rsidRDefault="00EC711F" w:rsidP="00EC711F">
            <w:pPr>
              <w:jc w:val="center"/>
              <w:rPr>
                <w:b/>
                <w:sz w:val="22"/>
                <w:szCs w:val="22"/>
              </w:rPr>
            </w:pPr>
          </w:p>
          <w:p w14:paraId="3BFA29D6" w14:textId="787478BA" w:rsidR="00EC711F" w:rsidRPr="008D5BA3" w:rsidRDefault="00EC711F" w:rsidP="00EC711F">
            <w:pPr>
              <w:jc w:val="center"/>
              <w:rPr>
                <w:b/>
                <w:sz w:val="22"/>
                <w:szCs w:val="22"/>
              </w:rPr>
            </w:pPr>
            <w:r w:rsidRPr="008D5BA3">
              <w:rPr>
                <w:b/>
                <w:sz w:val="22"/>
                <w:szCs w:val="22"/>
              </w:rPr>
              <w:t>CR</w:t>
            </w:r>
          </w:p>
        </w:tc>
        <w:tc>
          <w:tcPr>
            <w:tcW w:w="810" w:type="dxa"/>
            <w:shd w:val="clear" w:color="auto" w:fill="E6E6E6"/>
            <w:vAlign w:val="center"/>
          </w:tcPr>
          <w:p w14:paraId="226F955F" w14:textId="77777777" w:rsidR="00EC711F" w:rsidRPr="008D5BA3" w:rsidRDefault="00EC711F" w:rsidP="00EC711F">
            <w:pPr>
              <w:jc w:val="center"/>
              <w:rPr>
                <w:b/>
                <w:sz w:val="22"/>
                <w:szCs w:val="22"/>
              </w:rPr>
            </w:pPr>
          </w:p>
          <w:p w14:paraId="50F35555" w14:textId="2DC21C9A" w:rsidR="00EC711F" w:rsidRPr="008D5BA3" w:rsidRDefault="00EC711F" w:rsidP="00EC711F">
            <w:pPr>
              <w:jc w:val="center"/>
              <w:rPr>
                <w:b/>
                <w:sz w:val="22"/>
                <w:szCs w:val="22"/>
              </w:rPr>
            </w:pPr>
            <w:r w:rsidRPr="008D5BA3">
              <w:rPr>
                <w:b/>
                <w:sz w:val="22"/>
                <w:szCs w:val="22"/>
              </w:rPr>
              <w:t>Cust</w:t>
            </w:r>
          </w:p>
        </w:tc>
        <w:tc>
          <w:tcPr>
            <w:tcW w:w="810" w:type="dxa"/>
            <w:shd w:val="clear" w:color="auto" w:fill="E6E6E6"/>
            <w:vAlign w:val="center"/>
          </w:tcPr>
          <w:p w14:paraId="6C23C992" w14:textId="77777777" w:rsidR="00EC711F" w:rsidRPr="008D5BA3" w:rsidRDefault="00EC711F" w:rsidP="00EC711F">
            <w:pPr>
              <w:jc w:val="center"/>
              <w:rPr>
                <w:b/>
                <w:sz w:val="22"/>
                <w:szCs w:val="22"/>
              </w:rPr>
            </w:pPr>
          </w:p>
          <w:p w14:paraId="360CF0F1" w14:textId="33F8C7F9" w:rsidR="00EC711F" w:rsidRPr="008D5BA3" w:rsidRDefault="00EC711F" w:rsidP="00EC711F">
            <w:pPr>
              <w:jc w:val="center"/>
              <w:rPr>
                <w:b/>
                <w:sz w:val="22"/>
                <w:szCs w:val="22"/>
              </w:rPr>
            </w:pPr>
            <w:r w:rsidRPr="008D5BA3">
              <w:rPr>
                <w:b/>
                <w:sz w:val="22"/>
                <w:szCs w:val="22"/>
              </w:rPr>
              <w:t>Exch</w:t>
            </w:r>
          </w:p>
        </w:tc>
        <w:tc>
          <w:tcPr>
            <w:tcW w:w="810" w:type="dxa"/>
            <w:shd w:val="clear" w:color="auto" w:fill="E6E6E6"/>
            <w:vAlign w:val="center"/>
          </w:tcPr>
          <w:p w14:paraId="5D62DD98" w14:textId="77777777" w:rsidR="00EC711F" w:rsidRPr="008D5BA3" w:rsidRDefault="00EC711F" w:rsidP="00EC711F">
            <w:pPr>
              <w:jc w:val="center"/>
              <w:rPr>
                <w:b/>
                <w:sz w:val="22"/>
                <w:szCs w:val="22"/>
              </w:rPr>
            </w:pPr>
          </w:p>
          <w:p w14:paraId="6B461FE2" w14:textId="34DC02C9" w:rsidR="00EC711F" w:rsidRPr="008D5BA3" w:rsidRDefault="00EC711F" w:rsidP="00EC711F">
            <w:pPr>
              <w:jc w:val="center"/>
              <w:rPr>
                <w:b/>
                <w:sz w:val="22"/>
                <w:szCs w:val="22"/>
              </w:rPr>
            </w:pPr>
            <w:r>
              <w:rPr>
                <w:b/>
                <w:sz w:val="22"/>
                <w:szCs w:val="22"/>
              </w:rPr>
              <w:t>TP</w:t>
            </w:r>
          </w:p>
        </w:tc>
        <w:tc>
          <w:tcPr>
            <w:tcW w:w="720" w:type="dxa"/>
            <w:shd w:val="clear" w:color="auto" w:fill="E6E6E6"/>
            <w:vAlign w:val="center"/>
          </w:tcPr>
          <w:p w14:paraId="4541E592" w14:textId="77777777" w:rsidR="00EC711F" w:rsidRPr="008D5BA3" w:rsidRDefault="00EC711F" w:rsidP="00EC711F">
            <w:pPr>
              <w:jc w:val="center"/>
              <w:rPr>
                <w:b/>
                <w:sz w:val="22"/>
                <w:szCs w:val="22"/>
              </w:rPr>
            </w:pPr>
          </w:p>
          <w:p w14:paraId="0B0B184D" w14:textId="0C10E8E2" w:rsidR="00EC711F" w:rsidRPr="008D5BA3" w:rsidRDefault="00EC711F" w:rsidP="00EC711F">
            <w:pPr>
              <w:jc w:val="center"/>
              <w:rPr>
                <w:b/>
                <w:sz w:val="22"/>
                <w:szCs w:val="22"/>
              </w:rPr>
            </w:pPr>
            <w:r w:rsidRPr="008D5BA3">
              <w:rPr>
                <w:b/>
                <w:sz w:val="22"/>
                <w:szCs w:val="22"/>
              </w:rPr>
              <w:t>TC</w:t>
            </w:r>
          </w:p>
        </w:tc>
      </w:tr>
      <w:tr w:rsidR="00D406AC" w:rsidRPr="00676FAC" w14:paraId="2896F5A4" w14:textId="77777777" w:rsidTr="00EC711F">
        <w:trPr>
          <w:trHeight w:val="3063"/>
        </w:trPr>
        <w:tc>
          <w:tcPr>
            <w:tcW w:w="4770" w:type="dxa"/>
            <w:tcBorders>
              <w:bottom w:val="single" w:sz="6" w:space="0" w:color="auto"/>
            </w:tcBorders>
          </w:tcPr>
          <w:p w14:paraId="53BAE82B" w14:textId="77777777" w:rsidR="00D406AC" w:rsidRPr="00EC711F" w:rsidRDefault="00D406AC" w:rsidP="007A60DF">
            <w:pPr>
              <w:rPr>
                <w:b/>
                <w:sz w:val="20"/>
                <w:szCs w:val="20"/>
                <w:u w:val="single"/>
              </w:rPr>
            </w:pPr>
            <w:r w:rsidRPr="00EC711F">
              <w:rPr>
                <w:b/>
                <w:sz w:val="20"/>
                <w:szCs w:val="20"/>
                <w:u w:val="single"/>
              </w:rPr>
              <w:t>Budgetary Entry</w:t>
            </w:r>
          </w:p>
          <w:p w14:paraId="44699ACE" w14:textId="77777777" w:rsidR="00D406AC" w:rsidRPr="00EC711F" w:rsidRDefault="00D406AC" w:rsidP="007A60DF">
            <w:pPr>
              <w:rPr>
                <w:sz w:val="20"/>
                <w:szCs w:val="20"/>
              </w:rPr>
            </w:pPr>
            <w:r w:rsidRPr="00EC711F">
              <w:rPr>
                <w:sz w:val="20"/>
                <w:szCs w:val="20"/>
              </w:rPr>
              <w:t>None</w:t>
            </w:r>
          </w:p>
          <w:p w14:paraId="22649ADE" w14:textId="77777777" w:rsidR="00D406AC" w:rsidRPr="00EC711F" w:rsidRDefault="00D406AC" w:rsidP="007A60DF">
            <w:pPr>
              <w:rPr>
                <w:sz w:val="20"/>
                <w:szCs w:val="20"/>
              </w:rPr>
            </w:pPr>
          </w:p>
          <w:p w14:paraId="0895FBD0" w14:textId="77777777" w:rsidR="00D406AC" w:rsidRPr="00EC711F" w:rsidRDefault="00D406AC" w:rsidP="007A60DF">
            <w:pPr>
              <w:rPr>
                <w:b/>
                <w:sz w:val="20"/>
                <w:szCs w:val="20"/>
                <w:u w:val="single"/>
              </w:rPr>
            </w:pPr>
            <w:r w:rsidRPr="00EC711F">
              <w:rPr>
                <w:b/>
                <w:sz w:val="20"/>
                <w:szCs w:val="20"/>
                <w:u w:val="single"/>
              </w:rPr>
              <w:t>Proprietary Entry</w:t>
            </w:r>
          </w:p>
          <w:p w14:paraId="382C9E32" w14:textId="3424F803" w:rsidR="00D406AC" w:rsidRPr="00EC711F" w:rsidRDefault="00D406AC" w:rsidP="007A60DF">
            <w:pPr>
              <w:rPr>
                <w:sz w:val="20"/>
                <w:szCs w:val="20"/>
              </w:rPr>
            </w:pPr>
            <w:r w:rsidRPr="00EC711F">
              <w:rPr>
                <w:sz w:val="20"/>
                <w:szCs w:val="20"/>
              </w:rPr>
              <w:t>5</w:t>
            </w:r>
            <w:r w:rsidR="002C6B47">
              <w:rPr>
                <w:sz w:val="20"/>
                <w:szCs w:val="20"/>
              </w:rPr>
              <w:t>9</w:t>
            </w:r>
            <w:r w:rsidRPr="00EC711F">
              <w:rPr>
                <w:sz w:val="20"/>
                <w:szCs w:val="20"/>
              </w:rPr>
              <w:t xml:space="preserve">0000 (N) </w:t>
            </w:r>
            <w:r w:rsidR="002C6B47">
              <w:rPr>
                <w:sz w:val="20"/>
                <w:szCs w:val="20"/>
              </w:rPr>
              <w:t xml:space="preserve">Other </w:t>
            </w:r>
            <w:r w:rsidRPr="00EC711F">
              <w:rPr>
                <w:sz w:val="20"/>
                <w:szCs w:val="20"/>
              </w:rPr>
              <w:t>Revenue</w:t>
            </w:r>
          </w:p>
          <w:p w14:paraId="51DCA5C2" w14:textId="77777777" w:rsidR="00085616" w:rsidRPr="00EC711F" w:rsidRDefault="00085616" w:rsidP="00085616">
            <w:pPr>
              <w:rPr>
                <w:sz w:val="20"/>
                <w:szCs w:val="20"/>
              </w:rPr>
            </w:pPr>
            <w:r w:rsidRPr="00EC711F">
              <w:rPr>
                <w:sz w:val="20"/>
                <w:szCs w:val="20"/>
              </w:rPr>
              <w:t xml:space="preserve">     331000 Cumulative Results of Operations</w:t>
            </w:r>
          </w:p>
          <w:p w14:paraId="22BDBE28" w14:textId="77777777" w:rsidR="00D406AC" w:rsidRPr="00EC711F" w:rsidRDefault="00D406AC" w:rsidP="007A60DF">
            <w:pPr>
              <w:rPr>
                <w:sz w:val="20"/>
                <w:szCs w:val="20"/>
              </w:rPr>
            </w:pPr>
          </w:p>
          <w:p w14:paraId="46CA4035" w14:textId="77777777" w:rsidR="00085616" w:rsidRPr="00EC711F" w:rsidRDefault="00085616" w:rsidP="007A60DF">
            <w:pPr>
              <w:rPr>
                <w:sz w:val="20"/>
                <w:szCs w:val="20"/>
              </w:rPr>
            </w:pPr>
            <w:r w:rsidRPr="00EC711F">
              <w:rPr>
                <w:sz w:val="20"/>
                <w:szCs w:val="20"/>
              </w:rPr>
              <w:t>331000 Cumulative Results of Operations</w:t>
            </w:r>
            <w:r w:rsidR="00D406AC" w:rsidRPr="00EC711F">
              <w:rPr>
                <w:sz w:val="20"/>
                <w:szCs w:val="20"/>
              </w:rPr>
              <w:t xml:space="preserve">   </w:t>
            </w:r>
          </w:p>
          <w:p w14:paraId="6434BDC6" w14:textId="674155D0" w:rsidR="00D406AC" w:rsidRPr="00EC711F" w:rsidRDefault="00085616" w:rsidP="007A60DF">
            <w:pPr>
              <w:rPr>
                <w:sz w:val="20"/>
                <w:szCs w:val="20"/>
              </w:rPr>
            </w:pPr>
            <w:r w:rsidRPr="00EC711F">
              <w:rPr>
                <w:sz w:val="20"/>
                <w:szCs w:val="20"/>
              </w:rPr>
              <w:t xml:space="preserve">     </w:t>
            </w:r>
            <w:r w:rsidR="00D406AC" w:rsidRPr="00EC711F">
              <w:rPr>
                <w:sz w:val="20"/>
                <w:szCs w:val="20"/>
              </w:rPr>
              <w:t xml:space="preserve">599800 (F) Custodial Collections Transferred </w:t>
            </w:r>
          </w:p>
          <w:p w14:paraId="56614C70" w14:textId="77777777" w:rsidR="00D406AC" w:rsidRPr="00EC711F" w:rsidRDefault="00D406AC" w:rsidP="007A60DF">
            <w:pPr>
              <w:rPr>
                <w:sz w:val="20"/>
                <w:szCs w:val="20"/>
              </w:rPr>
            </w:pPr>
            <w:r w:rsidRPr="00EC711F">
              <w:rPr>
                <w:sz w:val="20"/>
                <w:szCs w:val="20"/>
              </w:rPr>
              <w:t xml:space="preserve">                  Out to a Treasury Account Symbol </w:t>
            </w:r>
          </w:p>
          <w:p w14:paraId="6DBE5A06" w14:textId="77777777" w:rsidR="00D406AC" w:rsidRPr="00EC711F" w:rsidRDefault="00D406AC" w:rsidP="007A60DF">
            <w:pPr>
              <w:rPr>
                <w:sz w:val="20"/>
                <w:szCs w:val="20"/>
              </w:rPr>
            </w:pPr>
            <w:r w:rsidRPr="00EC711F">
              <w:rPr>
                <w:sz w:val="20"/>
                <w:szCs w:val="20"/>
              </w:rPr>
              <w:t xml:space="preserve">                  Other Than the General Fund (RC 13)</w:t>
            </w:r>
          </w:p>
          <w:p w14:paraId="3A908341" w14:textId="5AD005EE" w:rsidR="00D406AC" w:rsidRPr="00EC711F" w:rsidRDefault="00D406AC" w:rsidP="007A60DF">
            <w:pPr>
              <w:rPr>
                <w:sz w:val="20"/>
                <w:szCs w:val="20"/>
              </w:rPr>
            </w:pPr>
            <w:r w:rsidRPr="00EC711F">
              <w:rPr>
                <w:sz w:val="20"/>
                <w:szCs w:val="20"/>
              </w:rPr>
              <w:t xml:space="preserve">     </w:t>
            </w:r>
          </w:p>
        </w:tc>
        <w:tc>
          <w:tcPr>
            <w:tcW w:w="720" w:type="dxa"/>
            <w:tcBorders>
              <w:bottom w:val="single" w:sz="6" w:space="0" w:color="auto"/>
            </w:tcBorders>
          </w:tcPr>
          <w:p w14:paraId="55081DD1" w14:textId="77777777" w:rsidR="00D406AC" w:rsidRPr="00EC711F" w:rsidRDefault="00D406AC" w:rsidP="007A60DF">
            <w:pPr>
              <w:jc w:val="center"/>
              <w:rPr>
                <w:sz w:val="20"/>
                <w:szCs w:val="20"/>
              </w:rPr>
            </w:pPr>
          </w:p>
          <w:p w14:paraId="336CC686" w14:textId="77777777" w:rsidR="00D406AC" w:rsidRPr="00EC711F" w:rsidRDefault="00D406AC" w:rsidP="007A60DF">
            <w:pPr>
              <w:jc w:val="center"/>
              <w:rPr>
                <w:sz w:val="20"/>
                <w:szCs w:val="20"/>
              </w:rPr>
            </w:pPr>
          </w:p>
          <w:p w14:paraId="6F08D639" w14:textId="77777777" w:rsidR="00D406AC" w:rsidRPr="00EC711F" w:rsidRDefault="00D406AC" w:rsidP="007A60DF">
            <w:pPr>
              <w:jc w:val="center"/>
              <w:rPr>
                <w:sz w:val="20"/>
                <w:szCs w:val="20"/>
              </w:rPr>
            </w:pPr>
          </w:p>
          <w:p w14:paraId="7B453583" w14:textId="580C9AEE" w:rsidR="00085616" w:rsidRPr="00EC711F" w:rsidRDefault="00085616" w:rsidP="00085616">
            <w:pPr>
              <w:rPr>
                <w:sz w:val="20"/>
                <w:szCs w:val="20"/>
              </w:rPr>
            </w:pPr>
          </w:p>
          <w:p w14:paraId="3D324017" w14:textId="77777777" w:rsidR="00D406AC" w:rsidRPr="00EC711F" w:rsidRDefault="000912B0" w:rsidP="007A60DF">
            <w:pPr>
              <w:jc w:val="center"/>
              <w:rPr>
                <w:sz w:val="20"/>
                <w:szCs w:val="20"/>
              </w:rPr>
            </w:pPr>
            <w:r w:rsidRPr="00EC711F">
              <w:rPr>
                <w:sz w:val="20"/>
                <w:szCs w:val="20"/>
              </w:rPr>
              <w:t>5</w:t>
            </w:r>
            <w:r w:rsidR="00D406AC" w:rsidRPr="00EC711F">
              <w:rPr>
                <w:sz w:val="20"/>
                <w:szCs w:val="20"/>
              </w:rPr>
              <w:t>,000</w:t>
            </w:r>
          </w:p>
          <w:p w14:paraId="3E448B22" w14:textId="77777777" w:rsidR="00085616" w:rsidRPr="00EC711F" w:rsidRDefault="00085616" w:rsidP="007A60DF">
            <w:pPr>
              <w:jc w:val="center"/>
              <w:rPr>
                <w:sz w:val="20"/>
                <w:szCs w:val="20"/>
              </w:rPr>
            </w:pPr>
          </w:p>
          <w:p w14:paraId="7CA037EF" w14:textId="77777777" w:rsidR="00085616" w:rsidRPr="00EC711F" w:rsidRDefault="00085616" w:rsidP="00085616">
            <w:pPr>
              <w:rPr>
                <w:sz w:val="20"/>
                <w:szCs w:val="20"/>
              </w:rPr>
            </w:pPr>
          </w:p>
          <w:p w14:paraId="563BE0E8" w14:textId="4E1B6E0F" w:rsidR="00085616" w:rsidRPr="00EC711F" w:rsidRDefault="00085616" w:rsidP="007A60DF">
            <w:pPr>
              <w:jc w:val="center"/>
              <w:rPr>
                <w:sz w:val="20"/>
                <w:szCs w:val="20"/>
              </w:rPr>
            </w:pPr>
            <w:r w:rsidRPr="00EC711F">
              <w:rPr>
                <w:sz w:val="20"/>
                <w:szCs w:val="20"/>
              </w:rPr>
              <w:t>5,000</w:t>
            </w:r>
          </w:p>
        </w:tc>
        <w:tc>
          <w:tcPr>
            <w:tcW w:w="720" w:type="dxa"/>
            <w:tcBorders>
              <w:bottom w:val="single" w:sz="6" w:space="0" w:color="auto"/>
            </w:tcBorders>
          </w:tcPr>
          <w:p w14:paraId="52300337" w14:textId="77777777" w:rsidR="00D406AC" w:rsidRPr="00EC711F" w:rsidRDefault="00D406AC" w:rsidP="007A60DF">
            <w:pPr>
              <w:jc w:val="center"/>
              <w:rPr>
                <w:sz w:val="20"/>
                <w:szCs w:val="20"/>
              </w:rPr>
            </w:pPr>
          </w:p>
          <w:p w14:paraId="16F83424" w14:textId="77777777" w:rsidR="00D406AC" w:rsidRPr="00EC711F" w:rsidRDefault="00D406AC" w:rsidP="007A60DF">
            <w:pPr>
              <w:jc w:val="center"/>
              <w:rPr>
                <w:sz w:val="20"/>
                <w:szCs w:val="20"/>
              </w:rPr>
            </w:pPr>
          </w:p>
          <w:p w14:paraId="4AF516C7" w14:textId="77777777" w:rsidR="00D406AC" w:rsidRPr="00EC711F" w:rsidRDefault="00D406AC" w:rsidP="007A60DF">
            <w:pPr>
              <w:jc w:val="center"/>
              <w:rPr>
                <w:sz w:val="20"/>
                <w:szCs w:val="20"/>
              </w:rPr>
            </w:pPr>
          </w:p>
          <w:p w14:paraId="3777B7FF" w14:textId="77777777" w:rsidR="00D406AC" w:rsidRPr="00EC711F" w:rsidRDefault="00D406AC" w:rsidP="007A60DF">
            <w:pPr>
              <w:jc w:val="center"/>
              <w:rPr>
                <w:sz w:val="20"/>
                <w:szCs w:val="20"/>
              </w:rPr>
            </w:pPr>
          </w:p>
          <w:p w14:paraId="06DA741A" w14:textId="77777777" w:rsidR="00D406AC" w:rsidRPr="00EC711F" w:rsidRDefault="00D406AC" w:rsidP="007A60DF">
            <w:pPr>
              <w:jc w:val="center"/>
              <w:rPr>
                <w:sz w:val="20"/>
                <w:szCs w:val="20"/>
              </w:rPr>
            </w:pPr>
          </w:p>
          <w:p w14:paraId="05A4C159" w14:textId="56A7E86C" w:rsidR="00D406AC" w:rsidRPr="00EC711F" w:rsidRDefault="00085616" w:rsidP="007A60DF">
            <w:pPr>
              <w:jc w:val="center"/>
              <w:rPr>
                <w:sz w:val="20"/>
                <w:szCs w:val="20"/>
              </w:rPr>
            </w:pPr>
            <w:r w:rsidRPr="00EC711F">
              <w:rPr>
                <w:sz w:val="20"/>
                <w:szCs w:val="20"/>
              </w:rPr>
              <w:t>5,000</w:t>
            </w:r>
          </w:p>
          <w:p w14:paraId="2F17C82D" w14:textId="77777777" w:rsidR="00D406AC" w:rsidRPr="00EC711F" w:rsidRDefault="00D406AC" w:rsidP="00085616">
            <w:pPr>
              <w:rPr>
                <w:sz w:val="20"/>
                <w:szCs w:val="20"/>
              </w:rPr>
            </w:pPr>
          </w:p>
          <w:p w14:paraId="3E672224" w14:textId="77777777" w:rsidR="00D406AC" w:rsidRPr="00EC711F" w:rsidRDefault="00D406AC" w:rsidP="007A60DF">
            <w:pPr>
              <w:jc w:val="center"/>
              <w:rPr>
                <w:sz w:val="20"/>
                <w:szCs w:val="20"/>
              </w:rPr>
            </w:pPr>
          </w:p>
          <w:p w14:paraId="159596F9" w14:textId="44AED188" w:rsidR="00D406AC" w:rsidRPr="00EC711F" w:rsidRDefault="000912B0" w:rsidP="007A60DF">
            <w:pPr>
              <w:jc w:val="center"/>
              <w:rPr>
                <w:sz w:val="20"/>
                <w:szCs w:val="20"/>
              </w:rPr>
            </w:pPr>
            <w:r w:rsidRPr="00EC711F">
              <w:rPr>
                <w:sz w:val="20"/>
                <w:szCs w:val="20"/>
              </w:rPr>
              <w:t>5</w:t>
            </w:r>
            <w:r w:rsidR="00D406AC" w:rsidRPr="00EC711F">
              <w:rPr>
                <w:sz w:val="20"/>
                <w:szCs w:val="20"/>
              </w:rPr>
              <w:t>,000</w:t>
            </w:r>
          </w:p>
        </w:tc>
        <w:tc>
          <w:tcPr>
            <w:tcW w:w="720" w:type="dxa"/>
            <w:tcBorders>
              <w:bottom w:val="single" w:sz="6" w:space="0" w:color="auto"/>
            </w:tcBorders>
          </w:tcPr>
          <w:p w14:paraId="26CD8468" w14:textId="77777777" w:rsidR="00D406AC" w:rsidRPr="00EC711F" w:rsidRDefault="00D406AC" w:rsidP="007A60DF">
            <w:pPr>
              <w:jc w:val="center"/>
              <w:rPr>
                <w:sz w:val="20"/>
                <w:szCs w:val="20"/>
              </w:rPr>
            </w:pPr>
          </w:p>
          <w:p w14:paraId="355D5B3B" w14:textId="77777777" w:rsidR="00D406AC" w:rsidRPr="00EC711F" w:rsidRDefault="00D406AC" w:rsidP="007A60DF">
            <w:pPr>
              <w:jc w:val="center"/>
              <w:rPr>
                <w:sz w:val="20"/>
                <w:szCs w:val="20"/>
              </w:rPr>
            </w:pPr>
          </w:p>
          <w:p w14:paraId="5981AAEB" w14:textId="77777777" w:rsidR="00D406AC" w:rsidRPr="00EC711F" w:rsidRDefault="00D406AC" w:rsidP="007A60DF">
            <w:pPr>
              <w:jc w:val="center"/>
              <w:rPr>
                <w:sz w:val="20"/>
                <w:szCs w:val="20"/>
              </w:rPr>
            </w:pPr>
          </w:p>
          <w:p w14:paraId="5E86D3F5" w14:textId="77777777" w:rsidR="00D406AC" w:rsidRPr="00EC711F" w:rsidRDefault="00D406AC" w:rsidP="007A60DF">
            <w:pPr>
              <w:jc w:val="center"/>
              <w:rPr>
                <w:sz w:val="20"/>
                <w:szCs w:val="20"/>
              </w:rPr>
            </w:pPr>
          </w:p>
          <w:p w14:paraId="757E4EFE" w14:textId="77777777" w:rsidR="00D406AC" w:rsidRPr="00EC711F" w:rsidRDefault="00D406AC" w:rsidP="007A60DF">
            <w:pPr>
              <w:jc w:val="center"/>
              <w:rPr>
                <w:sz w:val="20"/>
                <w:szCs w:val="20"/>
              </w:rPr>
            </w:pPr>
          </w:p>
          <w:p w14:paraId="09A9632F" w14:textId="77777777" w:rsidR="00D406AC" w:rsidRPr="00EC711F" w:rsidRDefault="00D406AC" w:rsidP="007A60DF">
            <w:pPr>
              <w:jc w:val="center"/>
              <w:rPr>
                <w:sz w:val="20"/>
                <w:szCs w:val="20"/>
              </w:rPr>
            </w:pPr>
          </w:p>
          <w:p w14:paraId="49EAD341" w14:textId="77777777" w:rsidR="00085616" w:rsidRPr="00EC711F" w:rsidRDefault="00085616" w:rsidP="007A60DF">
            <w:pPr>
              <w:rPr>
                <w:sz w:val="20"/>
                <w:szCs w:val="20"/>
              </w:rPr>
            </w:pPr>
          </w:p>
          <w:p w14:paraId="08304246" w14:textId="77777777" w:rsidR="00085616" w:rsidRPr="00EC711F" w:rsidRDefault="00085616" w:rsidP="007A60DF">
            <w:pPr>
              <w:rPr>
                <w:sz w:val="20"/>
                <w:szCs w:val="20"/>
              </w:rPr>
            </w:pPr>
          </w:p>
          <w:p w14:paraId="5F6CC158" w14:textId="77777777" w:rsidR="00D406AC" w:rsidRPr="00EC711F" w:rsidRDefault="00D406AC" w:rsidP="007A60DF">
            <w:pPr>
              <w:jc w:val="center"/>
              <w:rPr>
                <w:sz w:val="20"/>
                <w:szCs w:val="20"/>
              </w:rPr>
            </w:pPr>
            <w:r w:rsidRPr="00EC711F">
              <w:rPr>
                <w:sz w:val="20"/>
                <w:szCs w:val="20"/>
              </w:rPr>
              <w:t>S</w:t>
            </w:r>
          </w:p>
        </w:tc>
        <w:tc>
          <w:tcPr>
            <w:tcW w:w="720" w:type="dxa"/>
            <w:tcBorders>
              <w:bottom w:val="single" w:sz="6" w:space="0" w:color="auto"/>
            </w:tcBorders>
          </w:tcPr>
          <w:p w14:paraId="6A422CF3" w14:textId="77777777" w:rsidR="00D406AC" w:rsidRPr="00EC711F" w:rsidRDefault="00D406AC" w:rsidP="007A60DF">
            <w:pPr>
              <w:jc w:val="center"/>
              <w:rPr>
                <w:sz w:val="20"/>
                <w:szCs w:val="20"/>
              </w:rPr>
            </w:pPr>
          </w:p>
          <w:p w14:paraId="07C35A45" w14:textId="77777777" w:rsidR="00D406AC" w:rsidRPr="00EC711F" w:rsidRDefault="00D406AC" w:rsidP="007A60DF">
            <w:pPr>
              <w:jc w:val="center"/>
              <w:rPr>
                <w:sz w:val="20"/>
                <w:szCs w:val="20"/>
              </w:rPr>
            </w:pPr>
          </w:p>
          <w:p w14:paraId="6C6AC36F" w14:textId="77777777" w:rsidR="00D406AC" w:rsidRPr="00EC711F" w:rsidRDefault="00D406AC" w:rsidP="007A60DF">
            <w:pPr>
              <w:jc w:val="center"/>
              <w:rPr>
                <w:sz w:val="20"/>
                <w:szCs w:val="20"/>
              </w:rPr>
            </w:pPr>
          </w:p>
          <w:p w14:paraId="56D86645" w14:textId="77777777" w:rsidR="00D406AC" w:rsidRPr="00EC711F" w:rsidRDefault="00D406AC" w:rsidP="007A60DF">
            <w:pPr>
              <w:jc w:val="center"/>
              <w:rPr>
                <w:sz w:val="20"/>
                <w:szCs w:val="20"/>
              </w:rPr>
            </w:pPr>
          </w:p>
          <w:p w14:paraId="46D8431A" w14:textId="77777777" w:rsidR="00D406AC" w:rsidRPr="00EC711F" w:rsidRDefault="00D406AC" w:rsidP="007A60DF">
            <w:pPr>
              <w:jc w:val="center"/>
              <w:rPr>
                <w:sz w:val="20"/>
                <w:szCs w:val="20"/>
              </w:rPr>
            </w:pPr>
          </w:p>
          <w:p w14:paraId="719314B5" w14:textId="77777777" w:rsidR="00D406AC" w:rsidRPr="00EC711F" w:rsidRDefault="00D406AC" w:rsidP="007A60DF">
            <w:pPr>
              <w:jc w:val="center"/>
              <w:rPr>
                <w:sz w:val="20"/>
                <w:szCs w:val="20"/>
              </w:rPr>
            </w:pPr>
          </w:p>
          <w:p w14:paraId="328E62E9" w14:textId="77777777" w:rsidR="00D406AC" w:rsidRPr="00EC711F" w:rsidRDefault="00D406AC" w:rsidP="007A60DF">
            <w:pPr>
              <w:rPr>
                <w:sz w:val="20"/>
                <w:szCs w:val="20"/>
              </w:rPr>
            </w:pPr>
          </w:p>
          <w:p w14:paraId="59EC8205" w14:textId="77777777" w:rsidR="00085616" w:rsidRPr="00EC711F" w:rsidRDefault="00085616" w:rsidP="007A60DF">
            <w:pPr>
              <w:rPr>
                <w:sz w:val="20"/>
                <w:szCs w:val="20"/>
              </w:rPr>
            </w:pPr>
          </w:p>
          <w:p w14:paraId="1B754190" w14:textId="5E1B6B77" w:rsidR="00D406AC" w:rsidRPr="00EC711F" w:rsidRDefault="00007077" w:rsidP="007A60DF">
            <w:pPr>
              <w:jc w:val="center"/>
              <w:rPr>
                <w:sz w:val="20"/>
                <w:szCs w:val="20"/>
              </w:rPr>
            </w:pPr>
            <w:r>
              <w:rPr>
                <w:sz w:val="20"/>
                <w:szCs w:val="20"/>
              </w:rPr>
              <w:t>T</w:t>
            </w:r>
          </w:p>
        </w:tc>
        <w:tc>
          <w:tcPr>
            <w:tcW w:w="810" w:type="dxa"/>
            <w:tcBorders>
              <w:bottom w:val="single" w:sz="6" w:space="0" w:color="auto"/>
            </w:tcBorders>
          </w:tcPr>
          <w:p w14:paraId="7C60FEA3" w14:textId="77777777" w:rsidR="00D406AC" w:rsidRPr="00EC711F" w:rsidRDefault="00D406AC" w:rsidP="007A60DF">
            <w:pPr>
              <w:jc w:val="center"/>
              <w:rPr>
                <w:sz w:val="20"/>
                <w:szCs w:val="20"/>
              </w:rPr>
            </w:pPr>
          </w:p>
          <w:p w14:paraId="30159E70" w14:textId="77777777" w:rsidR="00D406AC" w:rsidRPr="00EC711F" w:rsidRDefault="00D406AC" w:rsidP="007A60DF">
            <w:pPr>
              <w:jc w:val="center"/>
              <w:rPr>
                <w:sz w:val="20"/>
                <w:szCs w:val="20"/>
              </w:rPr>
            </w:pPr>
          </w:p>
          <w:p w14:paraId="486C05D4" w14:textId="77777777" w:rsidR="00D406AC" w:rsidRPr="00EC711F" w:rsidRDefault="00D406AC" w:rsidP="007A60DF">
            <w:pPr>
              <w:jc w:val="center"/>
              <w:rPr>
                <w:sz w:val="20"/>
                <w:szCs w:val="20"/>
              </w:rPr>
            </w:pPr>
          </w:p>
          <w:p w14:paraId="7328795E" w14:textId="77777777" w:rsidR="00D406AC" w:rsidRPr="00EC711F" w:rsidRDefault="00D406AC" w:rsidP="007A60DF">
            <w:pPr>
              <w:jc w:val="center"/>
              <w:rPr>
                <w:sz w:val="20"/>
                <w:szCs w:val="20"/>
              </w:rPr>
            </w:pPr>
          </w:p>
          <w:p w14:paraId="72C505CE" w14:textId="77777777" w:rsidR="00D406AC" w:rsidRPr="00EC711F" w:rsidRDefault="00D406AC" w:rsidP="007A60DF">
            <w:pPr>
              <w:jc w:val="center"/>
              <w:rPr>
                <w:sz w:val="20"/>
                <w:szCs w:val="20"/>
              </w:rPr>
            </w:pPr>
          </w:p>
          <w:p w14:paraId="0B7C9704" w14:textId="77777777" w:rsidR="00D406AC" w:rsidRPr="00EC711F" w:rsidRDefault="00D406AC" w:rsidP="007A60DF">
            <w:pPr>
              <w:jc w:val="center"/>
              <w:rPr>
                <w:sz w:val="20"/>
                <w:szCs w:val="20"/>
              </w:rPr>
            </w:pPr>
          </w:p>
          <w:p w14:paraId="45BA2C93" w14:textId="77777777" w:rsidR="00D406AC" w:rsidRPr="00EC711F" w:rsidRDefault="00D406AC" w:rsidP="007A60DF">
            <w:pPr>
              <w:rPr>
                <w:sz w:val="20"/>
                <w:szCs w:val="20"/>
              </w:rPr>
            </w:pPr>
          </w:p>
          <w:p w14:paraId="05DAA7B1" w14:textId="77777777" w:rsidR="00085616" w:rsidRPr="00EC711F" w:rsidRDefault="00085616" w:rsidP="007A60DF">
            <w:pPr>
              <w:rPr>
                <w:sz w:val="20"/>
                <w:szCs w:val="20"/>
              </w:rPr>
            </w:pPr>
          </w:p>
          <w:p w14:paraId="124CDF1E" w14:textId="21866F38" w:rsidR="00D406AC" w:rsidRPr="00EC711F" w:rsidRDefault="00E05EB6" w:rsidP="007A60DF">
            <w:pPr>
              <w:jc w:val="center"/>
              <w:rPr>
                <w:sz w:val="20"/>
                <w:szCs w:val="20"/>
              </w:rPr>
            </w:pPr>
            <w:r>
              <w:rPr>
                <w:sz w:val="20"/>
                <w:szCs w:val="20"/>
              </w:rPr>
              <w:t>RXX</w:t>
            </w:r>
          </w:p>
        </w:tc>
        <w:tc>
          <w:tcPr>
            <w:tcW w:w="720" w:type="dxa"/>
            <w:tcBorders>
              <w:bottom w:val="single" w:sz="6" w:space="0" w:color="auto"/>
            </w:tcBorders>
            <w:shd w:val="clear" w:color="auto" w:fill="F2F2F2" w:themeFill="background1" w:themeFillShade="F2"/>
          </w:tcPr>
          <w:p w14:paraId="2A1841F7" w14:textId="77777777" w:rsidR="00D406AC" w:rsidRPr="00EC711F" w:rsidRDefault="00D406AC" w:rsidP="007A60DF">
            <w:pPr>
              <w:jc w:val="center"/>
              <w:rPr>
                <w:sz w:val="20"/>
                <w:szCs w:val="20"/>
              </w:rPr>
            </w:pPr>
          </w:p>
          <w:p w14:paraId="7FA75FD1" w14:textId="77777777" w:rsidR="00D406AC" w:rsidRPr="00EC711F" w:rsidRDefault="00D406AC" w:rsidP="007A60DF">
            <w:pPr>
              <w:jc w:val="center"/>
              <w:rPr>
                <w:sz w:val="20"/>
                <w:szCs w:val="20"/>
              </w:rPr>
            </w:pPr>
          </w:p>
          <w:p w14:paraId="5313D2E1" w14:textId="77777777" w:rsidR="00D406AC" w:rsidRPr="00EC711F" w:rsidRDefault="00D406AC" w:rsidP="007A60DF">
            <w:pPr>
              <w:jc w:val="center"/>
              <w:rPr>
                <w:sz w:val="20"/>
                <w:szCs w:val="20"/>
              </w:rPr>
            </w:pPr>
          </w:p>
          <w:p w14:paraId="3A8DE89E" w14:textId="77777777" w:rsidR="00D406AC" w:rsidRPr="00EC711F" w:rsidRDefault="00D406AC" w:rsidP="007A60DF">
            <w:pPr>
              <w:jc w:val="center"/>
              <w:rPr>
                <w:sz w:val="20"/>
                <w:szCs w:val="20"/>
              </w:rPr>
            </w:pPr>
          </w:p>
          <w:p w14:paraId="7121B7EF" w14:textId="77777777" w:rsidR="00D406AC" w:rsidRPr="00EC711F" w:rsidRDefault="00D406AC" w:rsidP="007A60DF">
            <w:pPr>
              <w:jc w:val="center"/>
              <w:rPr>
                <w:sz w:val="20"/>
                <w:szCs w:val="20"/>
              </w:rPr>
            </w:pPr>
            <w:r w:rsidRPr="00EC711F">
              <w:rPr>
                <w:sz w:val="20"/>
                <w:szCs w:val="20"/>
              </w:rPr>
              <w:t>F336</w:t>
            </w:r>
          </w:p>
          <w:p w14:paraId="359A310E" w14:textId="77777777" w:rsidR="00D406AC" w:rsidRPr="00EC711F" w:rsidRDefault="00D406AC" w:rsidP="007A60DF">
            <w:pPr>
              <w:jc w:val="center"/>
              <w:rPr>
                <w:sz w:val="20"/>
                <w:szCs w:val="20"/>
              </w:rPr>
            </w:pPr>
          </w:p>
          <w:p w14:paraId="6B1A697A" w14:textId="77777777" w:rsidR="00085616" w:rsidRPr="00EC711F" w:rsidRDefault="00085616" w:rsidP="00085616">
            <w:pPr>
              <w:rPr>
                <w:sz w:val="20"/>
                <w:szCs w:val="20"/>
              </w:rPr>
            </w:pPr>
          </w:p>
          <w:p w14:paraId="1F52609B" w14:textId="77777777" w:rsidR="00D406AC" w:rsidRPr="00EC711F" w:rsidRDefault="00D406AC" w:rsidP="007A60DF">
            <w:pPr>
              <w:jc w:val="center"/>
              <w:rPr>
                <w:sz w:val="20"/>
                <w:szCs w:val="20"/>
              </w:rPr>
            </w:pPr>
            <w:r w:rsidRPr="00EC711F">
              <w:rPr>
                <w:sz w:val="20"/>
                <w:szCs w:val="20"/>
              </w:rPr>
              <w:t>F336</w:t>
            </w:r>
          </w:p>
        </w:tc>
        <w:tc>
          <w:tcPr>
            <w:tcW w:w="4500" w:type="dxa"/>
            <w:tcBorders>
              <w:bottom w:val="single" w:sz="6" w:space="0" w:color="auto"/>
            </w:tcBorders>
          </w:tcPr>
          <w:p w14:paraId="3650D0C8" w14:textId="77777777" w:rsidR="00D406AC" w:rsidRPr="00EC711F" w:rsidRDefault="00D406AC" w:rsidP="007A60DF">
            <w:pPr>
              <w:rPr>
                <w:b/>
                <w:sz w:val="20"/>
                <w:szCs w:val="20"/>
                <w:u w:val="single"/>
              </w:rPr>
            </w:pPr>
            <w:r w:rsidRPr="00EC711F">
              <w:rPr>
                <w:b/>
                <w:sz w:val="20"/>
                <w:szCs w:val="20"/>
                <w:u w:val="single"/>
              </w:rPr>
              <w:t>Budgetary Entry</w:t>
            </w:r>
          </w:p>
          <w:p w14:paraId="55666484" w14:textId="77777777" w:rsidR="00D406AC" w:rsidRPr="00EC711F" w:rsidRDefault="00D406AC" w:rsidP="007A60DF">
            <w:pPr>
              <w:rPr>
                <w:sz w:val="20"/>
                <w:szCs w:val="20"/>
              </w:rPr>
            </w:pPr>
            <w:r w:rsidRPr="00EC711F">
              <w:rPr>
                <w:sz w:val="20"/>
                <w:szCs w:val="20"/>
              </w:rPr>
              <w:t>None</w:t>
            </w:r>
          </w:p>
          <w:p w14:paraId="542B1051" w14:textId="77777777" w:rsidR="00D406AC" w:rsidRPr="00EC711F" w:rsidRDefault="00D406AC" w:rsidP="007A60DF">
            <w:pPr>
              <w:rPr>
                <w:bCs/>
                <w:sz w:val="20"/>
                <w:szCs w:val="20"/>
              </w:rPr>
            </w:pPr>
            <w:r w:rsidRPr="00EC711F">
              <w:rPr>
                <w:sz w:val="20"/>
                <w:szCs w:val="20"/>
              </w:rPr>
              <w:tab/>
            </w:r>
          </w:p>
          <w:p w14:paraId="131DD0A4" w14:textId="77777777" w:rsidR="00D406AC" w:rsidRPr="00EC711F" w:rsidRDefault="00D406AC" w:rsidP="007A60DF">
            <w:pPr>
              <w:rPr>
                <w:b/>
                <w:sz w:val="20"/>
                <w:szCs w:val="20"/>
                <w:u w:val="single"/>
              </w:rPr>
            </w:pPr>
            <w:r w:rsidRPr="00EC711F">
              <w:rPr>
                <w:b/>
                <w:sz w:val="20"/>
                <w:szCs w:val="20"/>
                <w:u w:val="single"/>
              </w:rPr>
              <w:t>Proprietary Entry</w:t>
            </w:r>
          </w:p>
          <w:p w14:paraId="79D9D58D" w14:textId="77777777" w:rsidR="00D406AC" w:rsidRPr="00EC711F" w:rsidRDefault="00D406AC" w:rsidP="007A60DF">
            <w:pPr>
              <w:rPr>
                <w:sz w:val="20"/>
                <w:szCs w:val="20"/>
              </w:rPr>
            </w:pPr>
            <w:r w:rsidRPr="00EC711F">
              <w:rPr>
                <w:sz w:val="20"/>
                <w:szCs w:val="20"/>
              </w:rPr>
              <w:t>331000 Cumulative Results of Operations</w:t>
            </w:r>
          </w:p>
          <w:p w14:paraId="71957733" w14:textId="77777777" w:rsidR="00D406AC" w:rsidRPr="00EC711F" w:rsidRDefault="00D406AC" w:rsidP="007A60DF">
            <w:pPr>
              <w:rPr>
                <w:sz w:val="20"/>
                <w:szCs w:val="20"/>
              </w:rPr>
            </w:pPr>
            <w:r w:rsidRPr="00EC711F">
              <w:rPr>
                <w:sz w:val="20"/>
                <w:szCs w:val="20"/>
              </w:rPr>
              <w:t xml:space="preserve">     599750 (N) Financing Sources Transferred </w:t>
            </w:r>
          </w:p>
          <w:p w14:paraId="0E0ADA90" w14:textId="77777777" w:rsidR="00D406AC" w:rsidRPr="00EC711F" w:rsidRDefault="00D406AC" w:rsidP="007A60DF">
            <w:pPr>
              <w:rPr>
                <w:sz w:val="20"/>
                <w:szCs w:val="20"/>
              </w:rPr>
            </w:pPr>
            <w:r w:rsidRPr="00EC711F">
              <w:rPr>
                <w:sz w:val="20"/>
                <w:szCs w:val="20"/>
              </w:rPr>
              <w:t xml:space="preserve">                   In From Custodial Statement </w:t>
            </w:r>
          </w:p>
          <w:p w14:paraId="1157C750" w14:textId="238116D0" w:rsidR="00D406AC" w:rsidRPr="00EC711F" w:rsidRDefault="00D406AC" w:rsidP="007A60DF">
            <w:pPr>
              <w:rPr>
                <w:sz w:val="20"/>
                <w:szCs w:val="20"/>
              </w:rPr>
            </w:pPr>
            <w:r w:rsidRPr="00EC711F">
              <w:rPr>
                <w:sz w:val="20"/>
                <w:szCs w:val="20"/>
              </w:rPr>
              <w:t xml:space="preserve">                   Collections - Contra Account</w:t>
            </w:r>
          </w:p>
          <w:p w14:paraId="1856D047" w14:textId="77777777" w:rsidR="00A40AF2" w:rsidRPr="00EC711F" w:rsidRDefault="00A40AF2" w:rsidP="007A60DF">
            <w:pPr>
              <w:rPr>
                <w:sz w:val="20"/>
                <w:szCs w:val="20"/>
              </w:rPr>
            </w:pPr>
          </w:p>
          <w:p w14:paraId="2582C8D7" w14:textId="460D7CDF" w:rsidR="00260106" w:rsidRPr="00EC711F" w:rsidRDefault="00D406AC" w:rsidP="00260106">
            <w:pPr>
              <w:rPr>
                <w:sz w:val="20"/>
                <w:szCs w:val="20"/>
              </w:rPr>
            </w:pPr>
            <w:r w:rsidRPr="00EC711F">
              <w:rPr>
                <w:sz w:val="20"/>
                <w:szCs w:val="20"/>
              </w:rPr>
              <w:t xml:space="preserve"> </w:t>
            </w:r>
            <w:r w:rsidR="00260106" w:rsidRPr="00EC711F">
              <w:rPr>
                <w:sz w:val="20"/>
                <w:szCs w:val="20"/>
              </w:rPr>
              <w:t xml:space="preserve">599700 </w:t>
            </w:r>
            <w:r w:rsidR="00D7781D">
              <w:rPr>
                <w:sz w:val="20"/>
                <w:szCs w:val="20"/>
              </w:rPr>
              <w:t xml:space="preserve">(F) </w:t>
            </w:r>
            <w:r w:rsidR="00260106" w:rsidRPr="00EC711F">
              <w:rPr>
                <w:sz w:val="20"/>
                <w:szCs w:val="20"/>
              </w:rPr>
              <w:t xml:space="preserve">Custodial Collections Transferred In </w:t>
            </w:r>
          </w:p>
          <w:p w14:paraId="255F9502" w14:textId="7B8623CD" w:rsidR="00260106" w:rsidRPr="00EC711F" w:rsidRDefault="00260106" w:rsidP="00260106">
            <w:pPr>
              <w:rPr>
                <w:sz w:val="20"/>
                <w:szCs w:val="20"/>
              </w:rPr>
            </w:pPr>
            <w:r w:rsidRPr="00EC711F">
              <w:rPr>
                <w:sz w:val="20"/>
                <w:szCs w:val="20"/>
              </w:rPr>
              <w:t xml:space="preserve">             </w:t>
            </w:r>
            <w:r w:rsidR="00B91434">
              <w:rPr>
                <w:sz w:val="20"/>
                <w:szCs w:val="20"/>
              </w:rPr>
              <w:t xml:space="preserve"> </w:t>
            </w:r>
            <w:r w:rsidRPr="00EC711F">
              <w:rPr>
                <w:sz w:val="20"/>
                <w:szCs w:val="20"/>
              </w:rPr>
              <w:t xml:space="preserve">From Custodial Statement Collections </w:t>
            </w:r>
          </w:p>
          <w:p w14:paraId="5EE42A58" w14:textId="6418652F" w:rsidR="00260106" w:rsidRPr="00EC711F" w:rsidRDefault="00260106" w:rsidP="00260106">
            <w:pPr>
              <w:rPr>
                <w:sz w:val="20"/>
                <w:szCs w:val="20"/>
              </w:rPr>
            </w:pPr>
            <w:r w:rsidRPr="00EC711F">
              <w:rPr>
                <w:sz w:val="20"/>
                <w:szCs w:val="20"/>
              </w:rPr>
              <w:t xml:space="preserve">             </w:t>
            </w:r>
            <w:r w:rsidR="00B91434">
              <w:rPr>
                <w:sz w:val="20"/>
                <w:szCs w:val="20"/>
              </w:rPr>
              <w:t xml:space="preserve"> </w:t>
            </w:r>
            <w:r w:rsidRPr="00EC711F">
              <w:rPr>
                <w:sz w:val="20"/>
                <w:szCs w:val="20"/>
              </w:rPr>
              <w:t>(RC 13)</w:t>
            </w:r>
          </w:p>
          <w:p w14:paraId="61C56A91" w14:textId="767AC06B" w:rsidR="00260106" w:rsidRPr="00EC711F" w:rsidRDefault="004D72E1" w:rsidP="007A60DF">
            <w:pPr>
              <w:rPr>
                <w:sz w:val="20"/>
                <w:szCs w:val="20"/>
              </w:rPr>
            </w:pPr>
            <w:r w:rsidRPr="00EC711F">
              <w:rPr>
                <w:sz w:val="20"/>
                <w:szCs w:val="20"/>
              </w:rPr>
              <w:t xml:space="preserve">     331000 Cumulative Results of Operations</w:t>
            </w:r>
          </w:p>
        </w:tc>
        <w:tc>
          <w:tcPr>
            <w:tcW w:w="810" w:type="dxa"/>
            <w:tcBorders>
              <w:bottom w:val="single" w:sz="6" w:space="0" w:color="auto"/>
            </w:tcBorders>
          </w:tcPr>
          <w:p w14:paraId="6D961D8E" w14:textId="77777777" w:rsidR="00D406AC" w:rsidRPr="00EC711F" w:rsidRDefault="00D406AC" w:rsidP="007A60DF">
            <w:pPr>
              <w:rPr>
                <w:sz w:val="20"/>
                <w:szCs w:val="20"/>
              </w:rPr>
            </w:pPr>
          </w:p>
          <w:p w14:paraId="32F8CB78" w14:textId="77777777" w:rsidR="00D406AC" w:rsidRPr="00EC711F" w:rsidRDefault="00D406AC" w:rsidP="007A60DF">
            <w:pPr>
              <w:rPr>
                <w:sz w:val="20"/>
                <w:szCs w:val="20"/>
              </w:rPr>
            </w:pPr>
          </w:p>
          <w:p w14:paraId="0DA2903D" w14:textId="77777777" w:rsidR="00D406AC" w:rsidRPr="00EC711F" w:rsidRDefault="00D406AC" w:rsidP="007A60DF">
            <w:pPr>
              <w:rPr>
                <w:sz w:val="20"/>
                <w:szCs w:val="20"/>
              </w:rPr>
            </w:pPr>
          </w:p>
          <w:p w14:paraId="30843F3D" w14:textId="77777777" w:rsidR="00D406AC" w:rsidRPr="00EC711F" w:rsidRDefault="00D406AC" w:rsidP="007A60DF">
            <w:pPr>
              <w:rPr>
                <w:sz w:val="20"/>
                <w:szCs w:val="20"/>
              </w:rPr>
            </w:pPr>
          </w:p>
          <w:p w14:paraId="65F909A7" w14:textId="112CB45A" w:rsidR="00D406AC" w:rsidRPr="00EC711F" w:rsidRDefault="004E31FB" w:rsidP="004E31FB">
            <w:pPr>
              <w:jc w:val="center"/>
              <w:rPr>
                <w:sz w:val="20"/>
                <w:szCs w:val="20"/>
              </w:rPr>
            </w:pPr>
            <w:r w:rsidRPr="00EC711F">
              <w:rPr>
                <w:sz w:val="20"/>
                <w:szCs w:val="20"/>
              </w:rPr>
              <w:t>5</w:t>
            </w:r>
            <w:r w:rsidR="00D406AC" w:rsidRPr="00EC711F">
              <w:rPr>
                <w:sz w:val="20"/>
                <w:szCs w:val="20"/>
              </w:rPr>
              <w:t>,000</w:t>
            </w:r>
          </w:p>
          <w:p w14:paraId="1DF44115" w14:textId="77777777" w:rsidR="00D406AC" w:rsidRPr="00EC711F" w:rsidRDefault="00D406AC" w:rsidP="007A60DF">
            <w:pPr>
              <w:jc w:val="center"/>
              <w:rPr>
                <w:sz w:val="20"/>
                <w:szCs w:val="20"/>
              </w:rPr>
            </w:pPr>
          </w:p>
          <w:p w14:paraId="3E718E4F" w14:textId="77777777" w:rsidR="00D406AC" w:rsidRPr="00EC711F" w:rsidRDefault="00D406AC" w:rsidP="007A60DF">
            <w:pPr>
              <w:jc w:val="center"/>
              <w:rPr>
                <w:sz w:val="20"/>
                <w:szCs w:val="20"/>
              </w:rPr>
            </w:pPr>
          </w:p>
          <w:p w14:paraId="256D31B6" w14:textId="77777777" w:rsidR="00D406AC" w:rsidRPr="00EC711F" w:rsidRDefault="00D406AC" w:rsidP="007A60DF">
            <w:pPr>
              <w:jc w:val="center"/>
              <w:rPr>
                <w:sz w:val="20"/>
                <w:szCs w:val="20"/>
              </w:rPr>
            </w:pPr>
          </w:p>
          <w:p w14:paraId="7833D39E" w14:textId="77777777" w:rsidR="00D406AC" w:rsidRPr="00EC711F" w:rsidRDefault="00D406AC" w:rsidP="00A40AF2">
            <w:pPr>
              <w:rPr>
                <w:sz w:val="20"/>
                <w:szCs w:val="20"/>
              </w:rPr>
            </w:pPr>
          </w:p>
          <w:p w14:paraId="774A53EC" w14:textId="4DA52EB2" w:rsidR="00D406AC" w:rsidRPr="00EC711F" w:rsidRDefault="00A40AF2" w:rsidP="007A60DF">
            <w:pPr>
              <w:jc w:val="center"/>
              <w:rPr>
                <w:sz w:val="20"/>
                <w:szCs w:val="20"/>
              </w:rPr>
            </w:pPr>
            <w:r w:rsidRPr="00EC711F">
              <w:rPr>
                <w:sz w:val="20"/>
                <w:szCs w:val="20"/>
              </w:rPr>
              <w:t>5</w:t>
            </w:r>
            <w:r w:rsidR="00D406AC" w:rsidRPr="00EC711F">
              <w:rPr>
                <w:sz w:val="20"/>
                <w:szCs w:val="20"/>
              </w:rPr>
              <w:t>,000</w:t>
            </w:r>
          </w:p>
        </w:tc>
        <w:tc>
          <w:tcPr>
            <w:tcW w:w="720" w:type="dxa"/>
            <w:tcBorders>
              <w:bottom w:val="single" w:sz="6" w:space="0" w:color="auto"/>
            </w:tcBorders>
          </w:tcPr>
          <w:p w14:paraId="79828AEE" w14:textId="77777777" w:rsidR="00D406AC" w:rsidRPr="00EC711F" w:rsidRDefault="00D406AC" w:rsidP="007A60DF">
            <w:pPr>
              <w:rPr>
                <w:sz w:val="20"/>
                <w:szCs w:val="20"/>
              </w:rPr>
            </w:pPr>
          </w:p>
          <w:p w14:paraId="2018B297" w14:textId="77777777" w:rsidR="00D406AC" w:rsidRPr="00EC711F" w:rsidRDefault="00D406AC" w:rsidP="007A60DF">
            <w:pPr>
              <w:rPr>
                <w:sz w:val="20"/>
                <w:szCs w:val="20"/>
              </w:rPr>
            </w:pPr>
          </w:p>
          <w:p w14:paraId="6E881482" w14:textId="77777777" w:rsidR="00D406AC" w:rsidRPr="00EC711F" w:rsidRDefault="00D406AC" w:rsidP="007A60DF">
            <w:pPr>
              <w:jc w:val="center"/>
              <w:rPr>
                <w:sz w:val="20"/>
                <w:szCs w:val="20"/>
              </w:rPr>
            </w:pPr>
          </w:p>
          <w:p w14:paraId="7587AE44" w14:textId="77777777" w:rsidR="00D406AC" w:rsidRPr="00EC711F" w:rsidRDefault="00D406AC" w:rsidP="007A60DF">
            <w:pPr>
              <w:jc w:val="center"/>
              <w:rPr>
                <w:sz w:val="20"/>
                <w:szCs w:val="20"/>
              </w:rPr>
            </w:pPr>
          </w:p>
          <w:p w14:paraId="29D91719" w14:textId="77777777" w:rsidR="00D406AC" w:rsidRPr="00EC711F" w:rsidRDefault="00D406AC" w:rsidP="007A60DF">
            <w:pPr>
              <w:rPr>
                <w:sz w:val="20"/>
                <w:szCs w:val="20"/>
              </w:rPr>
            </w:pPr>
          </w:p>
          <w:p w14:paraId="0857DE0C" w14:textId="7347AEFB" w:rsidR="00D406AC" w:rsidRPr="00EC711F" w:rsidRDefault="004E31FB" w:rsidP="007A60DF">
            <w:pPr>
              <w:jc w:val="center"/>
              <w:rPr>
                <w:sz w:val="20"/>
                <w:szCs w:val="20"/>
              </w:rPr>
            </w:pPr>
            <w:r w:rsidRPr="00EC711F">
              <w:rPr>
                <w:sz w:val="20"/>
                <w:szCs w:val="20"/>
              </w:rPr>
              <w:t>5</w:t>
            </w:r>
            <w:r w:rsidR="00D406AC" w:rsidRPr="00EC711F">
              <w:rPr>
                <w:sz w:val="20"/>
                <w:szCs w:val="20"/>
              </w:rPr>
              <w:t>,000</w:t>
            </w:r>
          </w:p>
          <w:p w14:paraId="2DEE1C2C" w14:textId="77777777" w:rsidR="00D406AC" w:rsidRPr="00EC711F" w:rsidRDefault="00D406AC" w:rsidP="007A60DF">
            <w:pPr>
              <w:jc w:val="center"/>
              <w:rPr>
                <w:sz w:val="20"/>
                <w:szCs w:val="20"/>
              </w:rPr>
            </w:pPr>
          </w:p>
          <w:p w14:paraId="22BB8519" w14:textId="77777777" w:rsidR="00D406AC" w:rsidRPr="00EC711F" w:rsidRDefault="00D406AC" w:rsidP="007A60DF">
            <w:pPr>
              <w:jc w:val="center"/>
              <w:rPr>
                <w:sz w:val="20"/>
                <w:szCs w:val="20"/>
              </w:rPr>
            </w:pPr>
          </w:p>
          <w:p w14:paraId="5750BE9F" w14:textId="77777777" w:rsidR="00D406AC" w:rsidRPr="00EC711F" w:rsidRDefault="00D406AC" w:rsidP="007A60DF">
            <w:pPr>
              <w:jc w:val="center"/>
              <w:rPr>
                <w:sz w:val="20"/>
                <w:szCs w:val="20"/>
              </w:rPr>
            </w:pPr>
          </w:p>
          <w:p w14:paraId="7A402EE1" w14:textId="77777777" w:rsidR="00D406AC" w:rsidRPr="00EC711F" w:rsidRDefault="00D406AC" w:rsidP="00260106">
            <w:pPr>
              <w:rPr>
                <w:sz w:val="20"/>
                <w:szCs w:val="20"/>
              </w:rPr>
            </w:pPr>
          </w:p>
          <w:p w14:paraId="62583F89" w14:textId="77777777" w:rsidR="004D72E1" w:rsidRPr="00EC711F" w:rsidRDefault="004D72E1" w:rsidP="00260106">
            <w:pPr>
              <w:rPr>
                <w:sz w:val="20"/>
                <w:szCs w:val="20"/>
              </w:rPr>
            </w:pPr>
          </w:p>
          <w:p w14:paraId="49DB81D1" w14:textId="77777777" w:rsidR="004D72E1" w:rsidRPr="00EC711F" w:rsidRDefault="004D72E1" w:rsidP="00260106">
            <w:pPr>
              <w:rPr>
                <w:sz w:val="20"/>
                <w:szCs w:val="20"/>
              </w:rPr>
            </w:pPr>
          </w:p>
          <w:p w14:paraId="0B535418" w14:textId="10DEDFDC" w:rsidR="00D406AC" w:rsidRPr="00EC711F" w:rsidRDefault="00A40AF2" w:rsidP="007A60DF">
            <w:pPr>
              <w:jc w:val="center"/>
              <w:rPr>
                <w:sz w:val="20"/>
                <w:szCs w:val="20"/>
              </w:rPr>
            </w:pPr>
            <w:r w:rsidRPr="00EC711F">
              <w:rPr>
                <w:sz w:val="20"/>
                <w:szCs w:val="20"/>
              </w:rPr>
              <w:t>5</w:t>
            </w:r>
            <w:r w:rsidR="00D406AC" w:rsidRPr="00EC711F">
              <w:rPr>
                <w:sz w:val="20"/>
                <w:szCs w:val="20"/>
              </w:rPr>
              <w:t>,000</w:t>
            </w:r>
          </w:p>
        </w:tc>
        <w:tc>
          <w:tcPr>
            <w:tcW w:w="810" w:type="dxa"/>
            <w:tcBorders>
              <w:bottom w:val="single" w:sz="6" w:space="0" w:color="auto"/>
            </w:tcBorders>
          </w:tcPr>
          <w:p w14:paraId="16CDD4FE" w14:textId="77777777" w:rsidR="00D406AC" w:rsidRPr="00EC711F" w:rsidRDefault="00D406AC" w:rsidP="007A60DF">
            <w:pPr>
              <w:jc w:val="center"/>
              <w:rPr>
                <w:sz w:val="20"/>
                <w:szCs w:val="20"/>
              </w:rPr>
            </w:pPr>
          </w:p>
          <w:p w14:paraId="7170D78E" w14:textId="77777777" w:rsidR="00D406AC" w:rsidRPr="00EC711F" w:rsidRDefault="00D406AC" w:rsidP="007A60DF">
            <w:pPr>
              <w:rPr>
                <w:sz w:val="20"/>
                <w:szCs w:val="20"/>
              </w:rPr>
            </w:pPr>
          </w:p>
          <w:p w14:paraId="110A6723" w14:textId="77777777" w:rsidR="00D406AC" w:rsidRPr="00EC711F" w:rsidRDefault="00D406AC" w:rsidP="007A60DF">
            <w:pPr>
              <w:jc w:val="center"/>
              <w:rPr>
                <w:sz w:val="20"/>
                <w:szCs w:val="20"/>
              </w:rPr>
            </w:pPr>
          </w:p>
          <w:p w14:paraId="572369A1" w14:textId="77777777" w:rsidR="00D406AC" w:rsidRPr="00EC711F" w:rsidRDefault="00D406AC" w:rsidP="007A60DF">
            <w:pPr>
              <w:jc w:val="center"/>
              <w:rPr>
                <w:sz w:val="20"/>
                <w:szCs w:val="20"/>
              </w:rPr>
            </w:pPr>
          </w:p>
          <w:p w14:paraId="04981D02" w14:textId="77777777" w:rsidR="00D406AC" w:rsidRPr="00EC711F" w:rsidRDefault="00D406AC" w:rsidP="007A60DF">
            <w:pPr>
              <w:jc w:val="center"/>
              <w:rPr>
                <w:sz w:val="20"/>
                <w:szCs w:val="20"/>
              </w:rPr>
            </w:pPr>
          </w:p>
          <w:p w14:paraId="5A9D8F32" w14:textId="77777777" w:rsidR="00D406AC" w:rsidRPr="00EC711F" w:rsidRDefault="00D406AC" w:rsidP="007A60DF">
            <w:pPr>
              <w:jc w:val="center"/>
              <w:rPr>
                <w:sz w:val="20"/>
                <w:szCs w:val="20"/>
              </w:rPr>
            </w:pPr>
          </w:p>
        </w:tc>
        <w:tc>
          <w:tcPr>
            <w:tcW w:w="810" w:type="dxa"/>
            <w:tcBorders>
              <w:bottom w:val="single" w:sz="6" w:space="0" w:color="auto"/>
            </w:tcBorders>
          </w:tcPr>
          <w:p w14:paraId="698B5737" w14:textId="77777777" w:rsidR="00D406AC" w:rsidRPr="00EC711F" w:rsidRDefault="00D406AC" w:rsidP="007A60DF">
            <w:pPr>
              <w:jc w:val="center"/>
              <w:rPr>
                <w:sz w:val="20"/>
                <w:szCs w:val="20"/>
              </w:rPr>
            </w:pPr>
          </w:p>
          <w:p w14:paraId="219DC1F5" w14:textId="77777777" w:rsidR="00D406AC" w:rsidRPr="00EC711F" w:rsidRDefault="00D406AC" w:rsidP="007A60DF">
            <w:pPr>
              <w:jc w:val="center"/>
              <w:rPr>
                <w:sz w:val="20"/>
                <w:szCs w:val="20"/>
              </w:rPr>
            </w:pPr>
          </w:p>
          <w:p w14:paraId="3C2699D6" w14:textId="77777777" w:rsidR="00D406AC" w:rsidRPr="00EC711F" w:rsidRDefault="00D406AC" w:rsidP="007A60DF">
            <w:pPr>
              <w:jc w:val="center"/>
              <w:rPr>
                <w:sz w:val="20"/>
                <w:szCs w:val="20"/>
              </w:rPr>
            </w:pPr>
          </w:p>
          <w:p w14:paraId="2FE88BAC" w14:textId="77777777" w:rsidR="00D406AC" w:rsidRPr="00EC711F" w:rsidRDefault="00D406AC" w:rsidP="007A60DF">
            <w:pPr>
              <w:jc w:val="center"/>
              <w:rPr>
                <w:sz w:val="20"/>
                <w:szCs w:val="20"/>
              </w:rPr>
            </w:pPr>
          </w:p>
          <w:p w14:paraId="6D02ED3B" w14:textId="77777777" w:rsidR="00A40AF2" w:rsidRPr="00EC711F" w:rsidRDefault="00A40AF2" w:rsidP="007A60DF">
            <w:pPr>
              <w:jc w:val="center"/>
              <w:rPr>
                <w:sz w:val="20"/>
                <w:szCs w:val="20"/>
              </w:rPr>
            </w:pPr>
          </w:p>
          <w:p w14:paraId="43C4C911" w14:textId="77777777" w:rsidR="00A40AF2" w:rsidRPr="00EC711F" w:rsidRDefault="00A40AF2" w:rsidP="007A60DF">
            <w:pPr>
              <w:jc w:val="center"/>
              <w:rPr>
                <w:sz w:val="20"/>
                <w:szCs w:val="20"/>
              </w:rPr>
            </w:pPr>
          </w:p>
          <w:p w14:paraId="2E935FE9" w14:textId="77777777" w:rsidR="00A40AF2" w:rsidRPr="00EC711F" w:rsidRDefault="00A40AF2" w:rsidP="007A60DF">
            <w:pPr>
              <w:jc w:val="center"/>
              <w:rPr>
                <w:sz w:val="20"/>
                <w:szCs w:val="20"/>
              </w:rPr>
            </w:pPr>
          </w:p>
          <w:p w14:paraId="4F901291" w14:textId="77777777" w:rsidR="00A40AF2" w:rsidRPr="00EC711F" w:rsidRDefault="00A40AF2" w:rsidP="007A60DF">
            <w:pPr>
              <w:jc w:val="center"/>
              <w:rPr>
                <w:sz w:val="20"/>
                <w:szCs w:val="20"/>
              </w:rPr>
            </w:pPr>
          </w:p>
          <w:p w14:paraId="5DA2ED85" w14:textId="77777777" w:rsidR="00A40AF2" w:rsidRPr="00EC711F" w:rsidRDefault="00A40AF2" w:rsidP="007A60DF">
            <w:pPr>
              <w:jc w:val="center"/>
              <w:rPr>
                <w:sz w:val="20"/>
                <w:szCs w:val="20"/>
              </w:rPr>
            </w:pPr>
          </w:p>
          <w:p w14:paraId="074312AA" w14:textId="7E9781F3" w:rsidR="00D406AC" w:rsidRPr="00EC711F" w:rsidRDefault="00007077" w:rsidP="007A60DF">
            <w:pPr>
              <w:jc w:val="center"/>
              <w:rPr>
                <w:sz w:val="20"/>
                <w:szCs w:val="20"/>
              </w:rPr>
            </w:pPr>
            <w:r>
              <w:rPr>
                <w:sz w:val="20"/>
                <w:szCs w:val="20"/>
              </w:rPr>
              <w:t>T</w:t>
            </w:r>
          </w:p>
          <w:p w14:paraId="332FBAAE" w14:textId="77777777" w:rsidR="00D406AC" w:rsidRPr="00EC711F" w:rsidRDefault="00D406AC" w:rsidP="007A60DF">
            <w:pPr>
              <w:rPr>
                <w:sz w:val="20"/>
                <w:szCs w:val="20"/>
              </w:rPr>
            </w:pPr>
          </w:p>
          <w:p w14:paraId="49198485" w14:textId="77777777" w:rsidR="00D406AC" w:rsidRPr="00EC711F" w:rsidRDefault="00D406AC" w:rsidP="007A60DF">
            <w:pPr>
              <w:jc w:val="center"/>
              <w:rPr>
                <w:sz w:val="20"/>
                <w:szCs w:val="20"/>
              </w:rPr>
            </w:pPr>
          </w:p>
        </w:tc>
        <w:tc>
          <w:tcPr>
            <w:tcW w:w="810" w:type="dxa"/>
            <w:tcBorders>
              <w:bottom w:val="single" w:sz="6" w:space="0" w:color="auto"/>
            </w:tcBorders>
          </w:tcPr>
          <w:p w14:paraId="72FDBDF3" w14:textId="77777777" w:rsidR="00D406AC" w:rsidRPr="00EC711F" w:rsidRDefault="00D406AC" w:rsidP="007A60DF">
            <w:pPr>
              <w:jc w:val="center"/>
              <w:rPr>
                <w:sz w:val="20"/>
                <w:szCs w:val="20"/>
              </w:rPr>
            </w:pPr>
          </w:p>
          <w:p w14:paraId="0B6D191A" w14:textId="77777777" w:rsidR="00D406AC" w:rsidRPr="00EC711F" w:rsidRDefault="00D406AC" w:rsidP="007A60DF">
            <w:pPr>
              <w:jc w:val="center"/>
              <w:rPr>
                <w:sz w:val="20"/>
                <w:szCs w:val="20"/>
              </w:rPr>
            </w:pPr>
          </w:p>
          <w:p w14:paraId="7368BDCE" w14:textId="77777777" w:rsidR="00D406AC" w:rsidRPr="00EC711F" w:rsidRDefault="00D406AC" w:rsidP="007A60DF">
            <w:pPr>
              <w:jc w:val="center"/>
              <w:rPr>
                <w:sz w:val="20"/>
                <w:szCs w:val="20"/>
              </w:rPr>
            </w:pPr>
          </w:p>
          <w:p w14:paraId="14466CFE" w14:textId="77777777" w:rsidR="00D406AC" w:rsidRPr="00EC711F" w:rsidRDefault="00D406AC" w:rsidP="007A60DF">
            <w:pPr>
              <w:jc w:val="center"/>
              <w:rPr>
                <w:sz w:val="20"/>
                <w:szCs w:val="20"/>
              </w:rPr>
            </w:pPr>
          </w:p>
          <w:p w14:paraId="7445D090" w14:textId="77777777" w:rsidR="00A40AF2" w:rsidRPr="00EC711F" w:rsidRDefault="00A40AF2" w:rsidP="007A60DF">
            <w:pPr>
              <w:jc w:val="center"/>
              <w:rPr>
                <w:sz w:val="20"/>
                <w:szCs w:val="20"/>
              </w:rPr>
            </w:pPr>
          </w:p>
          <w:p w14:paraId="1CC6BC30" w14:textId="77777777" w:rsidR="00A40AF2" w:rsidRPr="00EC711F" w:rsidRDefault="00A40AF2" w:rsidP="007A60DF">
            <w:pPr>
              <w:jc w:val="center"/>
              <w:rPr>
                <w:sz w:val="20"/>
                <w:szCs w:val="20"/>
              </w:rPr>
            </w:pPr>
          </w:p>
          <w:p w14:paraId="7B3F655B" w14:textId="77777777" w:rsidR="00A40AF2" w:rsidRPr="00EC711F" w:rsidRDefault="00A40AF2" w:rsidP="007A60DF">
            <w:pPr>
              <w:jc w:val="center"/>
              <w:rPr>
                <w:sz w:val="20"/>
                <w:szCs w:val="20"/>
              </w:rPr>
            </w:pPr>
          </w:p>
          <w:p w14:paraId="54DD450E" w14:textId="77777777" w:rsidR="00A40AF2" w:rsidRPr="00EC711F" w:rsidRDefault="00A40AF2" w:rsidP="007A60DF">
            <w:pPr>
              <w:jc w:val="center"/>
              <w:rPr>
                <w:sz w:val="20"/>
                <w:szCs w:val="20"/>
              </w:rPr>
            </w:pPr>
          </w:p>
          <w:p w14:paraId="213C0101" w14:textId="77777777" w:rsidR="00A40AF2" w:rsidRPr="00EC711F" w:rsidRDefault="00A40AF2" w:rsidP="007A60DF">
            <w:pPr>
              <w:jc w:val="center"/>
              <w:rPr>
                <w:sz w:val="20"/>
                <w:szCs w:val="20"/>
              </w:rPr>
            </w:pPr>
          </w:p>
          <w:p w14:paraId="6CD00824" w14:textId="39452A05" w:rsidR="00D406AC" w:rsidRPr="00EC711F" w:rsidRDefault="00E05EB6" w:rsidP="007A60DF">
            <w:pPr>
              <w:jc w:val="center"/>
              <w:rPr>
                <w:sz w:val="20"/>
                <w:szCs w:val="20"/>
              </w:rPr>
            </w:pPr>
            <w:r>
              <w:rPr>
                <w:sz w:val="20"/>
                <w:szCs w:val="20"/>
              </w:rPr>
              <w:t>CXX</w:t>
            </w:r>
          </w:p>
          <w:p w14:paraId="03D52BF1" w14:textId="77777777" w:rsidR="00D406AC" w:rsidRPr="00EC711F" w:rsidRDefault="00D406AC" w:rsidP="007A60DF">
            <w:pPr>
              <w:jc w:val="center"/>
              <w:rPr>
                <w:sz w:val="20"/>
                <w:szCs w:val="20"/>
              </w:rPr>
            </w:pPr>
          </w:p>
        </w:tc>
        <w:tc>
          <w:tcPr>
            <w:tcW w:w="720" w:type="dxa"/>
            <w:tcBorders>
              <w:bottom w:val="single" w:sz="6" w:space="0" w:color="auto"/>
            </w:tcBorders>
            <w:shd w:val="clear" w:color="auto" w:fill="F2F2F2" w:themeFill="background1" w:themeFillShade="F2"/>
          </w:tcPr>
          <w:p w14:paraId="24036E88" w14:textId="77777777" w:rsidR="00D406AC" w:rsidRPr="00EC711F" w:rsidRDefault="00D406AC" w:rsidP="007A60DF">
            <w:pPr>
              <w:jc w:val="center"/>
              <w:rPr>
                <w:sz w:val="20"/>
                <w:szCs w:val="20"/>
              </w:rPr>
            </w:pPr>
          </w:p>
          <w:p w14:paraId="32B410CD" w14:textId="77777777" w:rsidR="00D406AC" w:rsidRPr="00EC711F" w:rsidRDefault="00D406AC" w:rsidP="007A60DF">
            <w:pPr>
              <w:jc w:val="center"/>
              <w:rPr>
                <w:sz w:val="20"/>
                <w:szCs w:val="20"/>
              </w:rPr>
            </w:pPr>
          </w:p>
          <w:p w14:paraId="40F5678F" w14:textId="77777777" w:rsidR="00D406AC" w:rsidRPr="00EC711F" w:rsidRDefault="00D406AC" w:rsidP="007A60DF">
            <w:pPr>
              <w:jc w:val="center"/>
              <w:rPr>
                <w:sz w:val="20"/>
                <w:szCs w:val="20"/>
              </w:rPr>
            </w:pPr>
          </w:p>
          <w:p w14:paraId="21929FAF" w14:textId="77777777" w:rsidR="00D406AC" w:rsidRPr="00EC711F" w:rsidRDefault="00D406AC" w:rsidP="007A60DF">
            <w:pPr>
              <w:jc w:val="center"/>
              <w:rPr>
                <w:sz w:val="20"/>
                <w:szCs w:val="20"/>
              </w:rPr>
            </w:pPr>
          </w:p>
          <w:p w14:paraId="1104C209" w14:textId="77777777" w:rsidR="00D406AC" w:rsidRPr="00EC711F" w:rsidRDefault="00D406AC" w:rsidP="007A60DF">
            <w:pPr>
              <w:jc w:val="center"/>
              <w:rPr>
                <w:sz w:val="20"/>
                <w:szCs w:val="20"/>
              </w:rPr>
            </w:pPr>
            <w:r w:rsidRPr="00EC711F">
              <w:rPr>
                <w:sz w:val="20"/>
                <w:szCs w:val="20"/>
              </w:rPr>
              <w:t>F336</w:t>
            </w:r>
          </w:p>
          <w:p w14:paraId="7E94955A" w14:textId="77777777" w:rsidR="00D406AC" w:rsidRPr="00EC711F" w:rsidRDefault="00D406AC" w:rsidP="007A60DF">
            <w:pPr>
              <w:jc w:val="center"/>
              <w:rPr>
                <w:sz w:val="20"/>
                <w:szCs w:val="20"/>
              </w:rPr>
            </w:pPr>
          </w:p>
          <w:p w14:paraId="2532A5D8" w14:textId="77777777" w:rsidR="00D406AC" w:rsidRPr="00EC711F" w:rsidRDefault="00D406AC" w:rsidP="007A60DF">
            <w:pPr>
              <w:jc w:val="center"/>
              <w:rPr>
                <w:sz w:val="20"/>
                <w:szCs w:val="20"/>
              </w:rPr>
            </w:pPr>
          </w:p>
          <w:p w14:paraId="23110498" w14:textId="77777777" w:rsidR="00D406AC" w:rsidRPr="00EC711F" w:rsidRDefault="00D406AC" w:rsidP="007A60DF">
            <w:pPr>
              <w:jc w:val="center"/>
              <w:rPr>
                <w:sz w:val="20"/>
                <w:szCs w:val="20"/>
              </w:rPr>
            </w:pPr>
          </w:p>
          <w:p w14:paraId="32799663" w14:textId="77777777" w:rsidR="00D406AC" w:rsidRPr="00EC711F" w:rsidRDefault="00D406AC" w:rsidP="00A40AF2">
            <w:pPr>
              <w:rPr>
                <w:sz w:val="20"/>
                <w:szCs w:val="20"/>
              </w:rPr>
            </w:pPr>
          </w:p>
          <w:p w14:paraId="7D8B26FB" w14:textId="77777777" w:rsidR="00D406AC" w:rsidRPr="00EC711F" w:rsidRDefault="00D406AC" w:rsidP="007A60DF">
            <w:pPr>
              <w:jc w:val="center"/>
              <w:rPr>
                <w:sz w:val="20"/>
                <w:szCs w:val="20"/>
              </w:rPr>
            </w:pPr>
            <w:r w:rsidRPr="00EC711F">
              <w:rPr>
                <w:sz w:val="20"/>
                <w:szCs w:val="20"/>
              </w:rPr>
              <w:t>F336</w:t>
            </w:r>
          </w:p>
          <w:p w14:paraId="5E637546" w14:textId="77777777" w:rsidR="00D406AC" w:rsidRPr="00EC711F" w:rsidRDefault="00D406AC" w:rsidP="007A60DF">
            <w:pPr>
              <w:jc w:val="center"/>
              <w:rPr>
                <w:sz w:val="20"/>
                <w:szCs w:val="20"/>
              </w:rPr>
            </w:pPr>
          </w:p>
        </w:tc>
      </w:tr>
    </w:tbl>
    <w:p w14:paraId="3F372C94" w14:textId="77777777" w:rsidR="0042052A" w:rsidRDefault="0042052A" w:rsidP="00AB298B">
      <w:pPr>
        <w:rPr>
          <w:b/>
          <w:sz w:val="28"/>
          <w:szCs w:val="28"/>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80"/>
        <w:gridCol w:w="630"/>
        <w:gridCol w:w="630"/>
        <w:gridCol w:w="540"/>
        <w:gridCol w:w="630"/>
        <w:gridCol w:w="810"/>
        <w:gridCol w:w="900"/>
        <w:gridCol w:w="4860"/>
        <w:gridCol w:w="810"/>
        <w:gridCol w:w="720"/>
        <w:gridCol w:w="810"/>
        <w:gridCol w:w="810"/>
        <w:gridCol w:w="810"/>
        <w:gridCol w:w="720"/>
      </w:tblGrid>
      <w:tr w:rsidR="00AB298B" w:rsidRPr="00676FAC" w14:paraId="13363F7D" w14:textId="77777777" w:rsidTr="007A60DF">
        <w:trPr>
          <w:trHeight w:val="363"/>
        </w:trPr>
        <w:tc>
          <w:tcPr>
            <w:tcW w:w="18360" w:type="dxa"/>
            <w:gridSpan w:val="14"/>
            <w:tcBorders>
              <w:bottom w:val="single" w:sz="6" w:space="0" w:color="auto"/>
            </w:tcBorders>
            <w:shd w:val="clear" w:color="auto" w:fill="D9ECFF"/>
          </w:tcPr>
          <w:p w14:paraId="07599859" w14:textId="2AB4E1AD" w:rsidR="00AB298B" w:rsidRPr="00676FAC" w:rsidRDefault="0042052A" w:rsidP="007A60DF">
            <w:r>
              <w:t>1</w:t>
            </w:r>
            <w:r w:rsidR="000105DC">
              <w:t>1</w:t>
            </w:r>
            <w:r w:rsidR="00535A01">
              <w:t>b</w:t>
            </w:r>
            <w:r w:rsidR="0080323B">
              <w:t>.</w:t>
            </w:r>
            <w:r w:rsidR="00AB298B" w:rsidRPr="008D5BA3">
              <w:t xml:space="preserve"> </w:t>
            </w:r>
            <w:r w:rsidR="00EC711F">
              <w:t>Agency R’s</w:t>
            </w:r>
            <w:r w:rsidR="00AB298B">
              <w:t xml:space="preserve"> General Fund Receipt Account records </w:t>
            </w:r>
            <w:r>
              <w:t>record the</w:t>
            </w:r>
            <w:r w:rsidRPr="00895042">
              <w:t xml:space="preserve"> closing of revenue, expense, and other financing source accounts to cumulative results of operations.</w:t>
            </w:r>
          </w:p>
        </w:tc>
      </w:tr>
      <w:tr w:rsidR="00EC711F" w:rsidRPr="00676FAC" w14:paraId="77CB264E" w14:textId="77777777" w:rsidTr="00DA335C">
        <w:trPr>
          <w:trHeight w:val="255"/>
        </w:trPr>
        <w:tc>
          <w:tcPr>
            <w:tcW w:w="8820" w:type="dxa"/>
            <w:gridSpan w:val="7"/>
            <w:shd w:val="clear" w:color="auto" w:fill="F2F2F2" w:themeFill="background1" w:themeFillShade="F2"/>
          </w:tcPr>
          <w:p w14:paraId="566166BD" w14:textId="47825F7D" w:rsidR="00EC711F" w:rsidRPr="008D5BA3" w:rsidRDefault="00EC711F" w:rsidP="00EC711F">
            <w:pPr>
              <w:jc w:val="center"/>
              <w:rPr>
                <w:b/>
                <w:sz w:val="22"/>
                <w:szCs w:val="22"/>
              </w:rPr>
            </w:pPr>
          </w:p>
        </w:tc>
        <w:tc>
          <w:tcPr>
            <w:tcW w:w="4860" w:type="dxa"/>
            <w:shd w:val="clear" w:color="auto" w:fill="C2E0D2"/>
          </w:tcPr>
          <w:p w14:paraId="6F70F7B9" w14:textId="77777777" w:rsidR="00C96BD3" w:rsidRDefault="00C96BD3" w:rsidP="00C96BD3">
            <w:pPr>
              <w:jc w:val="center"/>
              <w:rPr>
                <w:b/>
                <w:sz w:val="22"/>
                <w:szCs w:val="22"/>
              </w:rPr>
            </w:pPr>
            <w:r>
              <w:rPr>
                <w:b/>
                <w:sz w:val="22"/>
                <w:szCs w:val="22"/>
              </w:rPr>
              <w:t>Agency R</w:t>
            </w:r>
          </w:p>
          <w:p w14:paraId="5BDC669F" w14:textId="77777777" w:rsidR="00C96BD3" w:rsidRPr="008D5BA3" w:rsidRDefault="00C96BD3" w:rsidP="00C96BD3">
            <w:pPr>
              <w:jc w:val="center"/>
              <w:rPr>
                <w:b/>
                <w:sz w:val="22"/>
                <w:szCs w:val="22"/>
              </w:rPr>
            </w:pPr>
            <w:r>
              <w:rPr>
                <w:b/>
                <w:sz w:val="22"/>
                <w:szCs w:val="22"/>
              </w:rPr>
              <w:t>General Fund Receipt Account</w:t>
            </w:r>
          </w:p>
          <w:p w14:paraId="71AF3F84" w14:textId="75EC80DD" w:rsidR="00EC711F" w:rsidRPr="008D5BA3" w:rsidRDefault="00C96BD3" w:rsidP="00C96BD3">
            <w:pPr>
              <w:jc w:val="center"/>
              <w:rPr>
                <w:b/>
                <w:sz w:val="22"/>
                <w:szCs w:val="22"/>
              </w:rPr>
            </w:pPr>
            <w:r w:rsidRPr="008D5BA3">
              <w:rPr>
                <w:b/>
                <w:sz w:val="22"/>
                <w:szCs w:val="22"/>
              </w:rPr>
              <w:t>(</w:t>
            </w:r>
            <w:r w:rsidR="00BE1CA5">
              <w:rPr>
                <w:b/>
                <w:sz w:val="22"/>
                <w:szCs w:val="22"/>
              </w:rPr>
              <w:t>AID</w:t>
            </w:r>
            <w:r w:rsidR="00BE1CA5" w:rsidRPr="003D2397">
              <w:rPr>
                <w:b/>
                <w:sz w:val="22"/>
                <w:szCs w:val="22"/>
              </w:rPr>
              <w:t xml:space="preserve"> </w:t>
            </w:r>
            <w:r w:rsidR="00F9436E">
              <w:rPr>
                <w:b/>
                <w:sz w:val="22"/>
                <w:szCs w:val="22"/>
              </w:rPr>
              <w:t>1099</w:t>
            </w:r>
            <w:r w:rsidR="00BE1CA5">
              <w:rPr>
                <w:b/>
                <w:sz w:val="22"/>
                <w:szCs w:val="22"/>
              </w:rPr>
              <w:t>.000</w:t>
            </w:r>
            <w:r>
              <w:rPr>
                <w:b/>
                <w:sz w:val="22"/>
                <w:szCs w:val="22"/>
              </w:rPr>
              <w:t xml:space="preserve"> TAS</w:t>
            </w:r>
            <w:r w:rsidRPr="008D5BA3">
              <w:rPr>
                <w:b/>
                <w:sz w:val="22"/>
                <w:szCs w:val="22"/>
              </w:rPr>
              <w:t>)</w:t>
            </w:r>
          </w:p>
        </w:tc>
        <w:tc>
          <w:tcPr>
            <w:tcW w:w="810" w:type="dxa"/>
            <w:shd w:val="clear" w:color="auto" w:fill="C2E0D2"/>
            <w:vAlign w:val="bottom"/>
          </w:tcPr>
          <w:p w14:paraId="4BD4FF82" w14:textId="77777777" w:rsidR="00EC711F" w:rsidRPr="008D5BA3" w:rsidRDefault="00EC711F" w:rsidP="00EC711F">
            <w:pPr>
              <w:rPr>
                <w:b/>
                <w:sz w:val="22"/>
                <w:szCs w:val="22"/>
              </w:rPr>
            </w:pPr>
          </w:p>
          <w:p w14:paraId="6B24A981" w14:textId="455AFE6F" w:rsidR="00EC711F" w:rsidRPr="008D5BA3" w:rsidRDefault="00EC711F" w:rsidP="00EC711F">
            <w:pPr>
              <w:jc w:val="center"/>
              <w:rPr>
                <w:b/>
                <w:sz w:val="22"/>
                <w:szCs w:val="22"/>
              </w:rPr>
            </w:pPr>
            <w:r w:rsidRPr="008D5BA3">
              <w:rPr>
                <w:b/>
                <w:sz w:val="22"/>
                <w:szCs w:val="22"/>
              </w:rPr>
              <w:t>DR</w:t>
            </w:r>
          </w:p>
        </w:tc>
        <w:tc>
          <w:tcPr>
            <w:tcW w:w="720" w:type="dxa"/>
            <w:shd w:val="clear" w:color="auto" w:fill="C2E0D2"/>
            <w:vAlign w:val="bottom"/>
          </w:tcPr>
          <w:p w14:paraId="7A7607ED" w14:textId="77777777" w:rsidR="00EC711F" w:rsidRPr="008D5BA3" w:rsidRDefault="00EC711F" w:rsidP="00EC711F">
            <w:pPr>
              <w:rPr>
                <w:b/>
                <w:sz w:val="22"/>
                <w:szCs w:val="22"/>
              </w:rPr>
            </w:pPr>
          </w:p>
          <w:p w14:paraId="7887B21F" w14:textId="1D1AFD2B" w:rsidR="00EC711F" w:rsidRPr="008D5BA3" w:rsidRDefault="00EC711F" w:rsidP="00EC711F">
            <w:pPr>
              <w:jc w:val="center"/>
              <w:rPr>
                <w:b/>
                <w:sz w:val="22"/>
                <w:szCs w:val="22"/>
              </w:rPr>
            </w:pPr>
            <w:r w:rsidRPr="008D5BA3">
              <w:rPr>
                <w:b/>
                <w:sz w:val="22"/>
                <w:szCs w:val="22"/>
              </w:rPr>
              <w:t>CR</w:t>
            </w:r>
          </w:p>
        </w:tc>
        <w:tc>
          <w:tcPr>
            <w:tcW w:w="810" w:type="dxa"/>
            <w:shd w:val="clear" w:color="auto" w:fill="C2E0D2"/>
            <w:vAlign w:val="bottom"/>
          </w:tcPr>
          <w:p w14:paraId="08C93DA3" w14:textId="57452FA9" w:rsidR="00EC711F" w:rsidRPr="008D5BA3" w:rsidRDefault="00EC711F" w:rsidP="00EC711F">
            <w:pPr>
              <w:jc w:val="center"/>
              <w:rPr>
                <w:b/>
                <w:sz w:val="22"/>
                <w:szCs w:val="22"/>
              </w:rPr>
            </w:pPr>
            <w:r>
              <w:rPr>
                <w:b/>
                <w:sz w:val="22"/>
                <w:szCs w:val="22"/>
              </w:rPr>
              <w:t>Cust</w:t>
            </w:r>
          </w:p>
        </w:tc>
        <w:tc>
          <w:tcPr>
            <w:tcW w:w="810" w:type="dxa"/>
            <w:shd w:val="clear" w:color="auto" w:fill="C2E0D2"/>
            <w:vAlign w:val="bottom"/>
          </w:tcPr>
          <w:p w14:paraId="4DF48077" w14:textId="77777777" w:rsidR="00EC711F" w:rsidRPr="008D5BA3" w:rsidRDefault="00EC711F" w:rsidP="00EC711F">
            <w:pPr>
              <w:rPr>
                <w:b/>
                <w:sz w:val="22"/>
                <w:szCs w:val="22"/>
              </w:rPr>
            </w:pPr>
          </w:p>
          <w:p w14:paraId="2B4E38C2" w14:textId="37F1434D" w:rsidR="00EC711F" w:rsidRPr="008D5BA3" w:rsidRDefault="00EC711F" w:rsidP="00EC711F">
            <w:pPr>
              <w:jc w:val="center"/>
              <w:rPr>
                <w:b/>
                <w:sz w:val="22"/>
                <w:szCs w:val="22"/>
              </w:rPr>
            </w:pPr>
            <w:r w:rsidRPr="008D5BA3">
              <w:rPr>
                <w:b/>
                <w:sz w:val="22"/>
                <w:szCs w:val="22"/>
              </w:rPr>
              <w:t>Exch/</w:t>
            </w:r>
          </w:p>
        </w:tc>
        <w:tc>
          <w:tcPr>
            <w:tcW w:w="810" w:type="dxa"/>
            <w:shd w:val="clear" w:color="auto" w:fill="C2E0D2"/>
            <w:vAlign w:val="bottom"/>
          </w:tcPr>
          <w:p w14:paraId="18A47A7D" w14:textId="77777777" w:rsidR="00EC711F" w:rsidRPr="008D5BA3" w:rsidRDefault="00EC711F" w:rsidP="00EC711F">
            <w:pPr>
              <w:rPr>
                <w:b/>
                <w:sz w:val="22"/>
                <w:szCs w:val="22"/>
              </w:rPr>
            </w:pPr>
          </w:p>
          <w:p w14:paraId="72E43A33" w14:textId="78FBCDB2" w:rsidR="00EC711F" w:rsidRPr="008D5BA3" w:rsidRDefault="00EC711F" w:rsidP="00EC711F">
            <w:pPr>
              <w:jc w:val="center"/>
              <w:rPr>
                <w:b/>
                <w:sz w:val="22"/>
                <w:szCs w:val="22"/>
              </w:rPr>
            </w:pPr>
            <w:r w:rsidRPr="008D5BA3">
              <w:rPr>
                <w:b/>
                <w:sz w:val="22"/>
                <w:szCs w:val="22"/>
              </w:rPr>
              <w:t>TP</w:t>
            </w:r>
          </w:p>
        </w:tc>
        <w:tc>
          <w:tcPr>
            <w:tcW w:w="720" w:type="dxa"/>
            <w:shd w:val="clear" w:color="auto" w:fill="C2E0D2"/>
            <w:vAlign w:val="bottom"/>
          </w:tcPr>
          <w:p w14:paraId="324C517C" w14:textId="77777777" w:rsidR="00EC711F" w:rsidRPr="008D5BA3" w:rsidRDefault="00EC711F" w:rsidP="00EC711F">
            <w:pPr>
              <w:rPr>
                <w:b/>
                <w:sz w:val="22"/>
                <w:szCs w:val="22"/>
              </w:rPr>
            </w:pPr>
          </w:p>
          <w:p w14:paraId="38999A8F" w14:textId="34DECAA7" w:rsidR="00EC711F" w:rsidRPr="008D5BA3" w:rsidRDefault="00EC711F" w:rsidP="00EC711F">
            <w:pPr>
              <w:jc w:val="center"/>
              <w:rPr>
                <w:b/>
                <w:sz w:val="22"/>
                <w:szCs w:val="22"/>
              </w:rPr>
            </w:pPr>
            <w:r w:rsidRPr="008D5BA3">
              <w:rPr>
                <w:b/>
                <w:sz w:val="22"/>
                <w:szCs w:val="22"/>
              </w:rPr>
              <w:t>TC</w:t>
            </w:r>
          </w:p>
        </w:tc>
      </w:tr>
      <w:tr w:rsidR="000B1676" w:rsidRPr="00676FAC" w14:paraId="7843998B" w14:textId="77777777" w:rsidTr="00AF0A13">
        <w:trPr>
          <w:trHeight w:val="2352"/>
        </w:trPr>
        <w:tc>
          <w:tcPr>
            <w:tcW w:w="4680" w:type="dxa"/>
            <w:tcBorders>
              <w:bottom w:val="single" w:sz="6" w:space="0" w:color="auto"/>
            </w:tcBorders>
          </w:tcPr>
          <w:p w14:paraId="644D2755" w14:textId="527CF816" w:rsidR="000B1676" w:rsidRPr="00D6253A" w:rsidRDefault="000B1676" w:rsidP="000B1676">
            <w:pPr>
              <w:rPr>
                <w:sz w:val="22"/>
                <w:szCs w:val="22"/>
              </w:rPr>
            </w:pPr>
          </w:p>
        </w:tc>
        <w:tc>
          <w:tcPr>
            <w:tcW w:w="630" w:type="dxa"/>
            <w:tcBorders>
              <w:bottom w:val="single" w:sz="6" w:space="0" w:color="auto"/>
            </w:tcBorders>
          </w:tcPr>
          <w:p w14:paraId="571151BE" w14:textId="032F8E91" w:rsidR="000B1676" w:rsidRPr="00D6253A" w:rsidRDefault="000B1676" w:rsidP="000B1676">
            <w:pPr>
              <w:jc w:val="center"/>
              <w:rPr>
                <w:sz w:val="22"/>
                <w:szCs w:val="22"/>
              </w:rPr>
            </w:pPr>
          </w:p>
        </w:tc>
        <w:tc>
          <w:tcPr>
            <w:tcW w:w="630" w:type="dxa"/>
            <w:tcBorders>
              <w:bottom w:val="single" w:sz="6" w:space="0" w:color="auto"/>
            </w:tcBorders>
          </w:tcPr>
          <w:p w14:paraId="5C75F175" w14:textId="4C4EB982" w:rsidR="000B1676" w:rsidRPr="00D6253A" w:rsidRDefault="000B1676" w:rsidP="000B1676">
            <w:pPr>
              <w:jc w:val="center"/>
              <w:rPr>
                <w:sz w:val="22"/>
                <w:szCs w:val="22"/>
              </w:rPr>
            </w:pPr>
          </w:p>
        </w:tc>
        <w:tc>
          <w:tcPr>
            <w:tcW w:w="540" w:type="dxa"/>
            <w:tcBorders>
              <w:bottom w:val="single" w:sz="6" w:space="0" w:color="auto"/>
            </w:tcBorders>
          </w:tcPr>
          <w:p w14:paraId="1F4136D1" w14:textId="78C8D98C" w:rsidR="000B1676" w:rsidRPr="00D6253A" w:rsidRDefault="000B1676" w:rsidP="000B1676">
            <w:pPr>
              <w:jc w:val="center"/>
              <w:rPr>
                <w:sz w:val="22"/>
                <w:szCs w:val="22"/>
              </w:rPr>
            </w:pPr>
          </w:p>
        </w:tc>
        <w:tc>
          <w:tcPr>
            <w:tcW w:w="630" w:type="dxa"/>
            <w:tcBorders>
              <w:bottom w:val="single" w:sz="6" w:space="0" w:color="auto"/>
            </w:tcBorders>
          </w:tcPr>
          <w:p w14:paraId="75EDAAB1" w14:textId="622D23F2" w:rsidR="000B1676" w:rsidRPr="00D6253A" w:rsidRDefault="000B1676" w:rsidP="000B1676">
            <w:pPr>
              <w:jc w:val="center"/>
              <w:rPr>
                <w:sz w:val="22"/>
                <w:szCs w:val="22"/>
              </w:rPr>
            </w:pPr>
          </w:p>
        </w:tc>
        <w:tc>
          <w:tcPr>
            <w:tcW w:w="810" w:type="dxa"/>
            <w:tcBorders>
              <w:bottom w:val="single" w:sz="6" w:space="0" w:color="auto"/>
            </w:tcBorders>
          </w:tcPr>
          <w:p w14:paraId="7AA8BA0B" w14:textId="74C91B67" w:rsidR="000B1676" w:rsidRPr="00D6253A" w:rsidRDefault="000B1676" w:rsidP="000B1676">
            <w:pPr>
              <w:jc w:val="center"/>
              <w:rPr>
                <w:sz w:val="22"/>
                <w:szCs w:val="22"/>
              </w:rPr>
            </w:pPr>
          </w:p>
        </w:tc>
        <w:tc>
          <w:tcPr>
            <w:tcW w:w="900" w:type="dxa"/>
            <w:tcBorders>
              <w:bottom w:val="single" w:sz="6" w:space="0" w:color="auto"/>
            </w:tcBorders>
            <w:shd w:val="clear" w:color="auto" w:fill="F2F2F2" w:themeFill="background1" w:themeFillShade="F2"/>
          </w:tcPr>
          <w:p w14:paraId="5256DD3A" w14:textId="1BBE7632" w:rsidR="000B1676" w:rsidRPr="00D6253A" w:rsidRDefault="000B1676" w:rsidP="000B1676">
            <w:pPr>
              <w:jc w:val="center"/>
              <w:rPr>
                <w:sz w:val="22"/>
                <w:szCs w:val="22"/>
              </w:rPr>
            </w:pPr>
          </w:p>
        </w:tc>
        <w:tc>
          <w:tcPr>
            <w:tcW w:w="4860" w:type="dxa"/>
            <w:tcBorders>
              <w:bottom w:val="single" w:sz="6" w:space="0" w:color="auto"/>
            </w:tcBorders>
          </w:tcPr>
          <w:p w14:paraId="2E7952C4" w14:textId="77777777" w:rsidR="000B1676" w:rsidRPr="00EC711F" w:rsidRDefault="000B1676" w:rsidP="000B1676">
            <w:pPr>
              <w:rPr>
                <w:b/>
                <w:sz w:val="20"/>
                <w:szCs w:val="20"/>
                <w:u w:val="single"/>
              </w:rPr>
            </w:pPr>
            <w:r w:rsidRPr="00EC711F">
              <w:rPr>
                <w:b/>
                <w:sz w:val="20"/>
                <w:szCs w:val="20"/>
                <w:u w:val="single"/>
              </w:rPr>
              <w:t>Budgetary Entry</w:t>
            </w:r>
          </w:p>
          <w:p w14:paraId="7F68FCE5" w14:textId="77777777" w:rsidR="000B1676" w:rsidRPr="00EC711F" w:rsidRDefault="000B1676" w:rsidP="000B1676">
            <w:pPr>
              <w:rPr>
                <w:sz w:val="20"/>
                <w:szCs w:val="20"/>
              </w:rPr>
            </w:pPr>
            <w:r w:rsidRPr="00EC711F">
              <w:rPr>
                <w:sz w:val="20"/>
                <w:szCs w:val="20"/>
              </w:rPr>
              <w:t>None</w:t>
            </w:r>
          </w:p>
          <w:p w14:paraId="79BAD945" w14:textId="77777777" w:rsidR="000B1676" w:rsidRPr="00EC711F" w:rsidRDefault="000B1676" w:rsidP="000B1676">
            <w:pPr>
              <w:rPr>
                <w:sz w:val="20"/>
                <w:szCs w:val="20"/>
              </w:rPr>
            </w:pPr>
          </w:p>
          <w:p w14:paraId="102E247B" w14:textId="77777777" w:rsidR="000B1676" w:rsidRPr="00EC711F" w:rsidRDefault="000B1676" w:rsidP="000B1676">
            <w:pPr>
              <w:rPr>
                <w:b/>
                <w:sz w:val="20"/>
                <w:szCs w:val="20"/>
                <w:u w:val="single"/>
              </w:rPr>
            </w:pPr>
            <w:r w:rsidRPr="00EC711F">
              <w:rPr>
                <w:b/>
                <w:sz w:val="20"/>
                <w:szCs w:val="20"/>
                <w:u w:val="single"/>
              </w:rPr>
              <w:t>Proprietary Entry</w:t>
            </w:r>
          </w:p>
          <w:p w14:paraId="436F434B" w14:textId="77777777" w:rsidR="00DB09E5" w:rsidRDefault="00DB09E5" w:rsidP="000B1676">
            <w:pPr>
              <w:rPr>
                <w:sz w:val="20"/>
                <w:szCs w:val="20"/>
              </w:rPr>
            </w:pPr>
            <w:r>
              <w:rPr>
                <w:sz w:val="20"/>
                <w:szCs w:val="20"/>
              </w:rPr>
              <w:t>532000</w:t>
            </w:r>
            <w:r w:rsidR="000B1676" w:rsidRPr="00EC711F">
              <w:rPr>
                <w:sz w:val="20"/>
                <w:szCs w:val="20"/>
              </w:rPr>
              <w:t xml:space="preserve"> (N) </w:t>
            </w:r>
            <w:r w:rsidRPr="00DB09E5">
              <w:rPr>
                <w:sz w:val="20"/>
                <w:szCs w:val="20"/>
              </w:rPr>
              <w:t>Penalties and Fines Revenue</w:t>
            </w:r>
            <w:r w:rsidR="000B1676" w:rsidRPr="00EC711F">
              <w:rPr>
                <w:sz w:val="20"/>
                <w:szCs w:val="20"/>
              </w:rPr>
              <w:t xml:space="preserve">    </w:t>
            </w:r>
          </w:p>
          <w:p w14:paraId="09CED5C1" w14:textId="503D3D43" w:rsidR="000B1676" w:rsidRPr="00EC711F" w:rsidRDefault="00DB09E5" w:rsidP="000B1676">
            <w:pPr>
              <w:rPr>
                <w:sz w:val="20"/>
                <w:szCs w:val="20"/>
              </w:rPr>
            </w:pPr>
            <w:r>
              <w:rPr>
                <w:sz w:val="20"/>
                <w:szCs w:val="20"/>
              </w:rPr>
              <w:t xml:space="preserve">     </w:t>
            </w:r>
            <w:r w:rsidR="000B1676" w:rsidRPr="00EC711F">
              <w:rPr>
                <w:sz w:val="20"/>
                <w:szCs w:val="20"/>
              </w:rPr>
              <w:t>331000 Cumulative Results of Operations</w:t>
            </w:r>
          </w:p>
          <w:p w14:paraId="5EEB07DB" w14:textId="77777777" w:rsidR="000B1676" w:rsidRPr="00EC711F" w:rsidRDefault="000B1676" w:rsidP="000B1676">
            <w:pPr>
              <w:rPr>
                <w:sz w:val="20"/>
                <w:szCs w:val="20"/>
              </w:rPr>
            </w:pPr>
          </w:p>
          <w:p w14:paraId="799945FB" w14:textId="77777777" w:rsidR="000B1676" w:rsidRPr="00EC711F" w:rsidRDefault="000B1676" w:rsidP="000B1676">
            <w:pPr>
              <w:rPr>
                <w:sz w:val="20"/>
                <w:szCs w:val="20"/>
              </w:rPr>
            </w:pPr>
            <w:r w:rsidRPr="00EC711F">
              <w:rPr>
                <w:sz w:val="20"/>
                <w:szCs w:val="20"/>
              </w:rPr>
              <w:t xml:space="preserve">331000 Cumulative Results of Operations      </w:t>
            </w:r>
          </w:p>
          <w:p w14:paraId="081E9DD5" w14:textId="77777777" w:rsidR="000B1676" w:rsidRPr="00EC711F" w:rsidRDefault="000B1676" w:rsidP="000B1676">
            <w:pPr>
              <w:rPr>
                <w:sz w:val="20"/>
                <w:szCs w:val="20"/>
              </w:rPr>
            </w:pPr>
            <w:r w:rsidRPr="00EC711F">
              <w:rPr>
                <w:sz w:val="20"/>
                <w:szCs w:val="20"/>
              </w:rPr>
              <w:t xml:space="preserve">     599000 (G) Collections for Others - Statement </w:t>
            </w:r>
          </w:p>
          <w:p w14:paraId="6971E178" w14:textId="19999A5F" w:rsidR="000B1676" w:rsidRPr="00EC711F" w:rsidRDefault="000B1676" w:rsidP="000B1676">
            <w:pPr>
              <w:rPr>
                <w:sz w:val="20"/>
                <w:szCs w:val="20"/>
              </w:rPr>
            </w:pPr>
            <w:r w:rsidRPr="00EC711F">
              <w:rPr>
                <w:sz w:val="20"/>
                <w:szCs w:val="20"/>
              </w:rPr>
              <w:t xml:space="preserve">                   of Custodial Activity (RC 44)</w:t>
            </w:r>
          </w:p>
        </w:tc>
        <w:tc>
          <w:tcPr>
            <w:tcW w:w="810" w:type="dxa"/>
            <w:tcBorders>
              <w:bottom w:val="single" w:sz="6" w:space="0" w:color="auto"/>
            </w:tcBorders>
          </w:tcPr>
          <w:p w14:paraId="34C3E583" w14:textId="77777777" w:rsidR="000B1676" w:rsidRPr="00EC711F" w:rsidRDefault="000B1676" w:rsidP="000B1676">
            <w:pPr>
              <w:jc w:val="center"/>
              <w:rPr>
                <w:sz w:val="20"/>
                <w:szCs w:val="20"/>
              </w:rPr>
            </w:pPr>
          </w:p>
          <w:p w14:paraId="5A489281" w14:textId="77777777" w:rsidR="000B1676" w:rsidRPr="00EC711F" w:rsidRDefault="000B1676" w:rsidP="000B1676">
            <w:pPr>
              <w:jc w:val="center"/>
              <w:rPr>
                <w:sz w:val="20"/>
                <w:szCs w:val="20"/>
              </w:rPr>
            </w:pPr>
          </w:p>
          <w:p w14:paraId="2D293662" w14:textId="77777777" w:rsidR="000B1676" w:rsidRPr="00EC711F" w:rsidRDefault="000B1676" w:rsidP="000B1676">
            <w:pPr>
              <w:jc w:val="center"/>
              <w:rPr>
                <w:sz w:val="20"/>
                <w:szCs w:val="20"/>
              </w:rPr>
            </w:pPr>
          </w:p>
          <w:p w14:paraId="21180713" w14:textId="77777777" w:rsidR="000B1676" w:rsidRPr="00EC711F" w:rsidRDefault="000B1676" w:rsidP="000B1676">
            <w:pPr>
              <w:jc w:val="center"/>
              <w:rPr>
                <w:sz w:val="20"/>
                <w:szCs w:val="20"/>
              </w:rPr>
            </w:pPr>
          </w:p>
          <w:p w14:paraId="31D42398" w14:textId="77777777" w:rsidR="000B1676" w:rsidRPr="00EC711F" w:rsidRDefault="000B1676" w:rsidP="000B1676">
            <w:pPr>
              <w:jc w:val="center"/>
              <w:rPr>
                <w:sz w:val="20"/>
                <w:szCs w:val="20"/>
              </w:rPr>
            </w:pPr>
            <w:r w:rsidRPr="00EC711F">
              <w:rPr>
                <w:sz w:val="20"/>
                <w:szCs w:val="20"/>
              </w:rPr>
              <w:t>5,000</w:t>
            </w:r>
          </w:p>
          <w:p w14:paraId="326640D5" w14:textId="77777777" w:rsidR="000B1676" w:rsidRPr="00EC711F" w:rsidRDefault="000B1676" w:rsidP="000B1676">
            <w:pPr>
              <w:jc w:val="center"/>
              <w:rPr>
                <w:sz w:val="20"/>
                <w:szCs w:val="20"/>
              </w:rPr>
            </w:pPr>
          </w:p>
          <w:p w14:paraId="17D1F137" w14:textId="77777777" w:rsidR="000B1676" w:rsidRPr="00EC711F" w:rsidRDefault="000B1676" w:rsidP="000B1676">
            <w:pPr>
              <w:jc w:val="center"/>
              <w:rPr>
                <w:sz w:val="20"/>
                <w:szCs w:val="20"/>
              </w:rPr>
            </w:pPr>
          </w:p>
          <w:p w14:paraId="6C1F898B" w14:textId="77777777" w:rsidR="000B1676" w:rsidRPr="00EC711F" w:rsidRDefault="000B1676" w:rsidP="000B1676">
            <w:pPr>
              <w:jc w:val="center"/>
              <w:rPr>
                <w:sz w:val="20"/>
                <w:szCs w:val="20"/>
              </w:rPr>
            </w:pPr>
          </w:p>
          <w:p w14:paraId="50E3ABE8" w14:textId="10EC8D0A" w:rsidR="000B1676" w:rsidRPr="00EC711F" w:rsidRDefault="000B1676" w:rsidP="000B1676">
            <w:pPr>
              <w:jc w:val="center"/>
              <w:rPr>
                <w:sz w:val="20"/>
                <w:szCs w:val="20"/>
              </w:rPr>
            </w:pPr>
            <w:r w:rsidRPr="00EC711F">
              <w:rPr>
                <w:sz w:val="20"/>
                <w:szCs w:val="20"/>
              </w:rPr>
              <w:t>5,000</w:t>
            </w:r>
          </w:p>
        </w:tc>
        <w:tc>
          <w:tcPr>
            <w:tcW w:w="720" w:type="dxa"/>
            <w:tcBorders>
              <w:bottom w:val="single" w:sz="6" w:space="0" w:color="auto"/>
            </w:tcBorders>
          </w:tcPr>
          <w:p w14:paraId="5DEB6FB4" w14:textId="77777777" w:rsidR="000B1676" w:rsidRPr="00EC711F" w:rsidRDefault="000B1676" w:rsidP="000B1676">
            <w:pPr>
              <w:jc w:val="center"/>
              <w:rPr>
                <w:sz w:val="20"/>
                <w:szCs w:val="20"/>
              </w:rPr>
            </w:pPr>
          </w:p>
          <w:p w14:paraId="2C2939A3" w14:textId="77777777" w:rsidR="000B1676" w:rsidRPr="00EC711F" w:rsidRDefault="000B1676" w:rsidP="000B1676">
            <w:pPr>
              <w:jc w:val="center"/>
              <w:rPr>
                <w:sz w:val="20"/>
                <w:szCs w:val="20"/>
              </w:rPr>
            </w:pPr>
          </w:p>
          <w:p w14:paraId="4494F59C" w14:textId="77777777" w:rsidR="000B1676" w:rsidRPr="00EC711F" w:rsidRDefault="000B1676" w:rsidP="000B1676">
            <w:pPr>
              <w:jc w:val="center"/>
              <w:rPr>
                <w:sz w:val="20"/>
                <w:szCs w:val="20"/>
              </w:rPr>
            </w:pPr>
          </w:p>
          <w:p w14:paraId="219F41E2" w14:textId="77777777" w:rsidR="000B1676" w:rsidRPr="00EC711F" w:rsidRDefault="000B1676" w:rsidP="000B1676">
            <w:pPr>
              <w:jc w:val="center"/>
              <w:rPr>
                <w:sz w:val="20"/>
                <w:szCs w:val="20"/>
              </w:rPr>
            </w:pPr>
          </w:p>
          <w:p w14:paraId="75AF3744" w14:textId="77777777" w:rsidR="000B1676" w:rsidRPr="00EC711F" w:rsidRDefault="000B1676" w:rsidP="000B1676">
            <w:pPr>
              <w:rPr>
                <w:sz w:val="20"/>
                <w:szCs w:val="20"/>
              </w:rPr>
            </w:pPr>
          </w:p>
          <w:p w14:paraId="5DE8266F" w14:textId="77777777" w:rsidR="000B1676" w:rsidRPr="00EC711F" w:rsidRDefault="000B1676" w:rsidP="000B1676">
            <w:pPr>
              <w:jc w:val="center"/>
              <w:rPr>
                <w:sz w:val="20"/>
                <w:szCs w:val="20"/>
              </w:rPr>
            </w:pPr>
            <w:r w:rsidRPr="00EC711F">
              <w:rPr>
                <w:sz w:val="20"/>
                <w:szCs w:val="20"/>
              </w:rPr>
              <w:t>5,000</w:t>
            </w:r>
          </w:p>
          <w:p w14:paraId="2E175E8C" w14:textId="77777777" w:rsidR="000B1676" w:rsidRPr="00EC711F" w:rsidRDefault="000B1676" w:rsidP="000B1676">
            <w:pPr>
              <w:jc w:val="center"/>
              <w:rPr>
                <w:sz w:val="20"/>
                <w:szCs w:val="20"/>
              </w:rPr>
            </w:pPr>
          </w:p>
          <w:p w14:paraId="5192DBC1" w14:textId="77777777" w:rsidR="000B1676" w:rsidRPr="00EC711F" w:rsidRDefault="000B1676" w:rsidP="000B1676">
            <w:pPr>
              <w:jc w:val="center"/>
              <w:rPr>
                <w:sz w:val="20"/>
                <w:szCs w:val="20"/>
              </w:rPr>
            </w:pPr>
          </w:p>
          <w:p w14:paraId="0A054C1D" w14:textId="77777777" w:rsidR="000B1676" w:rsidRPr="00EC711F" w:rsidRDefault="000B1676" w:rsidP="000B1676">
            <w:pPr>
              <w:jc w:val="center"/>
              <w:rPr>
                <w:sz w:val="20"/>
                <w:szCs w:val="20"/>
              </w:rPr>
            </w:pPr>
          </w:p>
          <w:p w14:paraId="4946D206" w14:textId="0845B594" w:rsidR="000B1676" w:rsidRPr="00EC711F" w:rsidRDefault="000B1676" w:rsidP="000B1676">
            <w:pPr>
              <w:jc w:val="center"/>
              <w:rPr>
                <w:sz w:val="20"/>
                <w:szCs w:val="20"/>
              </w:rPr>
            </w:pPr>
            <w:r w:rsidRPr="00EC711F">
              <w:rPr>
                <w:sz w:val="20"/>
                <w:szCs w:val="20"/>
              </w:rPr>
              <w:t>5,000</w:t>
            </w:r>
          </w:p>
        </w:tc>
        <w:tc>
          <w:tcPr>
            <w:tcW w:w="810" w:type="dxa"/>
            <w:tcBorders>
              <w:bottom w:val="single" w:sz="6" w:space="0" w:color="auto"/>
            </w:tcBorders>
          </w:tcPr>
          <w:p w14:paraId="7553955A" w14:textId="77777777" w:rsidR="000B1676" w:rsidRPr="00EC711F" w:rsidRDefault="000B1676" w:rsidP="000B1676">
            <w:pPr>
              <w:jc w:val="center"/>
              <w:rPr>
                <w:sz w:val="20"/>
                <w:szCs w:val="20"/>
              </w:rPr>
            </w:pPr>
          </w:p>
          <w:p w14:paraId="22958C71" w14:textId="77777777" w:rsidR="000B1676" w:rsidRPr="00EC711F" w:rsidRDefault="000B1676" w:rsidP="000B1676">
            <w:pPr>
              <w:jc w:val="center"/>
              <w:rPr>
                <w:sz w:val="20"/>
                <w:szCs w:val="20"/>
              </w:rPr>
            </w:pPr>
          </w:p>
          <w:p w14:paraId="5E399082" w14:textId="77777777" w:rsidR="000B1676" w:rsidRPr="00EC711F" w:rsidRDefault="000B1676" w:rsidP="000B1676">
            <w:pPr>
              <w:jc w:val="center"/>
              <w:rPr>
                <w:sz w:val="20"/>
                <w:szCs w:val="20"/>
              </w:rPr>
            </w:pPr>
          </w:p>
          <w:p w14:paraId="6169B3AD" w14:textId="77777777" w:rsidR="000B1676" w:rsidRPr="00EC711F" w:rsidRDefault="000B1676" w:rsidP="000B1676">
            <w:pPr>
              <w:jc w:val="center"/>
              <w:rPr>
                <w:sz w:val="20"/>
                <w:szCs w:val="20"/>
              </w:rPr>
            </w:pPr>
          </w:p>
          <w:p w14:paraId="3CF41BDA" w14:textId="2F1ED5A1" w:rsidR="000B1676" w:rsidRPr="00EC711F" w:rsidRDefault="000B1676" w:rsidP="000B1676">
            <w:pPr>
              <w:jc w:val="center"/>
              <w:rPr>
                <w:sz w:val="20"/>
                <w:szCs w:val="20"/>
              </w:rPr>
            </w:pPr>
            <w:r w:rsidRPr="00EC711F">
              <w:rPr>
                <w:sz w:val="20"/>
                <w:szCs w:val="20"/>
              </w:rPr>
              <w:t>S</w:t>
            </w:r>
          </w:p>
        </w:tc>
        <w:tc>
          <w:tcPr>
            <w:tcW w:w="810" w:type="dxa"/>
            <w:tcBorders>
              <w:bottom w:val="single" w:sz="6" w:space="0" w:color="auto"/>
            </w:tcBorders>
          </w:tcPr>
          <w:p w14:paraId="4CF65CE6" w14:textId="77777777" w:rsidR="000B1676" w:rsidRPr="00EC711F" w:rsidRDefault="000B1676" w:rsidP="000B1676">
            <w:pPr>
              <w:jc w:val="center"/>
              <w:rPr>
                <w:sz w:val="20"/>
                <w:szCs w:val="20"/>
              </w:rPr>
            </w:pPr>
          </w:p>
          <w:p w14:paraId="2256D479" w14:textId="77777777" w:rsidR="000B1676" w:rsidRPr="00EC711F" w:rsidRDefault="000B1676" w:rsidP="000B1676">
            <w:pPr>
              <w:jc w:val="center"/>
              <w:rPr>
                <w:sz w:val="20"/>
                <w:szCs w:val="20"/>
              </w:rPr>
            </w:pPr>
          </w:p>
          <w:p w14:paraId="7821F587" w14:textId="77777777" w:rsidR="000B1676" w:rsidRPr="00EC711F" w:rsidRDefault="000B1676" w:rsidP="000B1676">
            <w:pPr>
              <w:jc w:val="center"/>
              <w:rPr>
                <w:sz w:val="20"/>
                <w:szCs w:val="20"/>
              </w:rPr>
            </w:pPr>
          </w:p>
          <w:p w14:paraId="49D53880" w14:textId="77777777" w:rsidR="000B1676" w:rsidRPr="00EC711F" w:rsidRDefault="000B1676" w:rsidP="000B1676">
            <w:pPr>
              <w:jc w:val="center"/>
              <w:rPr>
                <w:sz w:val="20"/>
                <w:szCs w:val="20"/>
              </w:rPr>
            </w:pPr>
          </w:p>
          <w:p w14:paraId="7BDD54B5" w14:textId="517E5A28" w:rsidR="000B1676" w:rsidRPr="00EC711F" w:rsidRDefault="00007077" w:rsidP="000B1676">
            <w:pPr>
              <w:jc w:val="center"/>
              <w:rPr>
                <w:sz w:val="20"/>
                <w:szCs w:val="20"/>
              </w:rPr>
            </w:pPr>
            <w:r>
              <w:rPr>
                <w:sz w:val="20"/>
                <w:szCs w:val="20"/>
              </w:rPr>
              <w:t>T</w:t>
            </w:r>
          </w:p>
        </w:tc>
        <w:tc>
          <w:tcPr>
            <w:tcW w:w="810" w:type="dxa"/>
            <w:tcBorders>
              <w:bottom w:val="single" w:sz="6" w:space="0" w:color="auto"/>
            </w:tcBorders>
          </w:tcPr>
          <w:p w14:paraId="5FFE8EAD" w14:textId="77777777" w:rsidR="000B1676" w:rsidRPr="00EC711F" w:rsidRDefault="000B1676" w:rsidP="000B1676">
            <w:pPr>
              <w:jc w:val="center"/>
              <w:rPr>
                <w:sz w:val="20"/>
                <w:szCs w:val="20"/>
              </w:rPr>
            </w:pPr>
          </w:p>
          <w:p w14:paraId="43B46095" w14:textId="77777777" w:rsidR="000B1676" w:rsidRPr="00EC711F" w:rsidRDefault="000B1676" w:rsidP="000B1676">
            <w:pPr>
              <w:jc w:val="center"/>
              <w:rPr>
                <w:sz w:val="20"/>
                <w:szCs w:val="20"/>
              </w:rPr>
            </w:pPr>
          </w:p>
          <w:p w14:paraId="79EA16E2" w14:textId="77777777" w:rsidR="000B1676" w:rsidRPr="00EC711F" w:rsidRDefault="000B1676" w:rsidP="000B1676">
            <w:pPr>
              <w:jc w:val="center"/>
              <w:rPr>
                <w:sz w:val="20"/>
                <w:szCs w:val="20"/>
              </w:rPr>
            </w:pPr>
          </w:p>
          <w:p w14:paraId="247CC561" w14:textId="77777777" w:rsidR="000B1676" w:rsidRPr="00EC711F" w:rsidRDefault="000B1676" w:rsidP="000B1676">
            <w:pPr>
              <w:jc w:val="center"/>
              <w:rPr>
                <w:sz w:val="20"/>
                <w:szCs w:val="20"/>
              </w:rPr>
            </w:pPr>
          </w:p>
          <w:p w14:paraId="75078DC6" w14:textId="7F708911" w:rsidR="000B1676" w:rsidRPr="00EC711F" w:rsidRDefault="00E05EB6" w:rsidP="000B1676">
            <w:pPr>
              <w:jc w:val="center"/>
              <w:rPr>
                <w:sz w:val="20"/>
                <w:szCs w:val="20"/>
              </w:rPr>
            </w:pPr>
            <w:r>
              <w:rPr>
                <w:sz w:val="20"/>
                <w:szCs w:val="20"/>
              </w:rPr>
              <w:t>CXX</w:t>
            </w:r>
          </w:p>
        </w:tc>
        <w:tc>
          <w:tcPr>
            <w:tcW w:w="720" w:type="dxa"/>
            <w:tcBorders>
              <w:bottom w:val="single" w:sz="6" w:space="0" w:color="auto"/>
            </w:tcBorders>
            <w:shd w:val="clear" w:color="auto" w:fill="F2F2F2" w:themeFill="background1" w:themeFillShade="F2"/>
          </w:tcPr>
          <w:p w14:paraId="3E8D6972" w14:textId="77777777" w:rsidR="000B1676" w:rsidRPr="00EC711F" w:rsidRDefault="000B1676" w:rsidP="000B1676">
            <w:pPr>
              <w:jc w:val="center"/>
              <w:rPr>
                <w:sz w:val="20"/>
                <w:szCs w:val="20"/>
              </w:rPr>
            </w:pPr>
          </w:p>
          <w:p w14:paraId="521304F8" w14:textId="77777777" w:rsidR="000B1676" w:rsidRPr="00EC711F" w:rsidRDefault="000B1676" w:rsidP="000B1676">
            <w:pPr>
              <w:jc w:val="center"/>
              <w:rPr>
                <w:sz w:val="20"/>
                <w:szCs w:val="20"/>
              </w:rPr>
            </w:pPr>
          </w:p>
          <w:p w14:paraId="3EB26DAB" w14:textId="77777777" w:rsidR="000B1676" w:rsidRPr="00EC711F" w:rsidRDefault="000B1676" w:rsidP="000B1676">
            <w:pPr>
              <w:jc w:val="center"/>
              <w:rPr>
                <w:sz w:val="20"/>
                <w:szCs w:val="20"/>
              </w:rPr>
            </w:pPr>
          </w:p>
          <w:p w14:paraId="5E260F36" w14:textId="77777777" w:rsidR="000B1676" w:rsidRPr="00EC711F" w:rsidRDefault="000B1676" w:rsidP="000B1676">
            <w:pPr>
              <w:jc w:val="center"/>
              <w:rPr>
                <w:sz w:val="20"/>
                <w:szCs w:val="20"/>
              </w:rPr>
            </w:pPr>
          </w:p>
          <w:p w14:paraId="3DD6E608" w14:textId="75227F81" w:rsidR="000B1676" w:rsidRPr="00EC711F" w:rsidRDefault="000B1676" w:rsidP="000B1676">
            <w:pPr>
              <w:rPr>
                <w:sz w:val="20"/>
                <w:szCs w:val="20"/>
              </w:rPr>
            </w:pPr>
            <w:r w:rsidRPr="00EC711F">
              <w:rPr>
                <w:sz w:val="20"/>
                <w:szCs w:val="20"/>
              </w:rPr>
              <w:t>F336</w:t>
            </w:r>
          </w:p>
        </w:tc>
      </w:tr>
    </w:tbl>
    <w:p w14:paraId="54666520" w14:textId="77777777" w:rsidR="00AB298B" w:rsidRDefault="00AB298B" w:rsidP="00AB298B">
      <w:pPr>
        <w:rPr>
          <w:b/>
          <w:sz w:val="28"/>
          <w:szCs w:val="28"/>
          <w:u w:val="single"/>
        </w:rPr>
      </w:pPr>
    </w:p>
    <w:tbl>
      <w:tblPr>
        <w:tblpPr w:leftFromText="180" w:rightFromText="180" w:vertAnchor="text" w:horzAnchor="margin" w:tblpXSpec="center" w:tblpY="158"/>
        <w:tblW w:w="17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8122"/>
        <w:gridCol w:w="1251"/>
        <w:gridCol w:w="1170"/>
        <w:gridCol w:w="1260"/>
        <w:gridCol w:w="1260"/>
        <w:gridCol w:w="1350"/>
        <w:gridCol w:w="1316"/>
      </w:tblGrid>
      <w:tr w:rsidR="003B406E" w14:paraId="0D339FFC" w14:textId="77777777" w:rsidTr="007A60DF">
        <w:trPr>
          <w:trHeight w:val="435"/>
        </w:trPr>
        <w:tc>
          <w:tcPr>
            <w:tcW w:w="17238" w:type="dxa"/>
            <w:gridSpan w:val="8"/>
            <w:shd w:val="clear" w:color="auto" w:fill="C0E5FC"/>
          </w:tcPr>
          <w:p w14:paraId="1BC91B93" w14:textId="79F4598E" w:rsidR="003B406E" w:rsidRDefault="00A833D3" w:rsidP="007A60DF">
            <w:pPr>
              <w:jc w:val="center"/>
              <w:rPr>
                <w:b/>
              </w:rPr>
            </w:pPr>
            <w:r>
              <w:rPr>
                <w:b/>
              </w:rPr>
              <w:lastRenderedPageBreak/>
              <w:t xml:space="preserve">SCENARIO </w:t>
            </w:r>
            <w:r w:rsidR="008B0E9C">
              <w:rPr>
                <w:b/>
              </w:rPr>
              <w:t>2</w:t>
            </w:r>
            <w:r>
              <w:rPr>
                <w:b/>
              </w:rPr>
              <w:t xml:space="preserve"> </w:t>
            </w:r>
            <w:r w:rsidR="003B406E">
              <w:rPr>
                <w:b/>
              </w:rPr>
              <w:t>POST-CLOSING TRIAL BALANCE</w:t>
            </w:r>
          </w:p>
        </w:tc>
      </w:tr>
      <w:tr w:rsidR="00F9436E" w14:paraId="22796C43" w14:textId="77777777" w:rsidTr="00FE1E85">
        <w:tc>
          <w:tcPr>
            <w:tcW w:w="1509" w:type="dxa"/>
            <w:vMerge w:val="restart"/>
            <w:shd w:val="clear" w:color="auto" w:fill="E6E6E6"/>
          </w:tcPr>
          <w:p w14:paraId="108D4843" w14:textId="77777777" w:rsidR="00F9436E" w:rsidRDefault="00F9436E" w:rsidP="00F9436E">
            <w:pPr>
              <w:jc w:val="center"/>
              <w:rPr>
                <w:b/>
              </w:rPr>
            </w:pPr>
          </w:p>
          <w:p w14:paraId="1719F148" w14:textId="77777777" w:rsidR="00F9436E" w:rsidRDefault="00F9436E" w:rsidP="00F9436E">
            <w:pPr>
              <w:jc w:val="center"/>
              <w:rPr>
                <w:b/>
              </w:rPr>
            </w:pPr>
            <w:r>
              <w:rPr>
                <w:b/>
              </w:rPr>
              <w:t>USSGL</w:t>
            </w:r>
          </w:p>
          <w:p w14:paraId="594A20CF" w14:textId="77777777" w:rsidR="00F9436E" w:rsidRPr="00676FAC" w:rsidRDefault="00F9436E" w:rsidP="00F9436E">
            <w:pPr>
              <w:jc w:val="center"/>
              <w:rPr>
                <w:b/>
              </w:rPr>
            </w:pPr>
            <w:r>
              <w:rPr>
                <w:b/>
              </w:rPr>
              <w:t>Account</w:t>
            </w:r>
          </w:p>
        </w:tc>
        <w:tc>
          <w:tcPr>
            <w:tcW w:w="8122" w:type="dxa"/>
            <w:vMerge w:val="restart"/>
            <w:shd w:val="clear" w:color="auto" w:fill="E6E6E6"/>
          </w:tcPr>
          <w:p w14:paraId="0BD9943F" w14:textId="77777777" w:rsidR="00F9436E" w:rsidRDefault="00F9436E" w:rsidP="00F9436E">
            <w:pPr>
              <w:jc w:val="center"/>
              <w:rPr>
                <w:b/>
              </w:rPr>
            </w:pPr>
            <w:r w:rsidRPr="00676FAC">
              <w:rPr>
                <w:b/>
              </w:rPr>
              <w:t xml:space="preserve"> </w:t>
            </w:r>
          </w:p>
          <w:p w14:paraId="3518EFB5" w14:textId="77777777" w:rsidR="00F9436E" w:rsidRPr="00676FAC" w:rsidRDefault="00F9436E" w:rsidP="00F9436E">
            <w:pPr>
              <w:jc w:val="center"/>
              <w:rPr>
                <w:b/>
              </w:rPr>
            </w:pPr>
            <w:r>
              <w:rPr>
                <w:b/>
              </w:rPr>
              <w:t>Description</w:t>
            </w:r>
          </w:p>
        </w:tc>
        <w:tc>
          <w:tcPr>
            <w:tcW w:w="2421" w:type="dxa"/>
            <w:gridSpan w:val="2"/>
            <w:shd w:val="clear" w:color="auto" w:fill="E6E6E6"/>
          </w:tcPr>
          <w:p w14:paraId="5C2EFDB8" w14:textId="77777777" w:rsidR="00F9436E" w:rsidRDefault="00F9436E" w:rsidP="00F9436E">
            <w:pPr>
              <w:jc w:val="center"/>
              <w:rPr>
                <w:b/>
              </w:rPr>
            </w:pPr>
            <w:r>
              <w:rPr>
                <w:b/>
              </w:rPr>
              <w:t xml:space="preserve">Agency C- </w:t>
            </w:r>
          </w:p>
          <w:p w14:paraId="11C854C9" w14:textId="77777777" w:rsidR="00F9436E" w:rsidRDefault="00F9436E" w:rsidP="00F9436E">
            <w:pPr>
              <w:jc w:val="center"/>
              <w:rPr>
                <w:b/>
              </w:rPr>
            </w:pPr>
            <w:r>
              <w:rPr>
                <w:b/>
              </w:rPr>
              <w:t>Custodial Clearing</w:t>
            </w:r>
          </w:p>
          <w:p w14:paraId="4F47302E" w14:textId="5251D18D" w:rsidR="00F9436E" w:rsidRPr="00676FAC" w:rsidRDefault="00DF7E06" w:rsidP="00F9436E">
            <w:pPr>
              <w:jc w:val="center"/>
              <w:rPr>
                <w:b/>
              </w:rPr>
            </w:pPr>
            <w:r>
              <w:rPr>
                <w:b/>
                <w:sz w:val="22"/>
                <w:szCs w:val="22"/>
              </w:rPr>
              <w:t>AID</w:t>
            </w:r>
            <w:r w:rsidR="00F9436E">
              <w:rPr>
                <w:b/>
                <w:sz w:val="22"/>
                <w:szCs w:val="22"/>
              </w:rPr>
              <w:t xml:space="preserve"> F3604</w:t>
            </w:r>
          </w:p>
        </w:tc>
        <w:tc>
          <w:tcPr>
            <w:tcW w:w="2520" w:type="dxa"/>
            <w:gridSpan w:val="2"/>
            <w:shd w:val="clear" w:color="auto" w:fill="E6E6E6"/>
          </w:tcPr>
          <w:p w14:paraId="5DB0DD95" w14:textId="77777777" w:rsidR="00F9436E" w:rsidRDefault="00F9436E" w:rsidP="00F9436E">
            <w:pPr>
              <w:jc w:val="center"/>
              <w:rPr>
                <w:b/>
              </w:rPr>
            </w:pPr>
            <w:r>
              <w:rPr>
                <w:b/>
              </w:rPr>
              <w:t>Agency R- Custodial Clearing Suspense</w:t>
            </w:r>
          </w:p>
          <w:p w14:paraId="7AD9DFC8" w14:textId="0AC766EC" w:rsidR="00F9436E" w:rsidRPr="00676FAC" w:rsidRDefault="00DF7E06" w:rsidP="00F9436E">
            <w:pPr>
              <w:jc w:val="center"/>
              <w:rPr>
                <w:b/>
              </w:rPr>
            </w:pPr>
            <w:r>
              <w:rPr>
                <w:b/>
                <w:sz w:val="22"/>
                <w:szCs w:val="22"/>
              </w:rPr>
              <w:t xml:space="preserve">AID </w:t>
            </w:r>
            <w:r w:rsidR="00F9436E">
              <w:rPr>
                <w:b/>
                <w:sz w:val="22"/>
                <w:szCs w:val="22"/>
              </w:rPr>
              <w:t>F3876</w:t>
            </w:r>
          </w:p>
        </w:tc>
        <w:tc>
          <w:tcPr>
            <w:tcW w:w="2666" w:type="dxa"/>
            <w:gridSpan w:val="2"/>
            <w:shd w:val="clear" w:color="auto" w:fill="C2E0D2"/>
          </w:tcPr>
          <w:p w14:paraId="60F3947B" w14:textId="77777777" w:rsidR="00F9436E" w:rsidRPr="008D5BA3" w:rsidRDefault="00F9436E" w:rsidP="00F9436E">
            <w:pPr>
              <w:jc w:val="center"/>
              <w:rPr>
                <w:b/>
                <w:sz w:val="22"/>
                <w:szCs w:val="22"/>
              </w:rPr>
            </w:pPr>
            <w:r>
              <w:rPr>
                <w:b/>
                <w:sz w:val="22"/>
                <w:szCs w:val="22"/>
              </w:rPr>
              <w:t>Agency R- General Fund Receipt Account</w:t>
            </w:r>
          </w:p>
          <w:p w14:paraId="0A52B86A" w14:textId="6791ADE5" w:rsidR="00F9436E" w:rsidRDefault="00DF7E06" w:rsidP="00F9436E">
            <w:pPr>
              <w:jc w:val="center"/>
              <w:rPr>
                <w:b/>
              </w:rPr>
            </w:pPr>
            <w:r>
              <w:rPr>
                <w:b/>
                <w:sz w:val="22"/>
                <w:szCs w:val="22"/>
              </w:rPr>
              <w:t xml:space="preserve">AID </w:t>
            </w:r>
            <w:r w:rsidR="00F9436E">
              <w:rPr>
                <w:b/>
                <w:sz w:val="22"/>
                <w:szCs w:val="22"/>
              </w:rPr>
              <w:t>1099</w:t>
            </w:r>
            <w:r w:rsidR="00F11815">
              <w:rPr>
                <w:b/>
                <w:sz w:val="22"/>
                <w:szCs w:val="22"/>
              </w:rPr>
              <w:t>.000</w:t>
            </w:r>
          </w:p>
        </w:tc>
      </w:tr>
      <w:tr w:rsidR="003B406E" w14:paraId="36CB49CA" w14:textId="77777777" w:rsidTr="00FE1E85">
        <w:trPr>
          <w:trHeight w:val="363"/>
        </w:trPr>
        <w:tc>
          <w:tcPr>
            <w:tcW w:w="1509" w:type="dxa"/>
            <w:vMerge/>
            <w:shd w:val="clear" w:color="auto" w:fill="E6E6E6"/>
          </w:tcPr>
          <w:p w14:paraId="273B1132" w14:textId="77777777" w:rsidR="003B406E" w:rsidRPr="00676FAC" w:rsidRDefault="003B406E" w:rsidP="007A60DF">
            <w:pPr>
              <w:jc w:val="center"/>
              <w:rPr>
                <w:b/>
              </w:rPr>
            </w:pPr>
          </w:p>
        </w:tc>
        <w:tc>
          <w:tcPr>
            <w:tcW w:w="8122" w:type="dxa"/>
            <w:vMerge/>
            <w:shd w:val="clear" w:color="auto" w:fill="E6E6E6"/>
          </w:tcPr>
          <w:p w14:paraId="200F7040" w14:textId="77777777" w:rsidR="003B406E" w:rsidRPr="00676FAC" w:rsidRDefault="003B406E" w:rsidP="007A60DF">
            <w:pPr>
              <w:jc w:val="center"/>
              <w:rPr>
                <w:b/>
              </w:rPr>
            </w:pPr>
          </w:p>
        </w:tc>
        <w:tc>
          <w:tcPr>
            <w:tcW w:w="1251" w:type="dxa"/>
            <w:tcBorders>
              <w:bottom w:val="single" w:sz="4" w:space="0" w:color="auto"/>
            </w:tcBorders>
            <w:shd w:val="clear" w:color="auto" w:fill="E6E6E6"/>
            <w:vAlign w:val="bottom"/>
          </w:tcPr>
          <w:p w14:paraId="0B520CDD" w14:textId="77777777" w:rsidR="003B406E" w:rsidRPr="00676FAC" w:rsidRDefault="003B406E" w:rsidP="007A60DF">
            <w:pPr>
              <w:jc w:val="center"/>
              <w:rPr>
                <w:b/>
              </w:rPr>
            </w:pPr>
            <w:r>
              <w:rPr>
                <w:b/>
              </w:rPr>
              <w:t>DR</w:t>
            </w:r>
          </w:p>
        </w:tc>
        <w:tc>
          <w:tcPr>
            <w:tcW w:w="1170" w:type="dxa"/>
            <w:shd w:val="clear" w:color="auto" w:fill="E6E6E6"/>
            <w:vAlign w:val="bottom"/>
          </w:tcPr>
          <w:p w14:paraId="65C423F1" w14:textId="77777777" w:rsidR="003B406E" w:rsidRPr="00676FAC" w:rsidRDefault="003B406E" w:rsidP="007A60DF">
            <w:pPr>
              <w:jc w:val="center"/>
              <w:rPr>
                <w:b/>
              </w:rPr>
            </w:pPr>
            <w:r>
              <w:rPr>
                <w:b/>
              </w:rPr>
              <w:t>CR</w:t>
            </w:r>
          </w:p>
        </w:tc>
        <w:tc>
          <w:tcPr>
            <w:tcW w:w="1260" w:type="dxa"/>
            <w:shd w:val="clear" w:color="auto" w:fill="E6E6E6"/>
            <w:vAlign w:val="bottom"/>
          </w:tcPr>
          <w:p w14:paraId="30A3D474" w14:textId="77777777" w:rsidR="003B406E" w:rsidRPr="00676FAC" w:rsidRDefault="003B406E" w:rsidP="007A60DF">
            <w:pPr>
              <w:jc w:val="center"/>
              <w:rPr>
                <w:b/>
              </w:rPr>
            </w:pPr>
            <w:r>
              <w:rPr>
                <w:b/>
              </w:rPr>
              <w:t>DR</w:t>
            </w:r>
          </w:p>
        </w:tc>
        <w:tc>
          <w:tcPr>
            <w:tcW w:w="1260" w:type="dxa"/>
            <w:shd w:val="clear" w:color="auto" w:fill="E6E6E6"/>
            <w:vAlign w:val="bottom"/>
          </w:tcPr>
          <w:p w14:paraId="181A424E" w14:textId="77777777" w:rsidR="003B406E" w:rsidRPr="00676FAC" w:rsidRDefault="003B406E" w:rsidP="007A60DF">
            <w:pPr>
              <w:jc w:val="center"/>
              <w:rPr>
                <w:b/>
              </w:rPr>
            </w:pPr>
            <w:r>
              <w:rPr>
                <w:b/>
              </w:rPr>
              <w:t>CR</w:t>
            </w:r>
          </w:p>
        </w:tc>
        <w:tc>
          <w:tcPr>
            <w:tcW w:w="1350" w:type="dxa"/>
            <w:shd w:val="clear" w:color="auto" w:fill="C2E0D2"/>
            <w:vAlign w:val="bottom"/>
          </w:tcPr>
          <w:p w14:paraId="426E6DD9" w14:textId="77777777" w:rsidR="003B406E" w:rsidRPr="00676FAC" w:rsidRDefault="003B406E" w:rsidP="007A60DF">
            <w:pPr>
              <w:jc w:val="center"/>
              <w:rPr>
                <w:b/>
              </w:rPr>
            </w:pPr>
            <w:r>
              <w:rPr>
                <w:b/>
              </w:rPr>
              <w:t>DR</w:t>
            </w:r>
          </w:p>
        </w:tc>
        <w:tc>
          <w:tcPr>
            <w:tcW w:w="1316" w:type="dxa"/>
            <w:shd w:val="clear" w:color="auto" w:fill="C2E0D2"/>
            <w:vAlign w:val="bottom"/>
          </w:tcPr>
          <w:p w14:paraId="2178EA90" w14:textId="77777777" w:rsidR="003B406E" w:rsidRPr="00676FAC" w:rsidRDefault="003B406E" w:rsidP="007A60DF">
            <w:pPr>
              <w:jc w:val="center"/>
              <w:rPr>
                <w:b/>
              </w:rPr>
            </w:pPr>
            <w:r>
              <w:rPr>
                <w:b/>
              </w:rPr>
              <w:t>CR</w:t>
            </w:r>
          </w:p>
        </w:tc>
      </w:tr>
      <w:tr w:rsidR="003B406E" w14:paraId="14E65A6E" w14:textId="77777777" w:rsidTr="007A60DF">
        <w:tc>
          <w:tcPr>
            <w:tcW w:w="1509" w:type="dxa"/>
            <w:tcBorders>
              <w:bottom w:val="single" w:sz="6" w:space="0" w:color="auto"/>
            </w:tcBorders>
            <w:shd w:val="clear" w:color="auto" w:fill="F2F2F2" w:themeFill="background1" w:themeFillShade="F2"/>
          </w:tcPr>
          <w:p w14:paraId="2FDA9C0E" w14:textId="77777777" w:rsidR="003B406E" w:rsidRPr="005F063E" w:rsidRDefault="003B406E" w:rsidP="007A60DF">
            <w:pPr>
              <w:rPr>
                <w:b/>
                <w:sz w:val="22"/>
                <w:szCs w:val="22"/>
              </w:rPr>
            </w:pPr>
            <w:r w:rsidRPr="005F063E">
              <w:rPr>
                <w:b/>
                <w:sz w:val="22"/>
                <w:szCs w:val="22"/>
              </w:rPr>
              <w:t>Budgetary:</w:t>
            </w:r>
          </w:p>
        </w:tc>
        <w:tc>
          <w:tcPr>
            <w:tcW w:w="8122" w:type="dxa"/>
            <w:tcBorders>
              <w:bottom w:val="single" w:sz="6" w:space="0" w:color="auto"/>
            </w:tcBorders>
            <w:shd w:val="clear" w:color="auto" w:fill="F2F2F2" w:themeFill="background1" w:themeFillShade="F2"/>
          </w:tcPr>
          <w:p w14:paraId="70A19E79" w14:textId="77777777" w:rsidR="003B406E" w:rsidRPr="00676FAC" w:rsidRDefault="003B406E" w:rsidP="007A60DF">
            <w:pPr>
              <w:rPr>
                <w:b/>
                <w:u w:val="single"/>
              </w:rPr>
            </w:pPr>
          </w:p>
        </w:tc>
        <w:tc>
          <w:tcPr>
            <w:tcW w:w="1251" w:type="dxa"/>
            <w:tcBorders>
              <w:top w:val="single" w:sz="4" w:space="0" w:color="auto"/>
              <w:bottom w:val="single" w:sz="6" w:space="0" w:color="auto"/>
            </w:tcBorders>
          </w:tcPr>
          <w:p w14:paraId="03497C8D" w14:textId="77777777" w:rsidR="003B406E" w:rsidRDefault="003B406E" w:rsidP="007A60DF">
            <w:pPr>
              <w:jc w:val="right"/>
            </w:pPr>
          </w:p>
        </w:tc>
        <w:tc>
          <w:tcPr>
            <w:tcW w:w="1170" w:type="dxa"/>
            <w:tcBorders>
              <w:bottom w:val="single" w:sz="6" w:space="0" w:color="auto"/>
            </w:tcBorders>
          </w:tcPr>
          <w:p w14:paraId="353BD29D" w14:textId="77777777" w:rsidR="003B406E" w:rsidRDefault="003B406E" w:rsidP="007A60DF">
            <w:pPr>
              <w:jc w:val="center"/>
            </w:pPr>
          </w:p>
        </w:tc>
        <w:tc>
          <w:tcPr>
            <w:tcW w:w="1260" w:type="dxa"/>
            <w:tcBorders>
              <w:bottom w:val="single" w:sz="6" w:space="0" w:color="auto"/>
            </w:tcBorders>
          </w:tcPr>
          <w:p w14:paraId="530B9D04" w14:textId="77777777" w:rsidR="003B406E" w:rsidRDefault="003B406E" w:rsidP="007A60DF">
            <w:pPr>
              <w:jc w:val="right"/>
            </w:pPr>
          </w:p>
        </w:tc>
        <w:tc>
          <w:tcPr>
            <w:tcW w:w="1260" w:type="dxa"/>
            <w:tcBorders>
              <w:bottom w:val="single" w:sz="6" w:space="0" w:color="auto"/>
            </w:tcBorders>
          </w:tcPr>
          <w:p w14:paraId="7F9373F9" w14:textId="77777777" w:rsidR="003B406E" w:rsidRPr="00676FAC" w:rsidRDefault="003B406E" w:rsidP="007A60DF">
            <w:pPr>
              <w:jc w:val="right"/>
            </w:pPr>
          </w:p>
        </w:tc>
        <w:tc>
          <w:tcPr>
            <w:tcW w:w="1350" w:type="dxa"/>
            <w:tcBorders>
              <w:bottom w:val="single" w:sz="6" w:space="0" w:color="auto"/>
            </w:tcBorders>
          </w:tcPr>
          <w:p w14:paraId="56D50946" w14:textId="77777777" w:rsidR="003B406E" w:rsidRPr="00676FAC" w:rsidRDefault="003B406E" w:rsidP="007A60DF">
            <w:pPr>
              <w:jc w:val="right"/>
            </w:pPr>
          </w:p>
        </w:tc>
        <w:tc>
          <w:tcPr>
            <w:tcW w:w="1316" w:type="dxa"/>
            <w:tcBorders>
              <w:bottom w:val="single" w:sz="6" w:space="0" w:color="auto"/>
            </w:tcBorders>
          </w:tcPr>
          <w:p w14:paraId="45D198F9" w14:textId="77777777" w:rsidR="003B406E" w:rsidRPr="00676FAC" w:rsidRDefault="003B406E" w:rsidP="007A60DF">
            <w:pPr>
              <w:jc w:val="right"/>
            </w:pPr>
          </w:p>
        </w:tc>
      </w:tr>
      <w:tr w:rsidR="009A1CBC" w14:paraId="72AF2D60" w14:textId="77777777" w:rsidTr="007A60DF">
        <w:trPr>
          <w:trHeight w:val="273"/>
        </w:trPr>
        <w:tc>
          <w:tcPr>
            <w:tcW w:w="1509" w:type="dxa"/>
            <w:tcBorders>
              <w:bottom w:val="single" w:sz="6" w:space="0" w:color="auto"/>
            </w:tcBorders>
          </w:tcPr>
          <w:p w14:paraId="7D6D203A" w14:textId="77777777" w:rsidR="009A1CBC" w:rsidRPr="00223EBE" w:rsidRDefault="009A1CBC" w:rsidP="009A1CBC">
            <w:pPr>
              <w:rPr>
                <w:sz w:val="22"/>
                <w:szCs w:val="22"/>
              </w:rPr>
            </w:pPr>
            <w:r w:rsidRPr="00223EBE">
              <w:rPr>
                <w:sz w:val="22"/>
                <w:szCs w:val="22"/>
              </w:rPr>
              <w:t>445000</w:t>
            </w:r>
          </w:p>
        </w:tc>
        <w:tc>
          <w:tcPr>
            <w:tcW w:w="8122" w:type="dxa"/>
            <w:tcBorders>
              <w:bottom w:val="single" w:sz="6" w:space="0" w:color="auto"/>
            </w:tcBorders>
          </w:tcPr>
          <w:p w14:paraId="5E7A4E46" w14:textId="77777777" w:rsidR="009A1CBC" w:rsidRPr="00223EBE" w:rsidRDefault="009A1CBC" w:rsidP="009A1CBC">
            <w:pPr>
              <w:rPr>
                <w:sz w:val="22"/>
                <w:szCs w:val="22"/>
              </w:rPr>
            </w:pPr>
            <w:proofErr w:type="spellStart"/>
            <w:r w:rsidRPr="00223EBE">
              <w:rPr>
                <w:sz w:val="22"/>
                <w:szCs w:val="22"/>
              </w:rPr>
              <w:t>Unapportioned</w:t>
            </w:r>
            <w:proofErr w:type="spellEnd"/>
            <w:r w:rsidRPr="00223EBE">
              <w:rPr>
                <w:sz w:val="22"/>
                <w:szCs w:val="22"/>
              </w:rPr>
              <w:t xml:space="preserve"> Authority</w:t>
            </w:r>
          </w:p>
        </w:tc>
        <w:tc>
          <w:tcPr>
            <w:tcW w:w="1251" w:type="dxa"/>
            <w:tcBorders>
              <w:top w:val="single" w:sz="4" w:space="0" w:color="auto"/>
              <w:bottom w:val="single" w:sz="4" w:space="0" w:color="auto"/>
            </w:tcBorders>
          </w:tcPr>
          <w:p w14:paraId="1519C15A" w14:textId="77777777" w:rsidR="009A1CBC" w:rsidRPr="002C3F78" w:rsidRDefault="009A1CBC" w:rsidP="009A1CBC">
            <w:pPr>
              <w:jc w:val="right"/>
            </w:pPr>
            <w:r w:rsidRPr="002C3F78">
              <w:t>-</w:t>
            </w:r>
          </w:p>
        </w:tc>
        <w:tc>
          <w:tcPr>
            <w:tcW w:w="1170" w:type="dxa"/>
            <w:tcBorders>
              <w:bottom w:val="single" w:sz="6" w:space="0" w:color="auto"/>
            </w:tcBorders>
          </w:tcPr>
          <w:p w14:paraId="181B5F15" w14:textId="77777777" w:rsidR="009A1CBC" w:rsidRPr="00911070" w:rsidRDefault="009A1CBC" w:rsidP="009A1CBC">
            <w:pPr>
              <w:jc w:val="right"/>
              <w:rPr>
                <w:sz w:val="22"/>
                <w:szCs w:val="22"/>
              </w:rPr>
            </w:pPr>
            <w:r w:rsidRPr="00911070">
              <w:rPr>
                <w:sz w:val="22"/>
                <w:szCs w:val="22"/>
              </w:rPr>
              <w:t>-</w:t>
            </w:r>
          </w:p>
        </w:tc>
        <w:tc>
          <w:tcPr>
            <w:tcW w:w="1260" w:type="dxa"/>
            <w:tcBorders>
              <w:bottom w:val="single" w:sz="6" w:space="0" w:color="auto"/>
            </w:tcBorders>
          </w:tcPr>
          <w:p w14:paraId="6D1B63BF" w14:textId="42B5EF3D" w:rsidR="009A1CBC" w:rsidRPr="00911070" w:rsidRDefault="009A1CBC" w:rsidP="009A1CBC">
            <w:pPr>
              <w:jc w:val="right"/>
              <w:rPr>
                <w:sz w:val="22"/>
                <w:szCs w:val="22"/>
              </w:rPr>
            </w:pPr>
            <w:r w:rsidRPr="00911070">
              <w:rPr>
                <w:sz w:val="22"/>
                <w:szCs w:val="22"/>
              </w:rPr>
              <w:t>-</w:t>
            </w:r>
          </w:p>
        </w:tc>
        <w:tc>
          <w:tcPr>
            <w:tcW w:w="1260" w:type="dxa"/>
            <w:tcBorders>
              <w:bottom w:val="single" w:sz="6" w:space="0" w:color="auto"/>
            </w:tcBorders>
          </w:tcPr>
          <w:p w14:paraId="4ECE7C4A" w14:textId="3AE9C913" w:rsidR="009A1CBC" w:rsidRPr="00911070" w:rsidRDefault="009A1CBC" w:rsidP="009A1CBC">
            <w:pPr>
              <w:jc w:val="right"/>
              <w:rPr>
                <w:sz w:val="22"/>
                <w:szCs w:val="22"/>
              </w:rPr>
            </w:pPr>
            <w:r w:rsidRPr="00911070">
              <w:rPr>
                <w:sz w:val="22"/>
                <w:szCs w:val="22"/>
              </w:rPr>
              <w:t>-</w:t>
            </w:r>
          </w:p>
        </w:tc>
        <w:tc>
          <w:tcPr>
            <w:tcW w:w="1350" w:type="dxa"/>
            <w:tcBorders>
              <w:bottom w:val="single" w:sz="6" w:space="0" w:color="auto"/>
            </w:tcBorders>
          </w:tcPr>
          <w:p w14:paraId="6282FDEB" w14:textId="77777777" w:rsidR="009A1CBC" w:rsidRPr="00911070" w:rsidRDefault="009A1CBC" w:rsidP="009A1CBC">
            <w:pPr>
              <w:jc w:val="right"/>
              <w:rPr>
                <w:sz w:val="22"/>
                <w:szCs w:val="22"/>
              </w:rPr>
            </w:pPr>
            <w:r w:rsidRPr="00911070">
              <w:rPr>
                <w:sz w:val="22"/>
                <w:szCs w:val="22"/>
              </w:rPr>
              <w:t>-</w:t>
            </w:r>
          </w:p>
        </w:tc>
        <w:tc>
          <w:tcPr>
            <w:tcW w:w="1316" w:type="dxa"/>
            <w:tcBorders>
              <w:bottom w:val="single" w:sz="6" w:space="0" w:color="auto"/>
            </w:tcBorders>
          </w:tcPr>
          <w:p w14:paraId="565414CF" w14:textId="77777777" w:rsidR="009A1CBC" w:rsidRPr="00911070" w:rsidRDefault="009A1CBC" w:rsidP="009A1CBC">
            <w:pPr>
              <w:jc w:val="right"/>
              <w:rPr>
                <w:sz w:val="22"/>
                <w:szCs w:val="22"/>
              </w:rPr>
            </w:pPr>
            <w:r w:rsidRPr="00911070">
              <w:rPr>
                <w:sz w:val="22"/>
                <w:szCs w:val="22"/>
              </w:rPr>
              <w:t>-</w:t>
            </w:r>
          </w:p>
        </w:tc>
      </w:tr>
      <w:tr w:rsidR="009A1CBC" w:rsidRPr="00C93451" w14:paraId="678FCC8D" w14:textId="77777777" w:rsidTr="007A60DF">
        <w:tc>
          <w:tcPr>
            <w:tcW w:w="9631" w:type="dxa"/>
            <w:gridSpan w:val="2"/>
            <w:tcBorders>
              <w:bottom w:val="single" w:sz="6" w:space="0" w:color="auto"/>
            </w:tcBorders>
            <w:shd w:val="clear" w:color="auto" w:fill="F2F2F2" w:themeFill="background1" w:themeFillShade="F2"/>
          </w:tcPr>
          <w:p w14:paraId="456CB675" w14:textId="77777777" w:rsidR="009A1CBC" w:rsidRPr="005F063E" w:rsidRDefault="009A1CBC" w:rsidP="009A1CBC">
            <w:pPr>
              <w:autoSpaceDE w:val="0"/>
              <w:autoSpaceDN w:val="0"/>
              <w:adjustRightInd w:val="0"/>
              <w:rPr>
                <w:b/>
                <w:sz w:val="22"/>
                <w:szCs w:val="22"/>
              </w:rPr>
            </w:pPr>
            <w:r w:rsidRPr="005F063E">
              <w:rPr>
                <w:b/>
                <w:sz w:val="22"/>
                <w:szCs w:val="22"/>
              </w:rPr>
              <w:t>Total Budgetary</w:t>
            </w:r>
          </w:p>
        </w:tc>
        <w:tc>
          <w:tcPr>
            <w:tcW w:w="1251" w:type="dxa"/>
            <w:tcBorders>
              <w:top w:val="single" w:sz="4" w:space="0" w:color="auto"/>
              <w:bottom w:val="single" w:sz="6" w:space="0" w:color="auto"/>
            </w:tcBorders>
            <w:shd w:val="clear" w:color="auto" w:fill="F2F2F2" w:themeFill="background1" w:themeFillShade="F2"/>
          </w:tcPr>
          <w:p w14:paraId="76A086A2" w14:textId="77777777" w:rsidR="009A1CBC" w:rsidRPr="002C3F78" w:rsidRDefault="009A1CBC" w:rsidP="009A1CBC">
            <w:pPr>
              <w:jc w:val="right"/>
            </w:pPr>
            <w:r w:rsidRPr="002C3F78">
              <w:t>-</w:t>
            </w:r>
          </w:p>
        </w:tc>
        <w:tc>
          <w:tcPr>
            <w:tcW w:w="1170" w:type="dxa"/>
            <w:tcBorders>
              <w:bottom w:val="single" w:sz="6" w:space="0" w:color="auto"/>
            </w:tcBorders>
            <w:shd w:val="clear" w:color="auto" w:fill="F2F2F2" w:themeFill="background1" w:themeFillShade="F2"/>
          </w:tcPr>
          <w:p w14:paraId="0759F6C8" w14:textId="77777777" w:rsidR="009A1CBC" w:rsidRPr="00F11815" w:rsidRDefault="009A1CBC" w:rsidP="009A1CBC">
            <w:pPr>
              <w:jc w:val="right"/>
              <w:rPr>
                <w:sz w:val="22"/>
                <w:szCs w:val="22"/>
              </w:rPr>
            </w:pPr>
            <w:r w:rsidRPr="00F11815">
              <w:rPr>
                <w:sz w:val="22"/>
                <w:szCs w:val="22"/>
              </w:rPr>
              <w:t>-</w:t>
            </w:r>
          </w:p>
        </w:tc>
        <w:tc>
          <w:tcPr>
            <w:tcW w:w="1260" w:type="dxa"/>
            <w:tcBorders>
              <w:bottom w:val="single" w:sz="6" w:space="0" w:color="auto"/>
            </w:tcBorders>
            <w:shd w:val="clear" w:color="auto" w:fill="F2F2F2" w:themeFill="background1" w:themeFillShade="F2"/>
          </w:tcPr>
          <w:p w14:paraId="215D08EF" w14:textId="60700082" w:rsidR="009A1CBC" w:rsidRPr="009A1CBC" w:rsidRDefault="009A1CBC" w:rsidP="009A1CBC">
            <w:pPr>
              <w:jc w:val="right"/>
              <w:rPr>
                <w:sz w:val="22"/>
                <w:szCs w:val="22"/>
              </w:rPr>
            </w:pPr>
            <w:r w:rsidRPr="009A1CBC">
              <w:rPr>
                <w:sz w:val="22"/>
                <w:szCs w:val="22"/>
              </w:rPr>
              <w:t>-</w:t>
            </w:r>
          </w:p>
        </w:tc>
        <w:tc>
          <w:tcPr>
            <w:tcW w:w="1260" w:type="dxa"/>
            <w:tcBorders>
              <w:bottom w:val="single" w:sz="6" w:space="0" w:color="auto"/>
            </w:tcBorders>
            <w:shd w:val="clear" w:color="auto" w:fill="F2F2F2" w:themeFill="background1" w:themeFillShade="F2"/>
          </w:tcPr>
          <w:p w14:paraId="092C8E19" w14:textId="1684A277" w:rsidR="009A1CBC" w:rsidRPr="009A1CBC" w:rsidRDefault="009A1CBC" w:rsidP="009A1CBC">
            <w:pPr>
              <w:jc w:val="right"/>
              <w:rPr>
                <w:sz w:val="22"/>
                <w:szCs w:val="22"/>
              </w:rPr>
            </w:pPr>
            <w:r w:rsidRPr="009A1CBC">
              <w:rPr>
                <w:sz w:val="22"/>
                <w:szCs w:val="22"/>
              </w:rPr>
              <w:t>-</w:t>
            </w:r>
          </w:p>
        </w:tc>
        <w:tc>
          <w:tcPr>
            <w:tcW w:w="1350" w:type="dxa"/>
            <w:tcBorders>
              <w:bottom w:val="single" w:sz="6" w:space="0" w:color="auto"/>
            </w:tcBorders>
            <w:shd w:val="clear" w:color="auto" w:fill="F2F2F2" w:themeFill="background1" w:themeFillShade="F2"/>
          </w:tcPr>
          <w:p w14:paraId="0D53FD52" w14:textId="76EA1761" w:rsidR="009A1CBC" w:rsidRPr="00911070" w:rsidRDefault="009A1CBC" w:rsidP="009A1CBC">
            <w:pPr>
              <w:jc w:val="right"/>
              <w:rPr>
                <w:b/>
                <w:bCs/>
                <w:sz w:val="22"/>
                <w:szCs w:val="22"/>
              </w:rPr>
            </w:pPr>
            <w:r w:rsidRPr="00911070">
              <w:rPr>
                <w:sz w:val="22"/>
                <w:szCs w:val="22"/>
              </w:rPr>
              <w:t>-</w:t>
            </w:r>
          </w:p>
        </w:tc>
        <w:tc>
          <w:tcPr>
            <w:tcW w:w="1316" w:type="dxa"/>
            <w:tcBorders>
              <w:bottom w:val="single" w:sz="6" w:space="0" w:color="auto"/>
            </w:tcBorders>
            <w:shd w:val="clear" w:color="auto" w:fill="F2F2F2" w:themeFill="background1" w:themeFillShade="F2"/>
          </w:tcPr>
          <w:p w14:paraId="6A29FB05" w14:textId="77777777" w:rsidR="009A1CBC" w:rsidRPr="00911070" w:rsidRDefault="009A1CBC" w:rsidP="009A1CBC">
            <w:pPr>
              <w:jc w:val="right"/>
              <w:rPr>
                <w:b/>
                <w:bCs/>
                <w:sz w:val="22"/>
                <w:szCs w:val="22"/>
              </w:rPr>
            </w:pPr>
            <w:r w:rsidRPr="00911070">
              <w:rPr>
                <w:b/>
                <w:bCs/>
                <w:sz w:val="22"/>
                <w:szCs w:val="22"/>
              </w:rPr>
              <w:t>-</w:t>
            </w:r>
          </w:p>
        </w:tc>
      </w:tr>
      <w:tr w:rsidR="003B406E" w14:paraId="6C54976D" w14:textId="77777777" w:rsidTr="007A60DF">
        <w:tc>
          <w:tcPr>
            <w:tcW w:w="1509" w:type="dxa"/>
            <w:tcBorders>
              <w:bottom w:val="single" w:sz="6" w:space="0" w:color="auto"/>
            </w:tcBorders>
          </w:tcPr>
          <w:p w14:paraId="12A71FFB" w14:textId="77777777" w:rsidR="003B406E" w:rsidRDefault="003B406E" w:rsidP="007A60DF"/>
        </w:tc>
        <w:tc>
          <w:tcPr>
            <w:tcW w:w="8122" w:type="dxa"/>
            <w:tcBorders>
              <w:bottom w:val="single" w:sz="6" w:space="0" w:color="auto"/>
            </w:tcBorders>
          </w:tcPr>
          <w:p w14:paraId="3082A319" w14:textId="77777777" w:rsidR="003B406E" w:rsidRDefault="003B406E" w:rsidP="007A60DF">
            <w:pPr>
              <w:autoSpaceDE w:val="0"/>
              <w:autoSpaceDN w:val="0"/>
              <w:adjustRightInd w:val="0"/>
              <w:rPr>
                <w:b/>
              </w:rPr>
            </w:pPr>
          </w:p>
        </w:tc>
        <w:tc>
          <w:tcPr>
            <w:tcW w:w="1251" w:type="dxa"/>
            <w:tcBorders>
              <w:top w:val="single" w:sz="4" w:space="0" w:color="auto"/>
              <w:bottom w:val="single" w:sz="6" w:space="0" w:color="auto"/>
            </w:tcBorders>
          </w:tcPr>
          <w:p w14:paraId="1EB7B16D" w14:textId="77777777" w:rsidR="003B406E" w:rsidRPr="002C3F78" w:rsidRDefault="003B406E" w:rsidP="007A60DF">
            <w:pPr>
              <w:jc w:val="right"/>
            </w:pPr>
          </w:p>
        </w:tc>
        <w:tc>
          <w:tcPr>
            <w:tcW w:w="1170" w:type="dxa"/>
            <w:tcBorders>
              <w:bottom w:val="single" w:sz="6" w:space="0" w:color="auto"/>
            </w:tcBorders>
          </w:tcPr>
          <w:p w14:paraId="081E770C" w14:textId="77777777" w:rsidR="003B406E" w:rsidRPr="00911070" w:rsidRDefault="003B406E" w:rsidP="007A60DF">
            <w:pPr>
              <w:jc w:val="right"/>
              <w:rPr>
                <w:sz w:val="22"/>
                <w:szCs w:val="22"/>
              </w:rPr>
            </w:pPr>
          </w:p>
        </w:tc>
        <w:tc>
          <w:tcPr>
            <w:tcW w:w="1260" w:type="dxa"/>
            <w:tcBorders>
              <w:bottom w:val="single" w:sz="6" w:space="0" w:color="auto"/>
            </w:tcBorders>
          </w:tcPr>
          <w:p w14:paraId="13C9AFAC" w14:textId="77777777" w:rsidR="003B406E" w:rsidRPr="00911070" w:rsidRDefault="003B406E" w:rsidP="007A60DF">
            <w:pPr>
              <w:jc w:val="right"/>
              <w:rPr>
                <w:sz w:val="22"/>
                <w:szCs w:val="22"/>
              </w:rPr>
            </w:pPr>
          </w:p>
        </w:tc>
        <w:tc>
          <w:tcPr>
            <w:tcW w:w="1260" w:type="dxa"/>
            <w:tcBorders>
              <w:bottom w:val="single" w:sz="6" w:space="0" w:color="auto"/>
            </w:tcBorders>
          </w:tcPr>
          <w:p w14:paraId="3B6528AF" w14:textId="77777777" w:rsidR="003B406E" w:rsidRPr="00911070" w:rsidRDefault="003B406E" w:rsidP="007A60DF">
            <w:pPr>
              <w:jc w:val="right"/>
              <w:rPr>
                <w:sz w:val="22"/>
                <w:szCs w:val="22"/>
              </w:rPr>
            </w:pPr>
          </w:p>
        </w:tc>
        <w:tc>
          <w:tcPr>
            <w:tcW w:w="1350" w:type="dxa"/>
            <w:tcBorders>
              <w:bottom w:val="single" w:sz="6" w:space="0" w:color="auto"/>
            </w:tcBorders>
          </w:tcPr>
          <w:p w14:paraId="32D69B31" w14:textId="77777777" w:rsidR="003B406E" w:rsidRPr="00911070" w:rsidRDefault="003B406E" w:rsidP="007A60DF">
            <w:pPr>
              <w:jc w:val="right"/>
              <w:rPr>
                <w:sz w:val="22"/>
                <w:szCs w:val="22"/>
              </w:rPr>
            </w:pPr>
          </w:p>
        </w:tc>
        <w:tc>
          <w:tcPr>
            <w:tcW w:w="1316" w:type="dxa"/>
            <w:tcBorders>
              <w:bottom w:val="single" w:sz="6" w:space="0" w:color="auto"/>
            </w:tcBorders>
          </w:tcPr>
          <w:p w14:paraId="6E0C6391" w14:textId="77777777" w:rsidR="003B406E" w:rsidRPr="00911070" w:rsidRDefault="003B406E" w:rsidP="007A60DF">
            <w:pPr>
              <w:jc w:val="right"/>
              <w:rPr>
                <w:sz w:val="22"/>
                <w:szCs w:val="22"/>
              </w:rPr>
            </w:pPr>
          </w:p>
        </w:tc>
      </w:tr>
      <w:tr w:rsidR="003B406E" w14:paraId="1E02E90E" w14:textId="77777777" w:rsidTr="009550B7">
        <w:tc>
          <w:tcPr>
            <w:tcW w:w="1509" w:type="dxa"/>
            <w:tcBorders>
              <w:bottom w:val="single" w:sz="6" w:space="0" w:color="auto"/>
            </w:tcBorders>
            <w:shd w:val="clear" w:color="auto" w:fill="F2F2F2" w:themeFill="background1" w:themeFillShade="F2"/>
          </w:tcPr>
          <w:p w14:paraId="04422437" w14:textId="77777777" w:rsidR="003B406E" w:rsidRPr="009550B7" w:rsidRDefault="003B406E" w:rsidP="007A60DF">
            <w:pPr>
              <w:rPr>
                <w:b/>
                <w:sz w:val="22"/>
                <w:szCs w:val="22"/>
              </w:rPr>
            </w:pPr>
            <w:r w:rsidRPr="009550B7">
              <w:rPr>
                <w:b/>
                <w:sz w:val="22"/>
                <w:szCs w:val="22"/>
              </w:rPr>
              <w:t>Proprietary:</w:t>
            </w:r>
          </w:p>
        </w:tc>
        <w:tc>
          <w:tcPr>
            <w:tcW w:w="8122" w:type="dxa"/>
            <w:tcBorders>
              <w:bottom w:val="single" w:sz="6" w:space="0" w:color="auto"/>
            </w:tcBorders>
            <w:shd w:val="clear" w:color="auto" w:fill="F2F2F2" w:themeFill="background1" w:themeFillShade="F2"/>
          </w:tcPr>
          <w:p w14:paraId="78740FF1" w14:textId="77777777" w:rsidR="003B406E" w:rsidRDefault="003B406E" w:rsidP="007A60DF">
            <w:pPr>
              <w:autoSpaceDE w:val="0"/>
              <w:autoSpaceDN w:val="0"/>
              <w:adjustRightInd w:val="0"/>
              <w:rPr>
                <w:b/>
              </w:rPr>
            </w:pPr>
          </w:p>
        </w:tc>
        <w:tc>
          <w:tcPr>
            <w:tcW w:w="1251" w:type="dxa"/>
            <w:tcBorders>
              <w:top w:val="single" w:sz="4" w:space="0" w:color="auto"/>
              <w:bottom w:val="single" w:sz="6" w:space="0" w:color="auto"/>
            </w:tcBorders>
          </w:tcPr>
          <w:p w14:paraId="17949913" w14:textId="77777777" w:rsidR="003B406E" w:rsidRPr="002C3F78" w:rsidRDefault="003B406E" w:rsidP="007A60DF">
            <w:pPr>
              <w:jc w:val="right"/>
            </w:pPr>
          </w:p>
        </w:tc>
        <w:tc>
          <w:tcPr>
            <w:tcW w:w="1170" w:type="dxa"/>
            <w:tcBorders>
              <w:bottom w:val="single" w:sz="6" w:space="0" w:color="auto"/>
            </w:tcBorders>
          </w:tcPr>
          <w:p w14:paraId="3AC11F95" w14:textId="77777777" w:rsidR="003B406E" w:rsidRPr="00911070" w:rsidRDefault="003B406E" w:rsidP="007A60DF">
            <w:pPr>
              <w:jc w:val="right"/>
              <w:rPr>
                <w:sz w:val="22"/>
                <w:szCs w:val="22"/>
              </w:rPr>
            </w:pPr>
          </w:p>
        </w:tc>
        <w:tc>
          <w:tcPr>
            <w:tcW w:w="1260" w:type="dxa"/>
            <w:tcBorders>
              <w:bottom w:val="single" w:sz="6" w:space="0" w:color="auto"/>
            </w:tcBorders>
          </w:tcPr>
          <w:p w14:paraId="1DE55B04" w14:textId="77777777" w:rsidR="003B406E" w:rsidRPr="00911070" w:rsidRDefault="003B406E" w:rsidP="007A60DF">
            <w:pPr>
              <w:jc w:val="right"/>
              <w:rPr>
                <w:sz w:val="22"/>
                <w:szCs w:val="22"/>
              </w:rPr>
            </w:pPr>
          </w:p>
        </w:tc>
        <w:tc>
          <w:tcPr>
            <w:tcW w:w="1260" w:type="dxa"/>
            <w:tcBorders>
              <w:bottom w:val="single" w:sz="6" w:space="0" w:color="auto"/>
            </w:tcBorders>
          </w:tcPr>
          <w:p w14:paraId="02E171AA" w14:textId="77777777" w:rsidR="003B406E" w:rsidRPr="00911070" w:rsidRDefault="003B406E" w:rsidP="007A60DF">
            <w:pPr>
              <w:jc w:val="right"/>
              <w:rPr>
                <w:sz w:val="22"/>
                <w:szCs w:val="22"/>
              </w:rPr>
            </w:pPr>
          </w:p>
        </w:tc>
        <w:tc>
          <w:tcPr>
            <w:tcW w:w="1350" w:type="dxa"/>
            <w:tcBorders>
              <w:bottom w:val="single" w:sz="6" w:space="0" w:color="auto"/>
            </w:tcBorders>
          </w:tcPr>
          <w:p w14:paraId="1DD225A1" w14:textId="77777777" w:rsidR="003B406E" w:rsidRPr="00911070" w:rsidRDefault="003B406E" w:rsidP="007A60DF">
            <w:pPr>
              <w:jc w:val="right"/>
              <w:rPr>
                <w:sz w:val="22"/>
                <w:szCs w:val="22"/>
              </w:rPr>
            </w:pPr>
          </w:p>
        </w:tc>
        <w:tc>
          <w:tcPr>
            <w:tcW w:w="1316" w:type="dxa"/>
            <w:tcBorders>
              <w:bottom w:val="single" w:sz="6" w:space="0" w:color="auto"/>
            </w:tcBorders>
          </w:tcPr>
          <w:p w14:paraId="21FA650A" w14:textId="77777777" w:rsidR="003B406E" w:rsidRPr="00911070" w:rsidRDefault="003B406E" w:rsidP="007A60DF">
            <w:pPr>
              <w:jc w:val="right"/>
              <w:rPr>
                <w:sz w:val="22"/>
                <w:szCs w:val="22"/>
              </w:rPr>
            </w:pPr>
          </w:p>
        </w:tc>
      </w:tr>
      <w:tr w:rsidR="003B406E" w14:paraId="641ACA73" w14:textId="77777777" w:rsidTr="007A60DF">
        <w:tc>
          <w:tcPr>
            <w:tcW w:w="1509" w:type="dxa"/>
            <w:tcBorders>
              <w:bottom w:val="single" w:sz="6" w:space="0" w:color="auto"/>
            </w:tcBorders>
          </w:tcPr>
          <w:p w14:paraId="45460DA7" w14:textId="77197490" w:rsidR="003B406E" w:rsidRPr="00223EBE" w:rsidRDefault="009550B7" w:rsidP="007A60DF">
            <w:pPr>
              <w:rPr>
                <w:sz w:val="22"/>
                <w:szCs w:val="22"/>
              </w:rPr>
            </w:pPr>
            <w:r>
              <w:rPr>
                <w:sz w:val="22"/>
                <w:szCs w:val="22"/>
              </w:rPr>
              <w:t>331000</w:t>
            </w:r>
          </w:p>
        </w:tc>
        <w:tc>
          <w:tcPr>
            <w:tcW w:w="8122" w:type="dxa"/>
            <w:tcBorders>
              <w:bottom w:val="single" w:sz="6" w:space="0" w:color="auto"/>
            </w:tcBorders>
          </w:tcPr>
          <w:p w14:paraId="2B868A86" w14:textId="3D97B12F" w:rsidR="003B406E" w:rsidRPr="00223EBE" w:rsidRDefault="009550B7" w:rsidP="007A60DF">
            <w:pPr>
              <w:rPr>
                <w:sz w:val="22"/>
                <w:szCs w:val="22"/>
              </w:rPr>
            </w:pPr>
            <w:r>
              <w:rPr>
                <w:sz w:val="22"/>
                <w:szCs w:val="22"/>
              </w:rPr>
              <w:t>Cumulative Results of Operations</w:t>
            </w:r>
          </w:p>
        </w:tc>
        <w:tc>
          <w:tcPr>
            <w:tcW w:w="1251" w:type="dxa"/>
            <w:tcBorders>
              <w:top w:val="single" w:sz="4" w:space="0" w:color="auto"/>
              <w:bottom w:val="single" w:sz="6" w:space="0" w:color="auto"/>
            </w:tcBorders>
          </w:tcPr>
          <w:p w14:paraId="637CFBC3" w14:textId="77777777" w:rsidR="003B406E" w:rsidRPr="002C3F78" w:rsidRDefault="003B406E" w:rsidP="007A60DF">
            <w:pPr>
              <w:jc w:val="right"/>
            </w:pPr>
            <w:r w:rsidRPr="002C3F78">
              <w:t>-</w:t>
            </w:r>
          </w:p>
        </w:tc>
        <w:tc>
          <w:tcPr>
            <w:tcW w:w="1170" w:type="dxa"/>
            <w:tcBorders>
              <w:bottom w:val="single" w:sz="6" w:space="0" w:color="auto"/>
            </w:tcBorders>
          </w:tcPr>
          <w:p w14:paraId="4CD353D0" w14:textId="77777777" w:rsidR="003B406E" w:rsidRPr="00911070" w:rsidRDefault="003B406E" w:rsidP="007A60DF">
            <w:pPr>
              <w:jc w:val="right"/>
              <w:rPr>
                <w:sz w:val="22"/>
                <w:szCs w:val="22"/>
              </w:rPr>
            </w:pPr>
            <w:r w:rsidRPr="00911070">
              <w:rPr>
                <w:sz w:val="22"/>
                <w:szCs w:val="22"/>
              </w:rPr>
              <w:t>-</w:t>
            </w:r>
          </w:p>
        </w:tc>
        <w:tc>
          <w:tcPr>
            <w:tcW w:w="1260" w:type="dxa"/>
            <w:tcBorders>
              <w:bottom w:val="single" w:sz="6" w:space="0" w:color="auto"/>
            </w:tcBorders>
          </w:tcPr>
          <w:p w14:paraId="62432296" w14:textId="77777777" w:rsidR="003B406E" w:rsidRPr="00911070" w:rsidRDefault="003B406E" w:rsidP="007A60DF">
            <w:pPr>
              <w:jc w:val="right"/>
              <w:rPr>
                <w:sz w:val="22"/>
                <w:szCs w:val="22"/>
              </w:rPr>
            </w:pPr>
            <w:r w:rsidRPr="00911070">
              <w:rPr>
                <w:sz w:val="22"/>
                <w:szCs w:val="22"/>
              </w:rPr>
              <w:t>-</w:t>
            </w:r>
          </w:p>
        </w:tc>
        <w:tc>
          <w:tcPr>
            <w:tcW w:w="1260" w:type="dxa"/>
            <w:tcBorders>
              <w:bottom w:val="single" w:sz="6" w:space="0" w:color="auto"/>
            </w:tcBorders>
          </w:tcPr>
          <w:p w14:paraId="4492AE08" w14:textId="77777777" w:rsidR="003B406E" w:rsidRPr="00911070" w:rsidRDefault="003B406E" w:rsidP="007A60DF">
            <w:pPr>
              <w:jc w:val="right"/>
              <w:rPr>
                <w:sz w:val="22"/>
                <w:szCs w:val="22"/>
              </w:rPr>
            </w:pPr>
            <w:r w:rsidRPr="00911070">
              <w:rPr>
                <w:sz w:val="22"/>
                <w:szCs w:val="22"/>
              </w:rPr>
              <w:t>-</w:t>
            </w:r>
          </w:p>
        </w:tc>
        <w:tc>
          <w:tcPr>
            <w:tcW w:w="1350" w:type="dxa"/>
            <w:tcBorders>
              <w:bottom w:val="single" w:sz="6" w:space="0" w:color="auto"/>
            </w:tcBorders>
          </w:tcPr>
          <w:p w14:paraId="4A2B4511" w14:textId="77777777" w:rsidR="003B406E" w:rsidRPr="00911070" w:rsidRDefault="003B406E" w:rsidP="007A60DF">
            <w:pPr>
              <w:jc w:val="right"/>
              <w:rPr>
                <w:sz w:val="22"/>
                <w:szCs w:val="22"/>
              </w:rPr>
            </w:pPr>
            <w:r w:rsidRPr="00911070">
              <w:rPr>
                <w:sz w:val="22"/>
                <w:szCs w:val="22"/>
              </w:rPr>
              <w:t>-</w:t>
            </w:r>
          </w:p>
        </w:tc>
        <w:tc>
          <w:tcPr>
            <w:tcW w:w="1316" w:type="dxa"/>
            <w:tcBorders>
              <w:bottom w:val="single" w:sz="6" w:space="0" w:color="auto"/>
            </w:tcBorders>
          </w:tcPr>
          <w:p w14:paraId="7905870C" w14:textId="77777777" w:rsidR="003B406E" w:rsidRPr="00911070" w:rsidRDefault="003B406E" w:rsidP="007A60DF">
            <w:pPr>
              <w:jc w:val="right"/>
              <w:rPr>
                <w:sz w:val="22"/>
                <w:szCs w:val="22"/>
              </w:rPr>
            </w:pPr>
            <w:r w:rsidRPr="00911070">
              <w:rPr>
                <w:sz w:val="22"/>
                <w:szCs w:val="22"/>
              </w:rPr>
              <w:t>-</w:t>
            </w:r>
          </w:p>
        </w:tc>
      </w:tr>
      <w:tr w:rsidR="003B406E" w14:paraId="74AD0419" w14:textId="77777777" w:rsidTr="009550B7">
        <w:trPr>
          <w:trHeight w:val="228"/>
        </w:trPr>
        <w:tc>
          <w:tcPr>
            <w:tcW w:w="9631" w:type="dxa"/>
            <w:gridSpan w:val="2"/>
            <w:shd w:val="clear" w:color="auto" w:fill="F2F2F2" w:themeFill="background1" w:themeFillShade="F2"/>
          </w:tcPr>
          <w:p w14:paraId="017E3F6C" w14:textId="77777777" w:rsidR="003B406E" w:rsidRPr="005F063E" w:rsidRDefault="003B406E" w:rsidP="007A60DF">
            <w:pPr>
              <w:rPr>
                <w:b/>
                <w:sz w:val="22"/>
                <w:szCs w:val="22"/>
              </w:rPr>
            </w:pPr>
            <w:r w:rsidRPr="005F063E">
              <w:rPr>
                <w:b/>
                <w:sz w:val="22"/>
                <w:szCs w:val="22"/>
              </w:rPr>
              <w:t>Total Proprietary</w:t>
            </w:r>
          </w:p>
        </w:tc>
        <w:tc>
          <w:tcPr>
            <w:tcW w:w="1251" w:type="dxa"/>
            <w:tcBorders>
              <w:top w:val="single" w:sz="4" w:space="0" w:color="auto"/>
              <w:bottom w:val="single" w:sz="4" w:space="0" w:color="auto"/>
            </w:tcBorders>
            <w:shd w:val="clear" w:color="auto" w:fill="F2F2F2" w:themeFill="background1" w:themeFillShade="F2"/>
          </w:tcPr>
          <w:p w14:paraId="6353D033" w14:textId="711C1E21" w:rsidR="003B406E" w:rsidRPr="002C3F78" w:rsidRDefault="009550B7" w:rsidP="007A60DF">
            <w:pPr>
              <w:jc w:val="right"/>
            </w:pPr>
            <w:r w:rsidRPr="002C3F78">
              <w:t>-</w:t>
            </w:r>
          </w:p>
        </w:tc>
        <w:tc>
          <w:tcPr>
            <w:tcW w:w="1170" w:type="dxa"/>
            <w:shd w:val="clear" w:color="auto" w:fill="F2F2F2" w:themeFill="background1" w:themeFillShade="F2"/>
          </w:tcPr>
          <w:p w14:paraId="216716B0" w14:textId="0AED21F0" w:rsidR="003B406E" w:rsidRPr="00F11815" w:rsidRDefault="009550B7" w:rsidP="007A60DF">
            <w:pPr>
              <w:jc w:val="right"/>
              <w:rPr>
                <w:sz w:val="22"/>
                <w:szCs w:val="22"/>
              </w:rPr>
            </w:pPr>
            <w:r w:rsidRPr="00F11815">
              <w:rPr>
                <w:sz w:val="22"/>
                <w:szCs w:val="22"/>
              </w:rPr>
              <w:t>-</w:t>
            </w:r>
          </w:p>
        </w:tc>
        <w:tc>
          <w:tcPr>
            <w:tcW w:w="1260" w:type="dxa"/>
            <w:shd w:val="clear" w:color="auto" w:fill="F2F2F2" w:themeFill="background1" w:themeFillShade="F2"/>
          </w:tcPr>
          <w:p w14:paraId="0ADE1AEF" w14:textId="795419A9" w:rsidR="003B406E" w:rsidRPr="00F11815" w:rsidRDefault="009550B7" w:rsidP="007A60DF">
            <w:pPr>
              <w:jc w:val="right"/>
              <w:rPr>
                <w:sz w:val="22"/>
                <w:szCs w:val="22"/>
              </w:rPr>
            </w:pPr>
            <w:r w:rsidRPr="00F11815">
              <w:rPr>
                <w:sz w:val="22"/>
                <w:szCs w:val="22"/>
              </w:rPr>
              <w:t>-</w:t>
            </w:r>
          </w:p>
        </w:tc>
        <w:tc>
          <w:tcPr>
            <w:tcW w:w="1260" w:type="dxa"/>
            <w:shd w:val="clear" w:color="auto" w:fill="F2F2F2" w:themeFill="background1" w:themeFillShade="F2"/>
          </w:tcPr>
          <w:p w14:paraId="05BBF0C2" w14:textId="26FE7CDA" w:rsidR="003B406E" w:rsidRPr="00F11815" w:rsidRDefault="009550B7" w:rsidP="007A60DF">
            <w:pPr>
              <w:jc w:val="right"/>
              <w:rPr>
                <w:sz w:val="22"/>
                <w:szCs w:val="22"/>
              </w:rPr>
            </w:pPr>
            <w:r w:rsidRPr="00F11815">
              <w:rPr>
                <w:sz w:val="22"/>
                <w:szCs w:val="22"/>
              </w:rPr>
              <w:t>-</w:t>
            </w:r>
          </w:p>
        </w:tc>
        <w:tc>
          <w:tcPr>
            <w:tcW w:w="1350" w:type="dxa"/>
            <w:shd w:val="clear" w:color="auto" w:fill="F2F2F2" w:themeFill="background1" w:themeFillShade="F2"/>
          </w:tcPr>
          <w:p w14:paraId="16100338" w14:textId="3F467CBA" w:rsidR="003B406E" w:rsidRPr="00F11815" w:rsidRDefault="009550B7" w:rsidP="007A60DF">
            <w:pPr>
              <w:jc w:val="right"/>
              <w:rPr>
                <w:sz w:val="22"/>
                <w:szCs w:val="22"/>
              </w:rPr>
            </w:pPr>
            <w:r w:rsidRPr="00F11815">
              <w:rPr>
                <w:sz w:val="22"/>
                <w:szCs w:val="22"/>
              </w:rPr>
              <w:t>-</w:t>
            </w:r>
          </w:p>
        </w:tc>
        <w:tc>
          <w:tcPr>
            <w:tcW w:w="1316" w:type="dxa"/>
            <w:shd w:val="clear" w:color="auto" w:fill="F2F2F2" w:themeFill="background1" w:themeFillShade="F2"/>
          </w:tcPr>
          <w:p w14:paraId="7F582C6B" w14:textId="400A8146" w:rsidR="003B406E" w:rsidRPr="00F11815" w:rsidRDefault="009550B7" w:rsidP="007A60DF">
            <w:pPr>
              <w:jc w:val="right"/>
              <w:rPr>
                <w:sz w:val="22"/>
                <w:szCs w:val="22"/>
              </w:rPr>
            </w:pPr>
            <w:r w:rsidRPr="00F11815">
              <w:rPr>
                <w:sz w:val="22"/>
                <w:szCs w:val="22"/>
              </w:rPr>
              <w:t>-</w:t>
            </w:r>
          </w:p>
        </w:tc>
      </w:tr>
    </w:tbl>
    <w:p w14:paraId="2C831D68" w14:textId="77777777" w:rsidR="003B406E" w:rsidRDefault="003B406E" w:rsidP="003B406E">
      <w:pPr>
        <w:rPr>
          <w:b/>
          <w:sz w:val="28"/>
          <w:szCs w:val="28"/>
          <w:u w:val="single"/>
        </w:rPr>
      </w:pPr>
    </w:p>
    <w:p w14:paraId="3D0BEF08" w14:textId="77777777" w:rsidR="003B406E" w:rsidRDefault="003B406E" w:rsidP="003B406E">
      <w:pPr>
        <w:rPr>
          <w:b/>
          <w:sz w:val="28"/>
          <w:szCs w:val="28"/>
          <w:u w:val="single"/>
        </w:rPr>
      </w:pPr>
    </w:p>
    <w:p w14:paraId="0DDDCDFE" w14:textId="77777777" w:rsidR="003B406E" w:rsidRDefault="003B406E" w:rsidP="003B406E">
      <w:pPr>
        <w:rPr>
          <w:b/>
          <w:sz w:val="28"/>
          <w:szCs w:val="28"/>
          <w:u w:val="single"/>
        </w:rPr>
      </w:pPr>
    </w:p>
    <w:p w14:paraId="113432B6" w14:textId="77777777" w:rsidR="003B406E" w:rsidRDefault="003B406E" w:rsidP="003B406E">
      <w:pPr>
        <w:rPr>
          <w:b/>
          <w:sz w:val="28"/>
          <w:szCs w:val="28"/>
          <w:u w:val="single"/>
        </w:rPr>
      </w:pPr>
    </w:p>
    <w:p w14:paraId="1A8A34C1" w14:textId="77777777" w:rsidR="003B406E" w:rsidRDefault="003B406E" w:rsidP="003B406E">
      <w:pPr>
        <w:rPr>
          <w:b/>
          <w:sz w:val="28"/>
          <w:szCs w:val="28"/>
          <w:u w:val="single"/>
        </w:rPr>
      </w:pPr>
    </w:p>
    <w:p w14:paraId="43169246" w14:textId="77777777" w:rsidR="003B406E" w:rsidRDefault="003B406E" w:rsidP="003B406E">
      <w:pPr>
        <w:rPr>
          <w:b/>
          <w:sz w:val="28"/>
          <w:szCs w:val="28"/>
          <w:u w:val="single"/>
        </w:rPr>
      </w:pPr>
    </w:p>
    <w:p w14:paraId="53F6702E" w14:textId="77777777" w:rsidR="003B406E" w:rsidRDefault="003B406E" w:rsidP="003B406E">
      <w:pPr>
        <w:rPr>
          <w:b/>
          <w:sz w:val="28"/>
          <w:szCs w:val="28"/>
          <w:u w:val="single"/>
        </w:rPr>
      </w:pPr>
    </w:p>
    <w:p w14:paraId="303A6C01" w14:textId="77777777" w:rsidR="003B406E" w:rsidRDefault="003B406E" w:rsidP="003B406E">
      <w:pPr>
        <w:rPr>
          <w:b/>
          <w:sz w:val="28"/>
          <w:szCs w:val="28"/>
          <w:u w:val="single"/>
        </w:rPr>
      </w:pPr>
    </w:p>
    <w:p w14:paraId="4C4E2D4B" w14:textId="77777777" w:rsidR="003B406E" w:rsidRDefault="003B406E" w:rsidP="003B406E">
      <w:pPr>
        <w:rPr>
          <w:b/>
          <w:sz w:val="28"/>
          <w:szCs w:val="28"/>
          <w:u w:val="single"/>
        </w:rPr>
      </w:pPr>
    </w:p>
    <w:p w14:paraId="6E2C624C" w14:textId="77777777" w:rsidR="003B406E" w:rsidRDefault="003B406E" w:rsidP="003B406E">
      <w:pPr>
        <w:rPr>
          <w:b/>
          <w:sz w:val="28"/>
          <w:szCs w:val="28"/>
          <w:u w:val="single"/>
        </w:rPr>
      </w:pPr>
    </w:p>
    <w:p w14:paraId="37C3E576" w14:textId="77777777" w:rsidR="003B406E" w:rsidRDefault="003B406E" w:rsidP="003B406E">
      <w:pPr>
        <w:rPr>
          <w:b/>
          <w:sz w:val="28"/>
          <w:szCs w:val="28"/>
          <w:u w:val="single"/>
        </w:rPr>
      </w:pPr>
    </w:p>
    <w:p w14:paraId="7146B06A" w14:textId="77777777" w:rsidR="003B406E" w:rsidRDefault="003B406E" w:rsidP="003B406E">
      <w:pPr>
        <w:rPr>
          <w:b/>
          <w:sz w:val="28"/>
          <w:szCs w:val="28"/>
          <w:u w:val="single"/>
        </w:rPr>
      </w:pPr>
    </w:p>
    <w:p w14:paraId="4E2BB9DC" w14:textId="77777777" w:rsidR="00D47E48" w:rsidRDefault="00D47E48" w:rsidP="004E735F">
      <w:pPr>
        <w:rPr>
          <w:b/>
          <w:sz w:val="28"/>
          <w:szCs w:val="28"/>
          <w:u w:val="single"/>
        </w:rPr>
      </w:pPr>
    </w:p>
    <w:p w14:paraId="28C1B50B" w14:textId="77777777" w:rsidR="004842A7" w:rsidRDefault="004842A7" w:rsidP="004E735F">
      <w:pPr>
        <w:rPr>
          <w:b/>
          <w:sz w:val="28"/>
          <w:szCs w:val="28"/>
          <w:u w:val="single"/>
        </w:rPr>
      </w:pPr>
    </w:p>
    <w:p w14:paraId="0E399C71" w14:textId="77777777" w:rsidR="007D4003" w:rsidRDefault="007D4003" w:rsidP="004E735F">
      <w:pPr>
        <w:rPr>
          <w:b/>
          <w:sz w:val="28"/>
          <w:szCs w:val="28"/>
          <w:u w:val="single"/>
        </w:rPr>
      </w:pPr>
    </w:p>
    <w:p w14:paraId="72F39BBA" w14:textId="77777777" w:rsidR="007D4003" w:rsidRDefault="007D4003" w:rsidP="004E735F">
      <w:pPr>
        <w:rPr>
          <w:b/>
          <w:sz w:val="28"/>
          <w:szCs w:val="28"/>
          <w:u w:val="single"/>
        </w:rPr>
      </w:pPr>
    </w:p>
    <w:p w14:paraId="4AE52743" w14:textId="77777777" w:rsidR="007D4003" w:rsidRDefault="007D4003" w:rsidP="004E735F">
      <w:pPr>
        <w:rPr>
          <w:b/>
          <w:sz w:val="28"/>
          <w:szCs w:val="28"/>
          <w:u w:val="single"/>
        </w:rPr>
      </w:pPr>
    </w:p>
    <w:p w14:paraId="6C2152D2" w14:textId="77777777" w:rsidR="007D4003" w:rsidRDefault="007D4003" w:rsidP="004E735F">
      <w:pPr>
        <w:rPr>
          <w:b/>
          <w:sz w:val="28"/>
          <w:szCs w:val="28"/>
          <w:u w:val="single"/>
        </w:rPr>
      </w:pPr>
    </w:p>
    <w:p w14:paraId="40D098B2" w14:textId="77777777" w:rsidR="007D4003" w:rsidRDefault="007D4003" w:rsidP="004E735F">
      <w:pPr>
        <w:rPr>
          <w:b/>
          <w:sz w:val="28"/>
          <w:szCs w:val="28"/>
          <w:u w:val="single"/>
        </w:rPr>
      </w:pPr>
    </w:p>
    <w:p w14:paraId="244AB66C" w14:textId="77777777" w:rsidR="007D4003" w:rsidRDefault="007D4003" w:rsidP="004E735F">
      <w:pPr>
        <w:rPr>
          <w:b/>
          <w:sz w:val="28"/>
          <w:szCs w:val="28"/>
          <w:u w:val="single"/>
        </w:rPr>
      </w:pPr>
    </w:p>
    <w:p w14:paraId="32C84ECB" w14:textId="77777777" w:rsidR="007D4003" w:rsidRDefault="007D4003" w:rsidP="004E735F">
      <w:pPr>
        <w:rPr>
          <w:b/>
          <w:sz w:val="28"/>
          <w:szCs w:val="28"/>
          <w:u w:val="single"/>
        </w:rPr>
      </w:pPr>
    </w:p>
    <w:p w14:paraId="5895BF6E" w14:textId="77777777" w:rsidR="007D4003" w:rsidRDefault="007D4003" w:rsidP="004E735F">
      <w:pPr>
        <w:rPr>
          <w:b/>
          <w:sz w:val="28"/>
          <w:szCs w:val="28"/>
          <w:u w:val="single"/>
        </w:rPr>
      </w:pPr>
    </w:p>
    <w:p w14:paraId="6F181ED6" w14:textId="77777777" w:rsidR="007D4003" w:rsidRDefault="007D4003" w:rsidP="004E735F">
      <w:pPr>
        <w:rPr>
          <w:b/>
          <w:sz w:val="28"/>
          <w:szCs w:val="28"/>
          <w:u w:val="single"/>
        </w:rPr>
      </w:pPr>
    </w:p>
    <w:p w14:paraId="133A871D" w14:textId="77777777" w:rsidR="007D4003" w:rsidRDefault="007D4003" w:rsidP="004E735F">
      <w:pPr>
        <w:rPr>
          <w:b/>
          <w:sz w:val="28"/>
          <w:szCs w:val="28"/>
          <w:u w:val="single"/>
        </w:rPr>
      </w:pPr>
    </w:p>
    <w:p w14:paraId="7F46C407" w14:textId="77777777" w:rsidR="007D4003" w:rsidRDefault="007D4003" w:rsidP="004E735F">
      <w:pPr>
        <w:rPr>
          <w:b/>
          <w:sz w:val="28"/>
          <w:szCs w:val="28"/>
          <w:u w:val="single"/>
        </w:rPr>
      </w:pPr>
    </w:p>
    <w:p w14:paraId="6BA0AFF7" w14:textId="77777777" w:rsidR="007D4003" w:rsidRDefault="007D4003" w:rsidP="004E735F">
      <w:pPr>
        <w:rPr>
          <w:b/>
          <w:sz w:val="28"/>
          <w:szCs w:val="28"/>
          <w:u w:val="single"/>
        </w:rPr>
      </w:pPr>
    </w:p>
    <w:p w14:paraId="1A38D706" w14:textId="77777777" w:rsidR="007D4003" w:rsidRDefault="007D4003" w:rsidP="004E735F">
      <w:pPr>
        <w:rPr>
          <w:b/>
          <w:sz w:val="28"/>
          <w:szCs w:val="28"/>
          <w:u w:val="single"/>
        </w:rPr>
      </w:pPr>
    </w:p>
    <w:p w14:paraId="60CAB700" w14:textId="77777777" w:rsidR="00DF01FD" w:rsidRDefault="00DF01FD" w:rsidP="008F502B">
      <w:pPr>
        <w:spacing w:after="120"/>
        <w:rPr>
          <w:b/>
          <w:sz w:val="28"/>
          <w:szCs w:val="28"/>
          <w:u w:val="single"/>
        </w:rPr>
      </w:pPr>
    </w:p>
    <w:p w14:paraId="5BE1B343" w14:textId="77777777" w:rsidR="00DB1D18" w:rsidRDefault="00DB1D18" w:rsidP="008F502B">
      <w:pPr>
        <w:spacing w:after="120"/>
        <w:rPr>
          <w:b/>
          <w:u w:val="single"/>
        </w:rPr>
      </w:pPr>
    </w:p>
    <w:p w14:paraId="091F74F6" w14:textId="5FE7D4F5" w:rsidR="00BD0292" w:rsidRPr="00600C4D" w:rsidRDefault="00BD0292" w:rsidP="008F502B">
      <w:pPr>
        <w:spacing w:after="120"/>
        <w:rPr>
          <w:b/>
          <w:u w:val="single"/>
        </w:rPr>
      </w:pPr>
      <w:r w:rsidRPr="00600C4D">
        <w:rPr>
          <w:b/>
          <w:u w:val="single"/>
        </w:rPr>
        <w:lastRenderedPageBreak/>
        <w:t xml:space="preserve">Scenario </w:t>
      </w:r>
      <w:r w:rsidR="008111C6">
        <w:rPr>
          <w:b/>
          <w:u w:val="single"/>
        </w:rPr>
        <w:t>3</w:t>
      </w:r>
      <w:r w:rsidRPr="00600C4D">
        <w:rPr>
          <w:b/>
          <w:u w:val="single"/>
        </w:rPr>
        <w:t xml:space="preserve">: </w:t>
      </w:r>
    </w:p>
    <w:p w14:paraId="16D6C10F" w14:textId="1CFDAD30" w:rsidR="00BD0292" w:rsidRDefault="00BD0292" w:rsidP="00BD0292">
      <w:pPr>
        <w:rPr>
          <w:b/>
        </w:rPr>
      </w:pPr>
      <w:r w:rsidRPr="008014C1">
        <w:rPr>
          <w:b/>
        </w:rPr>
        <w:t xml:space="preserve">Custodial Statement Collections- Reclassification to </w:t>
      </w:r>
      <w:r>
        <w:rPr>
          <w:b/>
        </w:rPr>
        <w:t xml:space="preserve">Deferred Revenue Until </w:t>
      </w:r>
      <w:r w:rsidR="00A843F7">
        <w:rPr>
          <w:b/>
        </w:rPr>
        <w:t xml:space="preserve">Performance of Statutory </w:t>
      </w:r>
      <w:r>
        <w:rPr>
          <w:b/>
        </w:rPr>
        <w:t>Work</w:t>
      </w:r>
    </w:p>
    <w:p w14:paraId="231A34EA" w14:textId="4AE9D344" w:rsidR="0080181E" w:rsidRDefault="007931A3" w:rsidP="00BD0292">
      <w:pPr>
        <w:rPr>
          <w:b/>
        </w:rPr>
      </w:pPr>
      <w:r>
        <w:rPr>
          <w:b/>
          <w:noProof/>
        </w:rPr>
        <mc:AlternateContent>
          <mc:Choice Requires="wps">
            <w:drawing>
              <wp:anchor distT="0" distB="0" distL="114300" distR="114300" simplePos="0" relativeHeight="251663360" behindDoc="1" locked="0" layoutInCell="1" allowOverlap="1" wp14:anchorId="5078A90F" wp14:editId="267ACD96">
                <wp:simplePos x="0" y="0"/>
                <wp:positionH relativeFrom="margin">
                  <wp:posOffset>-120701</wp:posOffset>
                </wp:positionH>
                <wp:positionV relativeFrom="paragraph">
                  <wp:posOffset>97231</wp:posOffset>
                </wp:positionV>
                <wp:extent cx="12182475" cy="1602029"/>
                <wp:effectExtent l="0" t="0" r="28575" b="17780"/>
                <wp:wrapNone/>
                <wp:docPr id="218102847" name="Rectangle: Rounded Corners 1"/>
                <wp:cNvGraphicFramePr/>
                <a:graphic xmlns:a="http://schemas.openxmlformats.org/drawingml/2006/main">
                  <a:graphicData uri="http://schemas.microsoft.com/office/word/2010/wordprocessingShape">
                    <wps:wsp>
                      <wps:cNvSpPr/>
                      <wps:spPr>
                        <a:xfrm>
                          <a:off x="0" y="0"/>
                          <a:ext cx="12182475" cy="1602029"/>
                        </a:xfrm>
                        <a:prstGeom prst="roundRect">
                          <a:avLst/>
                        </a:prstGeom>
                        <a:solidFill>
                          <a:srgbClr val="BDDDFB">
                            <a:alpha val="58000"/>
                          </a:srgbClr>
                        </a:solidFill>
                        <a:ln w="9525" cap="rnd">
                          <a:solidFill>
                            <a:schemeClr val="tx2">
                              <a:alpha val="82000"/>
                            </a:schemeClr>
                          </a:solidFill>
                          <a:beve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239F2" id="Rectangle: Rounded Corners 1" o:spid="_x0000_s1026" style="position:absolute;margin-left:-9.5pt;margin-top:7.65pt;width:959.25pt;height:12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" fillcolor="#bdddfb" strokecolor="#39302a [3215]">
                <v:fill opacity="38036f"/>
                <v:stroke opacity="53713f" joinstyle="bevel" endcap="round"/>
                <w10:wrap anchorx="margin"/>
              </v:roundrect>
            </w:pict>
          </mc:Fallback>
        </mc:AlternateContent>
      </w:r>
    </w:p>
    <w:p w14:paraId="0612F3F0" w14:textId="31A43D58" w:rsidR="00D94A4D" w:rsidRDefault="0080181E" w:rsidP="0080181E">
      <w:pPr>
        <w:spacing w:after="120"/>
        <w:jc w:val="both"/>
        <w:rPr>
          <w:bCs/>
        </w:rPr>
      </w:pPr>
      <w:r w:rsidRPr="00767686">
        <w:rPr>
          <w:bCs/>
        </w:rPr>
        <w:t xml:space="preserve">The </w:t>
      </w:r>
      <w:r>
        <w:rPr>
          <w:bCs/>
        </w:rPr>
        <w:t xml:space="preserve">Collecting Agency (Agency </w:t>
      </w:r>
      <w:r w:rsidR="00CA3497">
        <w:rPr>
          <w:bCs/>
        </w:rPr>
        <w:t>Y</w:t>
      </w:r>
      <w:r>
        <w:rPr>
          <w:bCs/>
        </w:rPr>
        <w:t>)</w:t>
      </w:r>
      <w:r w:rsidRPr="00767686">
        <w:rPr>
          <w:bCs/>
        </w:rPr>
        <w:t xml:space="preserve"> collects </w:t>
      </w:r>
      <w:r>
        <w:rPr>
          <w:bCs/>
        </w:rPr>
        <w:t>non-exchange revenues</w:t>
      </w:r>
      <w:r w:rsidRPr="00767686">
        <w:rPr>
          <w:bCs/>
        </w:rPr>
        <w:t xml:space="preserve"> fr</w:t>
      </w:r>
      <w:r w:rsidR="00CA3497">
        <w:rPr>
          <w:bCs/>
        </w:rPr>
        <w:t xml:space="preserve">om the public </w:t>
      </w:r>
      <w:r w:rsidR="0014723D">
        <w:rPr>
          <w:bCs/>
        </w:rPr>
        <w:t>when</w:t>
      </w:r>
      <w:r w:rsidR="00CA3497">
        <w:rPr>
          <w:bCs/>
        </w:rPr>
        <w:t xml:space="preserve"> court-ordered assessments are </w:t>
      </w:r>
      <w:proofErr w:type="gramStart"/>
      <w:r w:rsidR="00CA3497">
        <w:rPr>
          <w:bCs/>
        </w:rPr>
        <w:t>rendered</w:t>
      </w:r>
      <w:proofErr w:type="gramEnd"/>
      <w:r w:rsidR="00CA3497">
        <w:rPr>
          <w:bCs/>
        </w:rPr>
        <w:t xml:space="preserve">.  It collects the funds </w:t>
      </w:r>
      <w:r w:rsidRPr="00767686">
        <w:rPr>
          <w:bCs/>
        </w:rPr>
        <w:t xml:space="preserve">on behalf of the </w:t>
      </w:r>
      <w:r>
        <w:rPr>
          <w:bCs/>
        </w:rPr>
        <w:t xml:space="preserve">Receiving Agency (Agency </w:t>
      </w:r>
      <w:r w:rsidR="00CA3497">
        <w:rPr>
          <w:bCs/>
        </w:rPr>
        <w:t>Z</w:t>
      </w:r>
      <w:r>
        <w:rPr>
          <w:bCs/>
        </w:rPr>
        <w:t xml:space="preserve">.) </w:t>
      </w:r>
      <w:r w:rsidR="00CA3497">
        <w:rPr>
          <w:bCs/>
        </w:rPr>
        <w:t>After</w:t>
      </w:r>
      <w:r w:rsidRPr="00767686">
        <w:rPr>
          <w:bCs/>
        </w:rPr>
        <w:t xml:space="preserve"> </w:t>
      </w:r>
      <w:r>
        <w:rPr>
          <w:bCs/>
        </w:rPr>
        <w:t xml:space="preserve">Agency </w:t>
      </w:r>
      <w:r w:rsidR="00CA3497">
        <w:rPr>
          <w:bCs/>
        </w:rPr>
        <w:t>Y</w:t>
      </w:r>
      <w:r w:rsidRPr="00767686">
        <w:rPr>
          <w:bCs/>
        </w:rPr>
        <w:t xml:space="preserve"> receives the funds from the public</w:t>
      </w:r>
      <w:r>
        <w:rPr>
          <w:bCs/>
        </w:rPr>
        <w:t>,</w:t>
      </w:r>
      <w:r w:rsidRPr="00767686">
        <w:rPr>
          <w:bCs/>
        </w:rPr>
        <w:t xml:space="preserve"> it transfers the funds to </w:t>
      </w:r>
      <w:r>
        <w:rPr>
          <w:bCs/>
        </w:rPr>
        <w:t xml:space="preserve">Agency </w:t>
      </w:r>
      <w:r w:rsidR="00CA3497">
        <w:rPr>
          <w:bCs/>
        </w:rPr>
        <w:t>Z</w:t>
      </w:r>
      <w:r>
        <w:rPr>
          <w:bCs/>
        </w:rPr>
        <w:t>’s</w:t>
      </w:r>
      <w:r w:rsidRPr="00767686">
        <w:rPr>
          <w:bCs/>
        </w:rPr>
        <w:t xml:space="preserve"> Clearing Account (</w:t>
      </w:r>
      <w:r w:rsidR="00CA3497">
        <w:rPr>
          <w:bCs/>
        </w:rPr>
        <w:t>F</w:t>
      </w:r>
      <w:r w:rsidRPr="00767686">
        <w:rPr>
          <w:bCs/>
        </w:rPr>
        <w:t xml:space="preserve">3885) via </w:t>
      </w:r>
      <w:r w:rsidR="00CA3497">
        <w:rPr>
          <w:bCs/>
        </w:rPr>
        <w:t>the CARS ATM Module.</w:t>
      </w:r>
      <w:r w:rsidRPr="00767686">
        <w:rPr>
          <w:bCs/>
        </w:rPr>
        <w:t xml:space="preserve"> </w:t>
      </w:r>
      <w:r w:rsidR="00357393">
        <w:rPr>
          <w:bCs/>
        </w:rPr>
        <w:t xml:space="preserve"> </w:t>
      </w:r>
    </w:p>
    <w:p w14:paraId="672DADD8" w14:textId="5FB1145C" w:rsidR="0080181E" w:rsidRDefault="00357393" w:rsidP="0080181E">
      <w:pPr>
        <w:spacing w:after="120"/>
        <w:jc w:val="both"/>
        <w:rPr>
          <w:bCs/>
        </w:rPr>
      </w:pPr>
      <w:r>
        <w:rPr>
          <w:bCs/>
        </w:rPr>
        <w:t xml:space="preserve">Based on the terms of the </w:t>
      </w:r>
      <w:r>
        <w:t xml:space="preserve">legal settlement, </w:t>
      </w:r>
      <w:r w:rsidR="0080181E">
        <w:rPr>
          <w:bCs/>
        </w:rPr>
        <w:t xml:space="preserve">Agency </w:t>
      </w:r>
      <w:r w:rsidR="008409E3">
        <w:rPr>
          <w:bCs/>
        </w:rPr>
        <w:t>Z</w:t>
      </w:r>
      <w:r w:rsidR="0080181E" w:rsidRPr="00767686">
        <w:rPr>
          <w:bCs/>
        </w:rPr>
        <w:t xml:space="preserve"> </w:t>
      </w:r>
      <w:r>
        <w:t xml:space="preserve">must use the funds as a reimbursement for costs </w:t>
      </w:r>
      <w:r w:rsidR="00845FD9">
        <w:t xml:space="preserve">it </w:t>
      </w:r>
      <w:r>
        <w:t>incur</w:t>
      </w:r>
      <w:r w:rsidR="00845FD9">
        <w:t>s</w:t>
      </w:r>
      <w:r>
        <w:t xml:space="preserve"> </w:t>
      </w:r>
      <w:r w:rsidR="00D94A4D">
        <w:t>during</w:t>
      </w:r>
      <w:r>
        <w:t xml:space="preserve"> perform</w:t>
      </w:r>
      <w:r w:rsidR="00845FD9">
        <w:t>ance of</w:t>
      </w:r>
      <w:r>
        <w:t xml:space="preserve"> </w:t>
      </w:r>
      <w:r w:rsidR="00D94A4D">
        <w:t>the required</w:t>
      </w:r>
      <w:r>
        <w:t xml:space="preserve"> cleanup work. </w:t>
      </w:r>
      <w:r w:rsidR="00D94A4D">
        <w:t xml:space="preserve">Accordingly, </w:t>
      </w:r>
      <w:r w:rsidR="0096204B">
        <w:t xml:space="preserve">Agency Z </w:t>
      </w:r>
      <w:r w:rsidR="0080181E" w:rsidRPr="00767686">
        <w:rPr>
          <w:bCs/>
        </w:rPr>
        <w:t>rec</w:t>
      </w:r>
      <w:r w:rsidR="00D94A4D">
        <w:rPr>
          <w:bCs/>
        </w:rPr>
        <w:t>ords</w:t>
      </w:r>
      <w:r w:rsidR="0080181E" w:rsidRPr="00767686">
        <w:rPr>
          <w:bCs/>
        </w:rPr>
        <w:t xml:space="preserve"> the funds</w:t>
      </w:r>
      <w:r w:rsidR="0080181E">
        <w:rPr>
          <w:bCs/>
        </w:rPr>
        <w:t xml:space="preserve"> in its </w:t>
      </w:r>
      <w:r w:rsidR="00A8739F">
        <w:rPr>
          <w:bCs/>
        </w:rPr>
        <w:t>general ledger c</w:t>
      </w:r>
      <w:r w:rsidR="0080181E">
        <w:rPr>
          <w:bCs/>
        </w:rPr>
        <w:t xml:space="preserve">learing </w:t>
      </w:r>
      <w:r w:rsidR="00A8739F">
        <w:rPr>
          <w:bCs/>
        </w:rPr>
        <w:t>a</w:t>
      </w:r>
      <w:r w:rsidR="001C0EEC">
        <w:rPr>
          <w:bCs/>
        </w:rPr>
        <w:t>ccount and</w:t>
      </w:r>
      <w:r w:rsidR="0096204B">
        <w:rPr>
          <w:bCs/>
        </w:rPr>
        <w:t xml:space="preserve"> recognizes a </w:t>
      </w:r>
      <w:r w:rsidR="001A7E4D">
        <w:rPr>
          <w:bCs/>
        </w:rPr>
        <w:t>d</w:t>
      </w:r>
      <w:r w:rsidR="0096204B">
        <w:rPr>
          <w:bCs/>
        </w:rPr>
        <w:t xml:space="preserve">eferred </w:t>
      </w:r>
      <w:r w:rsidR="001A7E4D">
        <w:rPr>
          <w:bCs/>
        </w:rPr>
        <w:t>r</w:t>
      </w:r>
      <w:r w:rsidR="0096204B">
        <w:rPr>
          <w:bCs/>
        </w:rPr>
        <w:t xml:space="preserve">evenue </w:t>
      </w:r>
      <w:r w:rsidR="00D94A4D">
        <w:rPr>
          <w:bCs/>
        </w:rPr>
        <w:t xml:space="preserve">(SGL 232000) </w:t>
      </w:r>
      <w:r w:rsidR="0096204B">
        <w:rPr>
          <w:bCs/>
        </w:rPr>
        <w:t xml:space="preserve">until the required cleanup work is performed.  After the performance of </w:t>
      </w:r>
      <w:proofErr w:type="gramStart"/>
      <w:r w:rsidR="0096204B">
        <w:rPr>
          <w:bCs/>
        </w:rPr>
        <w:t>work</w:t>
      </w:r>
      <w:proofErr w:type="gramEnd"/>
      <w:r w:rsidR="0024077E">
        <w:rPr>
          <w:bCs/>
        </w:rPr>
        <w:t xml:space="preserve"> is completed</w:t>
      </w:r>
      <w:r w:rsidR="0096204B">
        <w:rPr>
          <w:bCs/>
        </w:rPr>
        <w:t>, Agency Z recognizes the funds as revenue</w:t>
      </w:r>
      <w:r w:rsidR="00D94A4D">
        <w:rPr>
          <w:bCs/>
        </w:rPr>
        <w:t xml:space="preserve">, in accordance with SFFAS </w:t>
      </w:r>
      <w:proofErr w:type="gramStart"/>
      <w:r w:rsidR="00D94A4D">
        <w:rPr>
          <w:bCs/>
        </w:rPr>
        <w:t>7 guidance</w:t>
      </w:r>
      <w:proofErr w:type="gramEnd"/>
      <w:r w:rsidR="0096204B">
        <w:rPr>
          <w:bCs/>
        </w:rPr>
        <w:t>.</w:t>
      </w:r>
    </w:p>
    <w:p w14:paraId="5E732949" w14:textId="02658E2D" w:rsidR="0080181E" w:rsidRDefault="0080181E" w:rsidP="0080181E">
      <w:pPr>
        <w:jc w:val="both"/>
        <w:rPr>
          <w:bCs/>
        </w:rPr>
      </w:pPr>
      <w:r>
        <w:rPr>
          <w:bCs/>
        </w:rPr>
        <w:t xml:space="preserve">Agency </w:t>
      </w:r>
      <w:r w:rsidR="00005C1A">
        <w:rPr>
          <w:bCs/>
        </w:rPr>
        <w:t>Y</w:t>
      </w:r>
      <w:r>
        <w:rPr>
          <w:bCs/>
        </w:rPr>
        <w:t xml:space="preserve"> uses Custodial Collection TAS </w:t>
      </w:r>
      <w:r w:rsidRPr="00AC5FF6">
        <w:rPr>
          <w:b/>
        </w:rPr>
        <w:t>F360</w:t>
      </w:r>
      <w:r w:rsidR="00E90FBE">
        <w:rPr>
          <w:b/>
        </w:rPr>
        <w:t>3</w:t>
      </w:r>
      <w:r w:rsidRPr="00AC5FF6">
        <w:rPr>
          <w:b/>
        </w:rPr>
        <w:t xml:space="preserve">, </w:t>
      </w:r>
      <w:r w:rsidRPr="00AC5FF6">
        <w:rPr>
          <w:b/>
          <w:i/>
          <w:iCs/>
        </w:rPr>
        <w:t xml:space="preserve">Agency </w:t>
      </w:r>
      <w:r w:rsidR="0096204B">
        <w:rPr>
          <w:b/>
          <w:i/>
          <w:iCs/>
        </w:rPr>
        <w:t>Y</w:t>
      </w:r>
      <w:r w:rsidRPr="00AC5FF6">
        <w:rPr>
          <w:b/>
          <w:i/>
          <w:iCs/>
        </w:rPr>
        <w:t xml:space="preserve"> Custodial Collections </w:t>
      </w:r>
      <w:proofErr w:type="gramStart"/>
      <w:r w:rsidRPr="00AC5FF6">
        <w:rPr>
          <w:b/>
          <w:i/>
          <w:iCs/>
        </w:rPr>
        <w:t>For</w:t>
      </w:r>
      <w:proofErr w:type="gramEnd"/>
      <w:r w:rsidRPr="00AC5FF6">
        <w:rPr>
          <w:b/>
          <w:i/>
          <w:iCs/>
        </w:rPr>
        <w:t xml:space="preserve"> Agency </w:t>
      </w:r>
      <w:r w:rsidR="0096204B">
        <w:rPr>
          <w:b/>
          <w:i/>
          <w:iCs/>
        </w:rPr>
        <w:t>Z</w:t>
      </w:r>
      <w:r w:rsidRPr="00AC5FF6">
        <w:rPr>
          <w:b/>
          <w:i/>
          <w:iCs/>
        </w:rPr>
        <w:t>, Non-Exchange Revenue</w:t>
      </w:r>
      <w:r w:rsidR="0096204B">
        <w:rPr>
          <w:b/>
          <w:i/>
          <w:iCs/>
        </w:rPr>
        <w:t xml:space="preserve"> from Court-Ordered Assessments</w:t>
      </w:r>
      <w:r w:rsidRPr="00AC5FF6">
        <w:rPr>
          <w:b/>
        </w:rPr>
        <w:t>.</w:t>
      </w:r>
    </w:p>
    <w:p w14:paraId="0303ABFE" w14:textId="14F04F11" w:rsidR="0080181E" w:rsidRPr="00AC5FF6" w:rsidRDefault="0080181E" w:rsidP="0080181E">
      <w:pPr>
        <w:jc w:val="both"/>
        <w:rPr>
          <w:b/>
        </w:rPr>
      </w:pPr>
      <w:r>
        <w:rPr>
          <w:bCs/>
        </w:rPr>
        <w:t xml:space="preserve">Agency </w:t>
      </w:r>
      <w:r w:rsidR="00005C1A">
        <w:rPr>
          <w:bCs/>
        </w:rPr>
        <w:t>Z</w:t>
      </w:r>
      <w:r>
        <w:rPr>
          <w:bCs/>
        </w:rPr>
        <w:t xml:space="preserve"> uses Custodial Collection TAS </w:t>
      </w:r>
      <w:r w:rsidR="00F7286A" w:rsidRPr="00F7286A">
        <w:rPr>
          <w:b/>
        </w:rPr>
        <w:t>AID</w:t>
      </w:r>
      <w:r w:rsidR="00F7286A">
        <w:rPr>
          <w:b/>
        </w:rPr>
        <w:t xml:space="preserve"> X</w:t>
      </w:r>
      <w:r w:rsidR="00F7286A" w:rsidRPr="00F7286A">
        <w:rPr>
          <w:b/>
        </w:rPr>
        <w:t xml:space="preserve"> </w:t>
      </w:r>
      <w:r w:rsidR="00F7286A">
        <w:rPr>
          <w:b/>
        </w:rPr>
        <w:t>814</w:t>
      </w:r>
      <w:r w:rsidR="00EE22BA">
        <w:rPr>
          <w:b/>
        </w:rPr>
        <w:t>3</w:t>
      </w:r>
      <w:r w:rsidRPr="00AC5FF6">
        <w:rPr>
          <w:b/>
        </w:rPr>
        <w:t xml:space="preserve">, </w:t>
      </w:r>
      <w:r w:rsidR="00F7286A">
        <w:rPr>
          <w:b/>
          <w:i/>
          <w:iCs/>
        </w:rPr>
        <w:t xml:space="preserve">Hazardous Substance </w:t>
      </w:r>
      <w:r w:rsidR="00FF123A">
        <w:rPr>
          <w:b/>
          <w:i/>
          <w:iCs/>
        </w:rPr>
        <w:t>Decontamination F</w:t>
      </w:r>
      <w:r w:rsidR="00F7286A">
        <w:rPr>
          <w:b/>
          <w:i/>
          <w:iCs/>
        </w:rPr>
        <w:t>und</w:t>
      </w:r>
      <w:r w:rsidR="0096204B" w:rsidRPr="00AC5FF6">
        <w:rPr>
          <w:b/>
        </w:rPr>
        <w:t>.</w:t>
      </w:r>
    </w:p>
    <w:p w14:paraId="4799826F" w14:textId="77777777" w:rsidR="0080181E" w:rsidRDefault="0080181E" w:rsidP="00BD0292">
      <w:pPr>
        <w:rPr>
          <w:b/>
        </w:rPr>
      </w:pPr>
    </w:p>
    <w:p w14:paraId="6836AD56" w14:textId="77777777" w:rsidR="004C1041" w:rsidRPr="00E14BE2" w:rsidRDefault="004C1041" w:rsidP="004C1041">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4C1041" w:rsidRPr="00676FAC" w14:paraId="0B37C3A6" w14:textId="77777777" w:rsidTr="0072413D">
        <w:trPr>
          <w:trHeight w:val="678"/>
        </w:trPr>
        <w:tc>
          <w:tcPr>
            <w:tcW w:w="18360" w:type="dxa"/>
            <w:gridSpan w:val="14"/>
            <w:tcBorders>
              <w:bottom w:val="single" w:sz="6" w:space="0" w:color="auto"/>
            </w:tcBorders>
            <w:shd w:val="clear" w:color="auto" w:fill="D9ECFF"/>
          </w:tcPr>
          <w:p w14:paraId="14A4A417" w14:textId="1C5FFF2D" w:rsidR="004C1041" w:rsidRPr="00676FAC" w:rsidRDefault="004C1041" w:rsidP="00A71C37">
            <w:r w:rsidRPr="008D5BA3">
              <w:t xml:space="preserve">1. </w:t>
            </w:r>
            <w:r>
              <w:t xml:space="preserve">The </w:t>
            </w:r>
            <w:r w:rsidR="00D6792C">
              <w:t>receiving</w:t>
            </w:r>
            <w:r>
              <w:t xml:space="preserve"> entity </w:t>
            </w:r>
            <w:r w:rsidR="004A7621">
              <w:t>recor</w:t>
            </w:r>
            <w:r w:rsidR="004A7621" w:rsidRPr="004A7621">
              <w:t>d</w:t>
            </w:r>
            <w:r w:rsidR="004A7621">
              <w:t>s</w:t>
            </w:r>
            <w:r w:rsidR="004A7621" w:rsidRPr="004A7621">
              <w:t xml:space="preserve"> anticipated </w:t>
            </w:r>
            <w:r w:rsidR="004A7621">
              <w:t>collections</w:t>
            </w:r>
            <w:r w:rsidR="002A6CE2">
              <w:t xml:space="preserve"> to be received as part of a legal settlement</w:t>
            </w:r>
            <w:r w:rsidR="002A3419">
              <w:t>.</w:t>
            </w:r>
            <w:r w:rsidR="002A6CE2">
              <w:t xml:space="preserve"> The </w:t>
            </w:r>
            <w:r w:rsidR="00550EA5">
              <w:t>collections are intended to be</w:t>
            </w:r>
            <w:r w:rsidR="002A6CE2">
              <w:t xml:space="preserve"> a reimbursement for costs incurred </w:t>
            </w:r>
            <w:r w:rsidR="00550EA5">
              <w:t xml:space="preserve">by the receiving entity </w:t>
            </w:r>
            <w:r w:rsidR="002A6CE2">
              <w:t xml:space="preserve">for the performance of work required </w:t>
            </w:r>
            <w:r w:rsidR="00550EA5">
              <w:t>under terms</w:t>
            </w:r>
            <w:r w:rsidR="002A6CE2">
              <w:t xml:space="preserve"> of the legal settlement.</w:t>
            </w:r>
          </w:p>
        </w:tc>
      </w:tr>
      <w:tr w:rsidR="00DE0076" w:rsidRPr="00676FAC" w14:paraId="768C56BF" w14:textId="77777777" w:rsidTr="002F7D53">
        <w:tc>
          <w:tcPr>
            <w:tcW w:w="4500" w:type="dxa"/>
            <w:shd w:val="clear" w:color="auto" w:fill="E6E6E6"/>
            <w:vAlign w:val="center"/>
          </w:tcPr>
          <w:p w14:paraId="6E4F6F31" w14:textId="4D848CFF" w:rsidR="00DE0076" w:rsidRPr="008D5BA3" w:rsidRDefault="00DE0076" w:rsidP="00DE0076">
            <w:pPr>
              <w:jc w:val="center"/>
              <w:rPr>
                <w:b/>
                <w:sz w:val="22"/>
                <w:szCs w:val="22"/>
              </w:rPr>
            </w:pPr>
            <w:r>
              <w:rPr>
                <w:b/>
                <w:sz w:val="22"/>
                <w:szCs w:val="22"/>
              </w:rPr>
              <w:t xml:space="preserve">Agency </w:t>
            </w:r>
            <w:r w:rsidR="00005C1A">
              <w:rPr>
                <w:b/>
                <w:sz w:val="22"/>
                <w:szCs w:val="22"/>
              </w:rPr>
              <w:t>Y</w:t>
            </w:r>
          </w:p>
          <w:p w14:paraId="6E0E4F52" w14:textId="22DA433D" w:rsidR="00DE0076" w:rsidRPr="008D5BA3" w:rsidRDefault="00DE0076" w:rsidP="00DE0076">
            <w:pPr>
              <w:jc w:val="center"/>
              <w:rPr>
                <w:b/>
                <w:sz w:val="22"/>
                <w:szCs w:val="22"/>
              </w:rPr>
            </w:pPr>
            <w:r w:rsidRPr="008D5BA3">
              <w:rPr>
                <w:b/>
                <w:sz w:val="22"/>
                <w:szCs w:val="22"/>
              </w:rPr>
              <w:t>(</w:t>
            </w:r>
            <w:r w:rsidR="00EC4EC8">
              <w:rPr>
                <w:b/>
                <w:sz w:val="22"/>
                <w:szCs w:val="22"/>
              </w:rPr>
              <w:t>AID</w:t>
            </w:r>
            <w:r w:rsidR="00423489">
              <w:rPr>
                <w:b/>
                <w:sz w:val="22"/>
                <w:szCs w:val="22"/>
              </w:rPr>
              <w:t xml:space="preserve"> </w:t>
            </w:r>
            <w:r>
              <w:rPr>
                <w:b/>
                <w:sz w:val="22"/>
                <w:szCs w:val="22"/>
              </w:rPr>
              <w:t>F360</w:t>
            </w:r>
            <w:r w:rsidR="00ED570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3C534EB3" w14:textId="77777777" w:rsidR="00DE0076" w:rsidRPr="008D5BA3" w:rsidRDefault="00DE0076" w:rsidP="00DE0076">
            <w:pPr>
              <w:jc w:val="center"/>
              <w:rPr>
                <w:b/>
                <w:sz w:val="22"/>
                <w:szCs w:val="22"/>
              </w:rPr>
            </w:pPr>
          </w:p>
          <w:p w14:paraId="1C85A818" w14:textId="62FF0BC8"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1188EC2C" w14:textId="77777777" w:rsidR="00DE0076" w:rsidRPr="008D5BA3" w:rsidRDefault="00DE0076" w:rsidP="00DE0076">
            <w:pPr>
              <w:jc w:val="center"/>
              <w:rPr>
                <w:b/>
                <w:sz w:val="22"/>
                <w:szCs w:val="22"/>
              </w:rPr>
            </w:pPr>
          </w:p>
          <w:p w14:paraId="44ED7796" w14:textId="4CD90211"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41F9BE65" w14:textId="77777777" w:rsidR="00DE0076" w:rsidRPr="008D5BA3" w:rsidRDefault="00DE0076" w:rsidP="00DE0076">
            <w:pPr>
              <w:jc w:val="center"/>
              <w:rPr>
                <w:b/>
                <w:sz w:val="22"/>
                <w:szCs w:val="22"/>
              </w:rPr>
            </w:pPr>
          </w:p>
          <w:p w14:paraId="555B0B28" w14:textId="250A024F"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0F33B3FD" w14:textId="77777777" w:rsidR="00DE0076" w:rsidRPr="008D5BA3" w:rsidRDefault="00DE0076" w:rsidP="00DE0076">
            <w:pPr>
              <w:jc w:val="center"/>
              <w:rPr>
                <w:b/>
                <w:sz w:val="22"/>
                <w:szCs w:val="22"/>
              </w:rPr>
            </w:pPr>
          </w:p>
          <w:p w14:paraId="6E9CA60A" w14:textId="4D8C97A6"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68B96430" w14:textId="77777777" w:rsidR="00DE0076" w:rsidRPr="008D5BA3" w:rsidRDefault="00DE0076" w:rsidP="00DE0076">
            <w:pPr>
              <w:jc w:val="center"/>
              <w:rPr>
                <w:b/>
                <w:sz w:val="22"/>
                <w:szCs w:val="22"/>
              </w:rPr>
            </w:pPr>
          </w:p>
          <w:p w14:paraId="0D234A9E" w14:textId="2B458711"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3BAA6A90" w14:textId="77777777" w:rsidR="00DE0076" w:rsidRPr="008D5BA3" w:rsidRDefault="00DE0076" w:rsidP="00DE0076">
            <w:pPr>
              <w:jc w:val="center"/>
              <w:rPr>
                <w:b/>
                <w:sz w:val="22"/>
                <w:szCs w:val="22"/>
              </w:rPr>
            </w:pPr>
          </w:p>
          <w:p w14:paraId="7166E3C5" w14:textId="13C6EBA9" w:rsidR="00DE0076" w:rsidRPr="008D5BA3" w:rsidRDefault="00DE0076" w:rsidP="00DE0076">
            <w:pPr>
              <w:jc w:val="center"/>
              <w:rPr>
                <w:b/>
                <w:sz w:val="22"/>
                <w:szCs w:val="22"/>
              </w:rPr>
            </w:pPr>
            <w:r w:rsidRPr="008D5BA3">
              <w:rPr>
                <w:b/>
                <w:sz w:val="22"/>
                <w:szCs w:val="22"/>
              </w:rPr>
              <w:t>TC</w:t>
            </w:r>
          </w:p>
        </w:tc>
        <w:tc>
          <w:tcPr>
            <w:tcW w:w="4500" w:type="dxa"/>
            <w:shd w:val="clear" w:color="auto" w:fill="E6E6E6"/>
            <w:vAlign w:val="center"/>
          </w:tcPr>
          <w:p w14:paraId="53EC150E" w14:textId="3C0DB9BA" w:rsidR="00DE0076" w:rsidRDefault="00DE0076" w:rsidP="00DE0076">
            <w:pPr>
              <w:jc w:val="center"/>
              <w:rPr>
                <w:b/>
                <w:sz w:val="22"/>
                <w:szCs w:val="22"/>
              </w:rPr>
            </w:pPr>
            <w:r w:rsidRPr="008D5BA3">
              <w:rPr>
                <w:b/>
                <w:sz w:val="22"/>
                <w:szCs w:val="22"/>
              </w:rPr>
              <w:t>Agency</w:t>
            </w:r>
            <w:r>
              <w:rPr>
                <w:b/>
                <w:sz w:val="22"/>
                <w:szCs w:val="22"/>
              </w:rPr>
              <w:t xml:space="preserve"> </w:t>
            </w:r>
            <w:r w:rsidR="00005C1A">
              <w:rPr>
                <w:b/>
                <w:sz w:val="22"/>
                <w:szCs w:val="22"/>
              </w:rPr>
              <w:t>Z</w:t>
            </w:r>
            <w:r>
              <w:rPr>
                <w:b/>
                <w:sz w:val="22"/>
                <w:szCs w:val="22"/>
              </w:rPr>
              <w:t xml:space="preserve"> </w:t>
            </w:r>
          </w:p>
          <w:p w14:paraId="7F5C2841" w14:textId="1C673797" w:rsidR="00DE0076" w:rsidRPr="008D5BA3" w:rsidRDefault="00DE0076" w:rsidP="00DE0076">
            <w:pPr>
              <w:jc w:val="center"/>
              <w:rPr>
                <w:b/>
                <w:sz w:val="22"/>
                <w:szCs w:val="22"/>
              </w:rPr>
            </w:pPr>
            <w:r w:rsidRPr="008D5BA3">
              <w:rPr>
                <w:b/>
                <w:sz w:val="22"/>
                <w:szCs w:val="22"/>
              </w:rPr>
              <w:t>(</w:t>
            </w:r>
            <w:r w:rsidR="00EC4EC8">
              <w:rPr>
                <w:b/>
                <w:sz w:val="22"/>
                <w:szCs w:val="22"/>
              </w:rPr>
              <w:t xml:space="preserve">AID </w:t>
            </w:r>
            <w:r w:rsidR="00F7286A">
              <w:rPr>
                <w:b/>
                <w:sz w:val="22"/>
                <w:szCs w:val="22"/>
              </w:rPr>
              <w:t>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6E6F3EB9" w14:textId="77777777" w:rsidR="00DE0076" w:rsidRPr="008D5BA3" w:rsidRDefault="00DE0076" w:rsidP="00DE0076">
            <w:pPr>
              <w:jc w:val="center"/>
              <w:rPr>
                <w:b/>
                <w:sz w:val="22"/>
                <w:szCs w:val="22"/>
              </w:rPr>
            </w:pPr>
          </w:p>
          <w:p w14:paraId="3046D85E" w14:textId="3CC622CA"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3D045161" w14:textId="77777777" w:rsidR="00DE0076" w:rsidRPr="008D5BA3" w:rsidRDefault="00DE0076" w:rsidP="00DE0076">
            <w:pPr>
              <w:jc w:val="center"/>
              <w:rPr>
                <w:b/>
                <w:sz w:val="22"/>
                <w:szCs w:val="22"/>
              </w:rPr>
            </w:pPr>
          </w:p>
          <w:p w14:paraId="4F81D29C" w14:textId="69B2CFA0"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641E353B" w14:textId="77777777" w:rsidR="00DE0076" w:rsidRPr="008D5BA3" w:rsidRDefault="00DE0076" w:rsidP="00DE0076">
            <w:pPr>
              <w:jc w:val="center"/>
              <w:rPr>
                <w:b/>
                <w:sz w:val="22"/>
                <w:szCs w:val="22"/>
              </w:rPr>
            </w:pPr>
          </w:p>
          <w:p w14:paraId="49C4B7EE" w14:textId="75ED0AC5"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57E7B628" w14:textId="77777777" w:rsidR="00DE0076" w:rsidRPr="008D5BA3" w:rsidRDefault="00DE0076" w:rsidP="00DE0076">
            <w:pPr>
              <w:jc w:val="center"/>
              <w:rPr>
                <w:b/>
                <w:sz w:val="22"/>
                <w:szCs w:val="22"/>
              </w:rPr>
            </w:pPr>
          </w:p>
          <w:p w14:paraId="53EC5B33" w14:textId="6F43F924"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7B236E7D" w14:textId="77777777" w:rsidR="00DE0076" w:rsidRPr="008D5BA3" w:rsidRDefault="00DE0076" w:rsidP="00DE0076">
            <w:pPr>
              <w:jc w:val="center"/>
              <w:rPr>
                <w:b/>
                <w:sz w:val="22"/>
                <w:szCs w:val="22"/>
              </w:rPr>
            </w:pPr>
          </w:p>
          <w:p w14:paraId="17EAEAA8" w14:textId="1952BAD5"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55E08A6F" w14:textId="77777777" w:rsidR="00DE0076" w:rsidRPr="008D5BA3" w:rsidRDefault="00DE0076" w:rsidP="00DE0076">
            <w:pPr>
              <w:jc w:val="center"/>
              <w:rPr>
                <w:b/>
                <w:sz w:val="22"/>
                <w:szCs w:val="22"/>
              </w:rPr>
            </w:pPr>
          </w:p>
          <w:p w14:paraId="659DECA5" w14:textId="222BB864" w:rsidR="00DE0076" w:rsidRPr="008D5BA3" w:rsidRDefault="00DE0076" w:rsidP="00DE0076">
            <w:pPr>
              <w:jc w:val="center"/>
              <w:rPr>
                <w:b/>
                <w:sz w:val="22"/>
                <w:szCs w:val="22"/>
              </w:rPr>
            </w:pPr>
            <w:r w:rsidRPr="008D5BA3">
              <w:rPr>
                <w:b/>
                <w:sz w:val="22"/>
                <w:szCs w:val="22"/>
              </w:rPr>
              <w:t>TC</w:t>
            </w:r>
          </w:p>
        </w:tc>
      </w:tr>
      <w:tr w:rsidR="000A075D" w:rsidRPr="00676FAC" w14:paraId="4782FEF9" w14:textId="77777777" w:rsidTr="00BC13A4">
        <w:trPr>
          <w:trHeight w:val="1695"/>
        </w:trPr>
        <w:tc>
          <w:tcPr>
            <w:tcW w:w="4500" w:type="dxa"/>
            <w:tcBorders>
              <w:bottom w:val="single" w:sz="6" w:space="0" w:color="auto"/>
            </w:tcBorders>
          </w:tcPr>
          <w:p w14:paraId="3CCA1224" w14:textId="77777777" w:rsidR="000A075D" w:rsidRPr="00BC13A4" w:rsidRDefault="000A075D" w:rsidP="000A075D">
            <w:pPr>
              <w:rPr>
                <w:b/>
                <w:sz w:val="20"/>
                <w:szCs w:val="20"/>
                <w:u w:val="single"/>
              </w:rPr>
            </w:pPr>
            <w:r w:rsidRPr="00BC13A4">
              <w:rPr>
                <w:b/>
                <w:sz w:val="20"/>
                <w:szCs w:val="20"/>
                <w:u w:val="single"/>
              </w:rPr>
              <w:t>Budgetary Entry</w:t>
            </w:r>
          </w:p>
          <w:p w14:paraId="2F26C53F" w14:textId="77777777" w:rsidR="000A075D" w:rsidRPr="00BC13A4" w:rsidRDefault="000A075D" w:rsidP="000A075D">
            <w:pPr>
              <w:rPr>
                <w:sz w:val="20"/>
                <w:szCs w:val="20"/>
              </w:rPr>
            </w:pPr>
            <w:r w:rsidRPr="00BC13A4">
              <w:rPr>
                <w:sz w:val="20"/>
                <w:szCs w:val="20"/>
              </w:rPr>
              <w:t>N/A</w:t>
            </w:r>
          </w:p>
          <w:p w14:paraId="7D69D760" w14:textId="77777777" w:rsidR="000A075D" w:rsidRPr="00BC13A4" w:rsidRDefault="000A075D" w:rsidP="000A075D">
            <w:pPr>
              <w:rPr>
                <w:sz w:val="20"/>
                <w:szCs w:val="20"/>
              </w:rPr>
            </w:pPr>
            <w:r w:rsidRPr="00BC13A4">
              <w:rPr>
                <w:sz w:val="20"/>
                <w:szCs w:val="20"/>
              </w:rPr>
              <w:tab/>
            </w:r>
          </w:p>
          <w:p w14:paraId="1D00C45B" w14:textId="77777777" w:rsidR="00760B2C" w:rsidRPr="00BC13A4" w:rsidRDefault="00760B2C" w:rsidP="000A075D">
            <w:pPr>
              <w:rPr>
                <w:sz w:val="20"/>
                <w:szCs w:val="20"/>
              </w:rPr>
            </w:pPr>
          </w:p>
          <w:p w14:paraId="7BAC22CD" w14:textId="77777777" w:rsidR="00760B2C" w:rsidRPr="00BC13A4" w:rsidRDefault="00760B2C" w:rsidP="000A075D">
            <w:pPr>
              <w:rPr>
                <w:b/>
                <w:sz w:val="20"/>
                <w:szCs w:val="20"/>
                <w:u w:val="single"/>
              </w:rPr>
            </w:pPr>
          </w:p>
          <w:p w14:paraId="607887BE" w14:textId="7422F208" w:rsidR="000A075D" w:rsidRPr="00BC13A4" w:rsidRDefault="000A075D" w:rsidP="000A075D">
            <w:pPr>
              <w:rPr>
                <w:b/>
                <w:sz w:val="20"/>
                <w:szCs w:val="20"/>
                <w:u w:val="single"/>
              </w:rPr>
            </w:pPr>
            <w:r w:rsidRPr="00BC13A4">
              <w:rPr>
                <w:b/>
                <w:sz w:val="20"/>
                <w:szCs w:val="20"/>
                <w:u w:val="single"/>
              </w:rPr>
              <w:t>Proprietary Entry</w:t>
            </w:r>
          </w:p>
          <w:p w14:paraId="5511C4DE" w14:textId="0FEBAA7A" w:rsidR="000A075D" w:rsidRPr="00BC13A4" w:rsidRDefault="000A075D" w:rsidP="000A075D">
            <w:pPr>
              <w:rPr>
                <w:sz w:val="20"/>
                <w:szCs w:val="20"/>
              </w:rPr>
            </w:pPr>
            <w:r w:rsidRPr="00BC13A4">
              <w:rPr>
                <w:sz w:val="20"/>
                <w:szCs w:val="20"/>
              </w:rPr>
              <w:t>N/A</w:t>
            </w:r>
          </w:p>
        </w:tc>
        <w:tc>
          <w:tcPr>
            <w:tcW w:w="810" w:type="dxa"/>
            <w:tcBorders>
              <w:bottom w:val="single" w:sz="6" w:space="0" w:color="auto"/>
            </w:tcBorders>
          </w:tcPr>
          <w:p w14:paraId="60AD86B6" w14:textId="4D91B416" w:rsidR="000A075D" w:rsidRPr="00BC13A4" w:rsidRDefault="000A075D" w:rsidP="000A075D">
            <w:pPr>
              <w:jc w:val="center"/>
              <w:rPr>
                <w:sz w:val="20"/>
                <w:szCs w:val="20"/>
              </w:rPr>
            </w:pPr>
          </w:p>
        </w:tc>
        <w:tc>
          <w:tcPr>
            <w:tcW w:w="720" w:type="dxa"/>
            <w:tcBorders>
              <w:bottom w:val="single" w:sz="6" w:space="0" w:color="auto"/>
            </w:tcBorders>
          </w:tcPr>
          <w:p w14:paraId="0818B2D6" w14:textId="5C9EA7A1" w:rsidR="000A075D" w:rsidRPr="00BC13A4" w:rsidRDefault="000A075D" w:rsidP="000A075D">
            <w:pPr>
              <w:jc w:val="center"/>
              <w:rPr>
                <w:sz w:val="20"/>
                <w:szCs w:val="20"/>
              </w:rPr>
            </w:pPr>
          </w:p>
        </w:tc>
        <w:tc>
          <w:tcPr>
            <w:tcW w:w="810" w:type="dxa"/>
            <w:tcBorders>
              <w:bottom w:val="single" w:sz="6" w:space="0" w:color="auto"/>
            </w:tcBorders>
          </w:tcPr>
          <w:p w14:paraId="40E5AD6B" w14:textId="03DD51FA" w:rsidR="000A075D" w:rsidRPr="00BC13A4" w:rsidRDefault="000A075D" w:rsidP="000A075D">
            <w:pPr>
              <w:jc w:val="center"/>
              <w:rPr>
                <w:sz w:val="20"/>
                <w:szCs w:val="20"/>
              </w:rPr>
            </w:pPr>
          </w:p>
        </w:tc>
        <w:tc>
          <w:tcPr>
            <w:tcW w:w="810" w:type="dxa"/>
            <w:tcBorders>
              <w:bottom w:val="single" w:sz="6" w:space="0" w:color="auto"/>
            </w:tcBorders>
          </w:tcPr>
          <w:p w14:paraId="053EFE7C" w14:textId="4DAD13CC" w:rsidR="000A075D" w:rsidRPr="00BC13A4" w:rsidRDefault="000A075D" w:rsidP="000A075D">
            <w:pPr>
              <w:jc w:val="center"/>
              <w:rPr>
                <w:sz w:val="20"/>
                <w:szCs w:val="20"/>
              </w:rPr>
            </w:pPr>
          </w:p>
        </w:tc>
        <w:tc>
          <w:tcPr>
            <w:tcW w:w="810" w:type="dxa"/>
            <w:tcBorders>
              <w:bottom w:val="single" w:sz="6" w:space="0" w:color="auto"/>
            </w:tcBorders>
          </w:tcPr>
          <w:p w14:paraId="13A0A974" w14:textId="546F5217" w:rsidR="000A075D" w:rsidRPr="00BC13A4" w:rsidRDefault="000A075D" w:rsidP="000A075D">
            <w:pPr>
              <w:jc w:val="center"/>
              <w:rPr>
                <w:sz w:val="20"/>
                <w:szCs w:val="20"/>
              </w:rPr>
            </w:pPr>
          </w:p>
        </w:tc>
        <w:tc>
          <w:tcPr>
            <w:tcW w:w="720" w:type="dxa"/>
            <w:tcBorders>
              <w:bottom w:val="single" w:sz="6" w:space="0" w:color="auto"/>
            </w:tcBorders>
            <w:shd w:val="clear" w:color="auto" w:fill="F2F2F2" w:themeFill="background1" w:themeFillShade="F2"/>
          </w:tcPr>
          <w:p w14:paraId="23966990" w14:textId="70E9CD21" w:rsidR="000A075D" w:rsidRPr="00BC13A4" w:rsidRDefault="000A075D" w:rsidP="000A075D">
            <w:pPr>
              <w:jc w:val="center"/>
              <w:rPr>
                <w:sz w:val="20"/>
                <w:szCs w:val="20"/>
              </w:rPr>
            </w:pPr>
          </w:p>
        </w:tc>
        <w:tc>
          <w:tcPr>
            <w:tcW w:w="4500" w:type="dxa"/>
            <w:tcBorders>
              <w:bottom w:val="single" w:sz="6" w:space="0" w:color="auto"/>
            </w:tcBorders>
          </w:tcPr>
          <w:p w14:paraId="7CF21FFA" w14:textId="77777777" w:rsidR="000A075D" w:rsidRPr="00BC13A4" w:rsidRDefault="000A075D" w:rsidP="000A075D">
            <w:pPr>
              <w:rPr>
                <w:b/>
                <w:sz w:val="20"/>
                <w:szCs w:val="20"/>
                <w:u w:val="single"/>
              </w:rPr>
            </w:pPr>
            <w:r w:rsidRPr="00BC13A4">
              <w:rPr>
                <w:b/>
                <w:sz w:val="20"/>
                <w:szCs w:val="20"/>
                <w:u w:val="single"/>
              </w:rPr>
              <w:t>Budgetary Entry</w:t>
            </w:r>
          </w:p>
          <w:p w14:paraId="1FE4D24A" w14:textId="23C1CD2F" w:rsidR="0011163D" w:rsidRPr="00BC13A4" w:rsidRDefault="00703178" w:rsidP="000A075D">
            <w:pPr>
              <w:rPr>
                <w:bCs/>
                <w:sz w:val="20"/>
                <w:szCs w:val="20"/>
              </w:rPr>
            </w:pPr>
            <w:r w:rsidRPr="00BC13A4">
              <w:rPr>
                <w:bCs/>
                <w:sz w:val="20"/>
                <w:szCs w:val="20"/>
              </w:rPr>
              <w:t>412000</w:t>
            </w:r>
            <w:r w:rsidR="003118A6" w:rsidRPr="00BC13A4">
              <w:rPr>
                <w:bCs/>
                <w:sz w:val="20"/>
                <w:szCs w:val="20"/>
              </w:rPr>
              <w:t xml:space="preserve"> </w:t>
            </w:r>
            <w:r w:rsidRPr="00BC13A4">
              <w:rPr>
                <w:bCs/>
                <w:sz w:val="20"/>
                <w:szCs w:val="20"/>
              </w:rPr>
              <w:t>Anticipated Indefinite Appropriations</w:t>
            </w:r>
          </w:p>
          <w:p w14:paraId="142CA3F4" w14:textId="67256137" w:rsidR="000B09D1" w:rsidRPr="00BC13A4" w:rsidRDefault="0011163D" w:rsidP="000A075D">
            <w:pPr>
              <w:rPr>
                <w:bCs/>
                <w:sz w:val="20"/>
                <w:szCs w:val="20"/>
              </w:rPr>
            </w:pPr>
            <w:r w:rsidRPr="00BC13A4">
              <w:rPr>
                <w:bCs/>
                <w:sz w:val="20"/>
                <w:szCs w:val="20"/>
              </w:rPr>
              <w:t xml:space="preserve">     </w:t>
            </w:r>
            <w:r w:rsidR="000B09D1" w:rsidRPr="00BC13A4">
              <w:rPr>
                <w:bCs/>
                <w:sz w:val="20"/>
                <w:szCs w:val="20"/>
              </w:rPr>
              <w:t>449000</w:t>
            </w:r>
            <w:r w:rsidR="000A075D" w:rsidRPr="00BC13A4">
              <w:rPr>
                <w:bCs/>
                <w:sz w:val="20"/>
                <w:szCs w:val="20"/>
              </w:rPr>
              <w:t xml:space="preserve"> </w:t>
            </w:r>
            <w:r w:rsidR="000B09D1" w:rsidRPr="00BC13A4">
              <w:rPr>
                <w:bCs/>
                <w:sz w:val="20"/>
                <w:szCs w:val="20"/>
              </w:rPr>
              <w:t xml:space="preserve">Anticipated Resources – </w:t>
            </w:r>
          </w:p>
          <w:p w14:paraId="31F2AE9E" w14:textId="197AE874" w:rsidR="000B09D1" w:rsidRPr="00BC13A4" w:rsidRDefault="000B09D1" w:rsidP="000A075D">
            <w:pPr>
              <w:rPr>
                <w:bCs/>
                <w:sz w:val="20"/>
                <w:szCs w:val="20"/>
              </w:rPr>
            </w:pPr>
            <w:r w:rsidRPr="00BC13A4">
              <w:rPr>
                <w:bCs/>
                <w:sz w:val="20"/>
                <w:szCs w:val="20"/>
              </w:rPr>
              <w:t xml:space="preserve">                  </w:t>
            </w:r>
            <w:proofErr w:type="spellStart"/>
            <w:r w:rsidRPr="00BC13A4">
              <w:rPr>
                <w:bCs/>
                <w:sz w:val="20"/>
                <w:szCs w:val="20"/>
              </w:rPr>
              <w:t>Unapportioned</w:t>
            </w:r>
            <w:proofErr w:type="spellEnd"/>
            <w:r w:rsidRPr="00BC13A4">
              <w:rPr>
                <w:bCs/>
                <w:sz w:val="20"/>
                <w:szCs w:val="20"/>
              </w:rPr>
              <w:t xml:space="preserve"> Authority</w:t>
            </w:r>
          </w:p>
          <w:p w14:paraId="7F9A3E44" w14:textId="6761E748" w:rsidR="000A075D" w:rsidRPr="00BC13A4" w:rsidRDefault="000A075D" w:rsidP="000A075D">
            <w:pPr>
              <w:rPr>
                <w:bCs/>
                <w:sz w:val="20"/>
                <w:szCs w:val="20"/>
              </w:rPr>
            </w:pPr>
            <w:r w:rsidRPr="00BC13A4">
              <w:rPr>
                <w:sz w:val="20"/>
                <w:szCs w:val="20"/>
              </w:rPr>
              <w:tab/>
            </w:r>
          </w:p>
          <w:p w14:paraId="330791C6" w14:textId="22010701" w:rsidR="000A075D" w:rsidRPr="00BC13A4" w:rsidRDefault="000A075D" w:rsidP="000A075D">
            <w:pPr>
              <w:rPr>
                <w:b/>
                <w:sz w:val="20"/>
                <w:szCs w:val="20"/>
                <w:u w:val="single"/>
              </w:rPr>
            </w:pPr>
            <w:r w:rsidRPr="00BC13A4">
              <w:rPr>
                <w:b/>
                <w:sz w:val="20"/>
                <w:szCs w:val="20"/>
                <w:u w:val="single"/>
              </w:rPr>
              <w:t>Proprietary Entry</w:t>
            </w:r>
          </w:p>
          <w:p w14:paraId="793A833A" w14:textId="418A9E88" w:rsidR="000A075D" w:rsidRPr="00BC13A4" w:rsidRDefault="00760B2C" w:rsidP="000A075D">
            <w:pPr>
              <w:rPr>
                <w:sz w:val="20"/>
                <w:szCs w:val="20"/>
              </w:rPr>
            </w:pPr>
            <w:r w:rsidRPr="00BC13A4">
              <w:rPr>
                <w:sz w:val="20"/>
                <w:szCs w:val="20"/>
              </w:rPr>
              <w:t>None</w:t>
            </w:r>
          </w:p>
        </w:tc>
        <w:tc>
          <w:tcPr>
            <w:tcW w:w="810" w:type="dxa"/>
            <w:tcBorders>
              <w:bottom w:val="single" w:sz="6" w:space="0" w:color="auto"/>
            </w:tcBorders>
          </w:tcPr>
          <w:p w14:paraId="35E6045C" w14:textId="77777777" w:rsidR="000A075D" w:rsidRPr="00BC13A4" w:rsidRDefault="000A075D" w:rsidP="000A075D">
            <w:pPr>
              <w:jc w:val="center"/>
              <w:rPr>
                <w:sz w:val="20"/>
                <w:szCs w:val="20"/>
              </w:rPr>
            </w:pPr>
          </w:p>
          <w:p w14:paraId="6FCD62C2" w14:textId="42A23CFE" w:rsidR="000A075D" w:rsidRPr="00BC13A4" w:rsidRDefault="00E53576" w:rsidP="00BC13A4">
            <w:pPr>
              <w:jc w:val="center"/>
              <w:rPr>
                <w:sz w:val="20"/>
                <w:szCs w:val="20"/>
              </w:rPr>
            </w:pPr>
            <w:r w:rsidRPr="00BC13A4">
              <w:rPr>
                <w:sz w:val="20"/>
                <w:szCs w:val="20"/>
              </w:rPr>
              <w:t>3</w:t>
            </w:r>
            <w:r w:rsidR="000A075D" w:rsidRPr="00BC13A4">
              <w:rPr>
                <w:sz w:val="20"/>
                <w:szCs w:val="20"/>
              </w:rPr>
              <w:t>,000</w:t>
            </w:r>
          </w:p>
          <w:p w14:paraId="54C93A56" w14:textId="77EFF59C" w:rsidR="000A075D" w:rsidRPr="00BC13A4" w:rsidRDefault="000A075D" w:rsidP="000A075D">
            <w:pPr>
              <w:jc w:val="right"/>
              <w:rPr>
                <w:sz w:val="20"/>
                <w:szCs w:val="20"/>
              </w:rPr>
            </w:pPr>
          </w:p>
        </w:tc>
        <w:tc>
          <w:tcPr>
            <w:tcW w:w="720" w:type="dxa"/>
            <w:tcBorders>
              <w:bottom w:val="single" w:sz="6" w:space="0" w:color="auto"/>
            </w:tcBorders>
          </w:tcPr>
          <w:p w14:paraId="3B05D704" w14:textId="77777777" w:rsidR="000A075D" w:rsidRPr="00BC13A4" w:rsidRDefault="000A075D" w:rsidP="000A075D">
            <w:pPr>
              <w:jc w:val="center"/>
              <w:rPr>
                <w:sz w:val="20"/>
                <w:szCs w:val="20"/>
              </w:rPr>
            </w:pPr>
          </w:p>
          <w:p w14:paraId="6A169110" w14:textId="77777777" w:rsidR="000A075D" w:rsidRPr="00BC13A4" w:rsidRDefault="000A075D" w:rsidP="000A075D">
            <w:pPr>
              <w:jc w:val="center"/>
              <w:rPr>
                <w:sz w:val="20"/>
                <w:szCs w:val="20"/>
              </w:rPr>
            </w:pPr>
          </w:p>
          <w:p w14:paraId="59B9F2B7" w14:textId="77777777" w:rsidR="000A075D" w:rsidRPr="00BC13A4" w:rsidRDefault="000A075D" w:rsidP="00760B2C">
            <w:pPr>
              <w:rPr>
                <w:sz w:val="20"/>
                <w:szCs w:val="20"/>
              </w:rPr>
            </w:pPr>
          </w:p>
          <w:p w14:paraId="46CFCF3B" w14:textId="650AC027" w:rsidR="000A075D" w:rsidRPr="00BC13A4" w:rsidRDefault="00E53576" w:rsidP="00BC13A4">
            <w:pPr>
              <w:jc w:val="center"/>
              <w:rPr>
                <w:sz w:val="20"/>
                <w:szCs w:val="20"/>
              </w:rPr>
            </w:pPr>
            <w:r w:rsidRPr="00BC13A4">
              <w:rPr>
                <w:sz w:val="20"/>
                <w:szCs w:val="20"/>
              </w:rPr>
              <w:t>3</w:t>
            </w:r>
            <w:r w:rsidR="000A075D" w:rsidRPr="00BC13A4">
              <w:rPr>
                <w:sz w:val="20"/>
                <w:szCs w:val="20"/>
              </w:rPr>
              <w:t>,000</w:t>
            </w:r>
          </w:p>
        </w:tc>
        <w:tc>
          <w:tcPr>
            <w:tcW w:w="810" w:type="dxa"/>
            <w:tcBorders>
              <w:bottom w:val="single" w:sz="6" w:space="0" w:color="auto"/>
            </w:tcBorders>
          </w:tcPr>
          <w:p w14:paraId="42EC4F6A" w14:textId="77777777" w:rsidR="000A075D" w:rsidRPr="00BC13A4" w:rsidRDefault="000A075D" w:rsidP="00975ABB">
            <w:pPr>
              <w:rPr>
                <w:sz w:val="20"/>
                <w:szCs w:val="20"/>
              </w:rPr>
            </w:pPr>
          </w:p>
        </w:tc>
        <w:tc>
          <w:tcPr>
            <w:tcW w:w="810" w:type="dxa"/>
            <w:tcBorders>
              <w:bottom w:val="single" w:sz="6" w:space="0" w:color="auto"/>
            </w:tcBorders>
          </w:tcPr>
          <w:p w14:paraId="50255587" w14:textId="77777777" w:rsidR="000A075D" w:rsidRPr="00BC13A4" w:rsidRDefault="000A075D" w:rsidP="00975ABB">
            <w:pPr>
              <w:rPr>
                <w:sz w:val="20"/>
                <w:szCs w:val="20"/>
              </w:rPr>
            </w:pPr>
          </w:p>
          <w:p w14:paraId="7EAF8094" w14:textId="7CD67591" w:rsidR="000A075D" w:rsidRPr="00BC13A4" w:rsidRDefault="000A075D" w:rsidP="000A075D">
            <w:pPr>
              <w:jc w:val="center"/>
              <w:rPr>
                <w:sz w:val="20"/>
                <w:szCs w:val="20"/>
              </w:rPr>
            </w:pPr>
          </w:p>
        </w:tc>
        <w:tc>
          <w:tcPr>
            <w:tcW w:w="810" w:type="dxa"/>
            <w:tcBorders>
              <w:bottom w:val="single" w:sz="6" w:space="0" w:color="auto"/>
            </w:tcBorders>
          </w:tcPr>
          <w:p w14:paraId="5DA204A4" w14:textId="77777777" w:rsidR="000A075D" w:rsidRPr="00BC13A4" w:rsidRDefault="000A075D" w:rsidP="00975ABB">
            <w:pPr>
              <w:rPr>
                <w:sz w:val="20"/>
                <w:szCs w:val="20"/>
              </w:rPr>
            </w:pPr>
          </w:p>
          <w:p w14:paraId="2DE49D43" w14:textId="4BAE67F1" w:rsidR="000A075D" w:rsidRPr="00BC13A4" w:rsidRDefault="000A075D" w:rsidP="000A075D">
            <w:pPr>
              <w:jc w:val="center"/>
              <w:rPr>
                <w:sz w:val="20"/>
                <w:szCs w:val="20"/>
              </w:rPr>
            </w:pPr>
          </w:p>
        </w:tc>
        <w:tc>
          <w:tcPr>
            <w:tcW w:w="720" w:type="dxa"/>
            <w:tcBorders>
              <w:bottom w:val="single" w:sz="6" w:space="0" w:color="auto"/>
            </w:tcBorders>
            <w:shd w:val="clear" w:color="auto" w:fill="F2F2F2" w:themeFill="background1" w:themeFillShade="F2"/>
          </w:tcPr>
          <w:p w14:paraId="77B65204" w14:textId="77777777" w:rsidR="00760B2C" w:rsidRPr="00BC13A4" w:rsidRDefault="00760B2C" w:rsidP="00760B2C">
            <w:pPr>
              <w:rPr>
                <w:sz w:val="20"/>
                <w:szCs w:val="20"/>
              </w:rPr>
            </w:pPr>
          </w:p>
          <w:p w14:paraId="3671D19B" w14:textId="2D0A527A" w:rsidR="000A075D" w:rsidRPr="00BC13A4" w:rsidRDefault="0011163D" w:rsidP="00760B2C">
            <w:pPr>
              <w:rPr>
                <w:sz w:val="20"/>
                <w:szCs w:val="20"/>
              </w:rPr>
            </w:pPr>
            <w:r w:rsidRPr="00BC13A4">
              <w:rPr>
                <w:sz w:val="20"/>
                <w:szCs w:val="20"/>
              </w:rPr>
              <w:t>A102</w:t>
            </w:r>
          </w:p>
        </w:tc>
      </w:tr>
    </w:tbl>
    <w:p w14:paraId="41589275" w14:textId="77777777" w:rsidR="00CE6BC9" w:rsidRPr="00BC13A4" w:rsidRDefault="00CE6BC9" w:rsidP="00CE6BC9">
      <w:pPr>
        <w:rPr>
          <w:b/>
          <w:sz w:val="16"/>
          <w:szCs w:val="16"/>
        </w:rPr>
      </w:pPr>
    </w:p>
    <w:p w14:paraId="7DF76047" w14:textId="77777777" w:rsidR="00CE6BC9" w:rsidRDefault="00CE6BC9" w:rsidP="00CE6BC9">
      <w:pPr>
        <w:rPr>
          <w:b/>
          <w:sz w:val="16"/>
          <w:szCs w:val="16"/>
          <w:u w:val="single"/>
        </w:rPr>
      </w:pPr>
    </w:p>
    <w:p w14:paraId="5EC9113B" w14:textId="77777777" w:rsidR="00D94A4D" w:rsidRDefault="00D94A4D" w:rsidP="00CE6BC9">
      <w:pPr>
        <w:rPr>
          <w:b/>
          <w:sz w:val="16"/>
          <w:szCs w:val="16"/>
          <w:u w:val="single"/>
        </w:rPr>
      </w:pPr>
    </w:p>
    <w:p w14:paraId="399B1338" w14:textId="77777777" w:rsidR="00D94A4D" w:rsidRDefault="00D94A4D" w:rsidP="00CE6BC9">
      <w:pPr>
        <w:rPr>
          <w:b/>
          <w:sz w:val="16"/>
          <w:szCs w:val="16"/>
          <w:u w:val="single"/>
        </w:rPr>
      </w:pPr>
    </w:p>
    <w:p w14:paraId="7CE25817" w14:textId="77777777" w:rsidR="00D94A4D" w:rsidRDefault="00D94A4D" w:rsidP="00CE6BC9">
      <w:pPr>
        <w:rPr>
          <w:b/>
          <w:sz w:val="16"/>
          <w:szCs w:val="16"/>
          <w:u w:val="single"/>
        </w:rPr>
      </w:pPr>
    </w:p>
    <w:p w14:paraId="2F4F9D60" w14:textId="77777777" w:rsidR="00D94A4D" w:rsidRDefault="00D94A4D" w:rsidP="00CE6BC9">
      <w:pPr>
        <w:rPr>
          <w:b/>
          <w:sz w:val="16"/>
          <w:szCs w:val="16"/>
          <w:u w:val="single"/>
        </w:rPr>
      </w:pPr>
    </w:p>
    <w:p w14:paraId="098966E5" w14:textId="77777777" w:rsidR="00D94A4D" w:rsidRDefault="00D94A4D" w:rsidP="00CE6BC9">
      <w:pPr>
        <w:rPr>
          <w:b/>
          <w:sz w:val="16"/>
          <w:szCs w:val="16"/>
          <w:u w:val="single"/>
        </w:rPr>
      </w:pPr>
    </w:p>
    <w:p w14:paraId="7EA888C7" w14:textId="77777777" w:rsidR="00D94A4D" w:rsidRDefault="00D94A4D" w:rsidP="00CE6BC9">
      <w:pPr>
        <w:rPr>
          <w:b/>
          <w:sz w:val="16"/>
          <w:szCs w:val="16"/>
          <w:u w:val="single"/>
        </w:rPr>
      </w:pPr>
    </w:p>
    <w:p w14:paraId="2CBA1EB2" w14:textId="77777777" w:rsidR="00D94A4D" w:rsidRDefault="00D94A4D" w:rsidP="00CE6BC9">
      <w:pPr>
        <w:rPr>
          <w:b/>
          <w:sz w:val="16"/>
          <w:szCs w:val="16"/>
          <w:u w:val="single"/>
        </w:rPr>
      </w:pPr>
    </w:p>
    <w:p w14:paraId="3A20F6A7" w14:textId="77777777" w:rsidR="00D94A4D" w:rsidRDefault="00D94A4D" w:rsidP="00CE6BC9">
      <w:pPr>
        <w:rPr>
          <w:b/>
          <w:sz w:val="16"/>
          <w:szCs w:val="16"/>
          <w:u w:val="single"/>
        </w:rPr>
      </w:pPr>
    </w:p>
    <w:p w14:paraId="1C3FC047" w14:textId="77777777" w:rsidR="00D94A4D" w:rsidRDefault="00D94A4D" w:rsidP="00CE6BC9">
      <w:pPr>
        <w:rPr>
          <w:b/>
          <w:sz w:val="16"/>
          <w:szCs w:val="16"/>
          <w:u w:val="single"/>
        </w:rPr>
      </w:pPr>
    </w:p>
    <w:p w14:paraId="6B462156" w14:textId="77777777" w:rsidR="00D94A4D" w:rsidRDefault="00D94A4D" w:rsidP="00CE6BC9">
      <w:pPr>
        <w:rPr>
          <w:b/>
          <w:sz w:val="16"/>
          <w:szCs w:val="16"/>
          <w:u w:val="single"/>
        </w:rPr>
      </w:pPr>
    </w:p>
    <w:p w14:paraId="6745EDF5" w14:textId="77777777" w:rsidR="00D94A4D" w:rsidRDefault="00D94A4D" w:rsidP="00CE6BC9">
      <w:pPr>
        <w:rPr>
          <w:b/>
          <w:sz w:val="16"/>
          <w:szCs w:val="16"/>
          <w:u w:val="single"/>
        </w:rPr>
      </w:pPr>
    </w:p>
    <w:p w14:paraId="62B8FAC2" w14:textId="77777777" w:rsidR="00D94A4D" w:rsidRPr="00E14BE2" w:rsidRDefault="00D94A4D" w:rsidP="00CE6BC9">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CE6BC9" w:rsidRPr="00676FAC" w14:paraId="1B74FDA6" w14:textId="77777777" w:rsidTr="0025454D">
        <w:trPr>
          <w:trHeight w:val="408"/>
        </w:trPr>
        <w:tc>
          <w:tcPr>
            <w:tcW w:w="18360" w:type="dxa"/>
            <w:gridSpan w:val="14"/>
            <w:tcBorders>
              <w:bottom w:val="single" w:sz="6" w:space="0" w:color="auto"/>
            </w:tcBorders>
            <w:shd w:val="clear" w:color="auto" w:fill="D9ECFF"/>
          </w:tcPr>
          <w:p w14:paraId="16357277" w14:textId="35D95909" w:rsidR="00CE6BC9" w:rsidRPr="00676FAC" w:rsidRDefault="00CE6BC9" w:rsidP="0025454D">
            <w:r>
              <w:lastRenderedPageBreak/>
              <w:t>2</w:t>
            </w:r>
            <w:r w:rsidRPr="008D5BA3">
              <w:t xml:space="preserve">. </w:t>
            </w:r>
            <w:r>
              <w:t>The receiving entity recor</w:t>
            </w:r>
            <w:r w:rsidRPr="004A7621">
              <w:t>d</w:t>
            </w:r>
            <w:r>
              <w:t>s</w:t>
            </w:r>
            <w:r w:rsidRPr="004A7621">
              <w:t xml:space="preserve"> anticipated </w:t>
            </w:r>
            <w:r>
              <w:t>resources apportioned.</w:t>
            </w:r>
          </w:p>
        </w:tc>
      </w:tr>
      <w:tr w:rsidR="00DE0076" w:rsidRPr="00676FAC" w14:paraId="4AC672B1" w14:textId="77777777" w:rsidTr="00B931B4">
        <w:tc>
          <w:tcPr>
            <w:tcW w:w="4500" w:type="dxa"/>
            <w:shd w:val="clear" w:color="auto" w:fill="E6E6E6"/>
            <w:vAlign w:val="center"/>
          </w:tcPr>
          <w:p w14:paraId="71DB5026" w14:textId="41034D41" w:rsidR="00DE0076" w:rsidRPr="008D5BA3" w:rsidRDefault="00DE0076" w:rsidP="00DE0076">
            <w:pPr>
              <w:jc w:val="center"/>
              <w:rPr>
                <w:b/>
                <w:sz w:val="22"/>
                <w:szCs w:val="22"/>
              </w:rPr>
            </w:pPr>
            <w:r>
              <w:rPr>
                <w:b/>
                <w:sz w:val="22"/>
                <w:szCs w:val="22"/>
              </w:rPr>
              <w:t xml:space="preserve">Agency </w:t>
            </w:r>
            <w:r w:rsidR="00005C1A">
              <w:rPr>
                <w:b/>
                <w:sz w:val="22"/>
                <w:szCs w:val="22"/>
              </w:rPr>
              <w:t>Y</w:t>
            </w:r>
          </w:p>
          <w:p w14:paraId="25C81ED1" w14:textId="54397E5D" w:rsidR="00DE0076" w:rsidRPr="008D5BA3" w:rsidRDefault="00DE0076" w:rsidP="00DE0076">
            <w:pPr>
              <w:jc w:val="center"/>
              <w:rPr>
                <w:b/>
                <w:sz w:val="22"/>
                <w:szCs w:val="22"/>
              </w:rPr>
            </w:pPr>
            <w:r w:rsidRPr="008D5BA3">
              <w:rPr>
                <w:b/>
                <w:sz w:val="22"/>
                <w:szCs w:val="22"/>
              </w:rPr>
              <w:t>(</w:t>
            </w:r>
            <w:r w:rsidR="00EC4EC8">
              <w:rPr>
                <w:b/>
                <w:sz w:val="22"/>
                <w:szCs w:val="22"/>
              </w:rPr>
              <w:t xml:space="preserve">AID </w:t>
            </w:r>
            <w:r>
              <w:rPr>
                <w:b/>
                <w:sz w:val="22"/>
                <w:szCs w:val="22"/>
              </w:rPr>
              <w:t>F360</w:t>
            </w:r>
            <w:r w:rsidR="00ED570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32CDE1EF" w14:textId="77777777" w:rsidR="00DE0076" w:rsidRPr="008D5BA3" w:rsidRDefault="00DE0076" w:rsidP="00DE0076">
            <w:pPr>
              <w:jc w:val="center"/>
              <w:rPr>
                <w:b/>
                <w:sz w:val="22"/>
                <w:szCs w:val="22"/>
              </w:rPr>
            </w:pPr>
          </w:p>
          <w:p w14:paraId="4F7C24CD" w14:textId="1F6153BC"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77836C6E" w14:textId="77777777" w:rsidR="00DE0076" w:rsidRPr="008D5BA3" w:rsidRDefault="00DE0076" w:rsidP="00DE0076">
            <w:pPr>
              <w:jc w:val="center"/>
              <w:rPr>
                <w:b/>
                <w:sz w:val="22"/>
                <w:szCs w:val="22"/>
              </w:rPr>
            </w:pPr>
          </w:p>
          <w:p w14:paraId="5E7F6765" w14:textId="07E3BC10"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463D8A09" w14:textId="77777777" w:rsidR="00DE0076" w:rsidRPr="008D5BA3" w:rsidRDefault="00DE0076" w:rsidP="00DE0076">
            <w:pPr>
              <w:jc w:val="center"/>
              <w:rPr>
                <w:b/>
                <w:sz w:val="22"/>
                <w:szCs w:val="22"/>
              </w:rPr>
            </w:pPr>
          </w:p>
          <w:p w14:paraId="44CDCCA1" w14:textId="41E558DB"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785EBA63" w14:textId="77777777" w:rsidR="00DE0076" w:rsidRPr="008D5BA3" w:rsidRDefault="00DE0076" w:rsidP="00DE0076">
            <w:pPr>
              <w:jc w:val="center"/>
              <w:rPr>
                <w:b/>
                <w:sz w:val="22"/>
                <w:szCs w:val="22"/>
              </w:rPr>
            </w:pPr>
          </w:p>
          <w:p w14:paraId="1375D42F" w14:textId="65216F49"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623320FD" w14:textId="77777777" w:rsidR="00DE0076" w:rsidRPr="008D5BA3" w:rsidRDefault="00DE0076" w:rsidP="00DE0076">
            <w:pPr>
              <w:jc w:val="center"/>
              <w:rPr>
                <w:b/>
                <w:sz w:val="22"/>
                <w:szCs w:val="22"/>
              </w:rPr>
            </w:pPr>
          </w:p>
          <w:p w14:paraId="2545C973" w14:textId="5E85737C"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29377BAA" w14:textId="77777777" w:rsidR="00DE0076" w:rsidRPr="008D5BA3" w:rsidRDefault="00DE0076" w:rsidP="00DE0076">
            <w:pPr>
              <w:jc w:val="center"/>
              <w:rPr>
                <w:b/>
                <w:sz w:val="22"/>
                <w:szCs w:val="22"/>
              </w:rPr>
            </w:pPr>
          </w:p>
          <w:p w14:paraId="28F61863" w14:textId="508FF8EE" w:rsidR="00DE0076" w:rsidRPr="008D5BA3" w:rsidRDefault="00DE0076" w:rsidP="00DE0076">
            <w:pPr>
              <w:jc w:val="center"/>
              <w:rPr>
                <w:b/>
                <w:sz w:val="22"/>
                <w:szCs w:val="22"/>
              </w:rPr>
            </w:pPr>
            <w:r w:rsidRPr="008D5BA3">
              <w:rPr>
                <w:b/>
                <w:sz w:val="22"/>
                <w:szCs w:val="22"/>
              </w:rPr>
              <w:t>TC</w:t>
            </w:r>
          </w:p>
        </w:tc>
        <w:tc>
          <w:tcPr>
            <w:tcW w:w="4500" w:type="dxa"/>
            <w:shd w:val="clear" w:color="auto" w:fill="E6E6E6"/>
            <w:vAlign w:val="center"/>
          </w:tcPr>
          <w:p w14:paraId="447D301B" w14:textId="517A1DAE" w:rsidR="00DE0076" w:rsidRDefault="00DE0076" w:rsidP="00DE0076">
            <w:pPr>
              <w:jc w:val="center"/>
              <w:rPr>
                <w:b/>
                <w:sz w:val="22"/>
                <w:szCs w:val="22"/>
              </w:rPr>
            </w:pPr>
            <w:r w:rsidRPr="008D5BA3">
              <w:rPr>
                <w:b/>
                <w:sz w:val="22"/>
                <w:szCs w:val="22"/>
              </w:rPr>
              <w:t>Agency</w:t>
            </w:r>
            <w:r>
              <w:rPr>
                <w:b/>
                <w:sz w:val="22"/>
                <w:szCs w:val="22"/>
              </w:rPr>
              <w:t xml:space="preserve"> </w:t>
            </w:r>
            <w:r w:rsidR="00005C1A">
              <w:rPr>
                <w:b/>
                <w:sz w:val="22"/>
                <w:szCs w:val="22"/>
              </w:rPr>
              <w:t>Z</w:t>
            </w:r>
            <w:r>
              <w:rPr>
                <w:b/>
                <w:sz w:val="22"/>
                <w:szCs w:val="22"/>
              </w:rPr>
              <w:t xml:space="preserve"> </w:t>
            </w:r>
          </w:p>
          <w:p w14:paraId="334717AA" w14:textId="3EC464C9" w:rsidR="00DE0076" w:rsidRPr="008D5BA3" w:rsidRDefault="00F7286A" w:rsidP="00DE007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560D01B8" w14:textId="77777777" w:rsidR="00DE0076" w:rsidRPr="008D5BA3" w:rsidRDefault="00DE0076" w:rsidP="00DE0076">
            <w:pPr>
              <w:jc w:val="center"/>
              <w:rPr>
                <w:b/>
                <w:sz w:val="22"/>
                <w:szCs w:val="22"/>
              </w:rPr>
            </w:pPr>
          </w:p>
          <w:p w14:paraId="0FC959C9" w14:textId="4C07C556" w:rsidR="00DE0076" w:rsidRPr="008D5BA3" w:rsidRDefault="00DE0076" w:rsidP="00DE0076">
            <w:pPr>
              <w:jc w:val="center"/>
              <w:rPr>
                <w:b/>
                <w:sz w:val="22"/>
                <w:szCs w:val="22"/>
              </w:rPr>
            </w:pPr>
            <w:r w:rsidRPr="008D5BA3">
              <w:rPr>
                <w:b/>
                <w:sz w:val="22"/>
                <w:szCs w:val="22"/>
              </w:rPr>
              <w:t>DR</w:t>
            </w:r>
          </w:p>
        </w:tc>
        <w:tc>
          <w:tcPr>
            <w:tcW w:w="720" w:type="dxa"/>
            <w:shd w:val="clear" w:color="auto" w:fill="E6E6E6"/>
            <w:vAlign w:val="center"/>
          </w:tcPr>
          <w:p w14:paraId="30751C9E" w14:textId="77777777" w:rsidR="00DE0076" w:rsidRPr="008D5BA3" w:rsidRDefault="00DE0076" w:rsidP="00DE0076">
            <w:pPr>
              <w:jc w:val="center"/>
              <w:rPr>
                <w:b/>
                <w:sz w:val="22"/>
                <w:szCs w:val="22"/>
              </w:rPr>
            </w:pPr>
          </w:p>
          <w:p w14:paraId="4633357E" w14:textId="17D7B843" w:rsidR="00DE0076" w:rsidRPr="008D5BA3" w:rsidRDefault="00DE0076" w:rsidP="00DE0076">
            <w:pPr>
              <w:jc w:val="center"/>
              <w:rPr>
                <w:b/>
                <w:sz w:val="22"/>
                <w:szCs w:val="22"/>
              </w:rPr>
            </w:pPr>
            <w:r w:rsidRPr="008D5BA3">
              <w:rPr>
                <w:b/>
                <w:sz w:val="22"/>
                <w:szCs w:val="22"/>
              </w:rPr>
              <w:t>CR</w:t>
            </w:r>
          </w:p>
        </w:tc>
        <w:tc>
          <w:tcPr>
            <w:tcW w:w="810" w:type="dxa"/>
            <w:shd w:val="clear" w:color="auto" w:fill="E6E6E6"/>
            <w:vAlign w:val="center"/>
          </w:tcPr>
          <w:p w14:paraId="15750772" w14:textId="77777777" w:rsidR="00DE0076" w:rsidRPr="008D5BA3" w:rsidRDefault="00DE0076" w:rsidP="00DE0076">
            <w:pPr>
              <w:jc w:val="center"/>
              <w:rPr>
                <w:b/>
                <w:sz w:val="22"/>
                <w:szCs w:val="22"/>
              </w:rPr>
            </w:pPr>
          </w:p>
          <w:p w14:paraId="2C5A12A6" w14:textId="45AB6160" w:rsidR="00DE0076" w:rsidRPr="008D5BA3" w:rsidRDefault="00DE0076" w:rsidP="00DE0076">
            <w:pPr>
              <w:jc w:val="center"/>
              <w:rPr>
                <w:b/>
                <w:sz w:val="22"/>
                <w:szCs w:val="22"/>
              </w:rPr>
            </w:pPr>
            <w:r w:rsidRPr="008D5BA3">
              <w:rPr>
                <w:b/>
                <w:sz w:val="22"/>
                <w:szCs w:val="22"/>
              </w:rPr>
              <w:t>Cust</w:t>
            </w:r>
          </w:p>
        </w:tc>
        <w:tc>
          <w:tcPr>
            <w:tcW w:w="810" w:type="dxa"/>
            <w:shd w:val="clear" w:color="auto" w:fill="E6E6E6"/>
            <w:vAlign w:val="center"/>
          </w:tcPr>
          <w:p w14:paraId="1AE73336" w14:textId="77777777" w:rsidR="00DE0076" w:rsidRPr="008D5BA3" w:rsidRDefault="00DE0076" w:rsidP="00DE0076">
            <w:pPr>
              <w:jc w:val="center"/>
              <w:rPr>
                <w:b/>
                <w:sz w:val="22"/>
                <w:szCs w:val="22"/>
              </w:rPr>
            </w:pPr>
          </w:p>
          <w:p w14:paraId="7005FC5B" w14:textId="32A4638D" w:rsidR="00DE0076" w:rsidRPr="008D5BA3" w:rsidRDefault="00DE0076" w:rsidP="00DE0076">
            <w:pPr>
              <w:jc w:val="center"/>
              <w:rPr>
                <w:b/>
                <w:sz w:val="22"/>
                <w:szCs w:val="22"/>
              </w:rPr>
            </w:pPr>
            <w:r w:rsidRPr="008D5BA3">
              <w:rPr>
                <w:b/>
                <w:sz w:val="22"/>
                <w:szCs w:val="22"/>
              </w:rPr>
              <w:t>Exch</w:t>
            </w:r>
          </w:p>
        </w:tc>
        <w:tc>
          <w:tcPr>
            <w:tcW w:w="810" w:type="dxa"/>
            <w:shd w:val="clear" w:color="auto" w:fill="E6E6E6"/>
            <w:vAlign w:val="center"/>
          </w:tcPr>
          <w:p w14:paraId="7F731A3D" w14:textId="77777777" w:rsidR="00DE0076" w:rsidRPr="008D5BA3" w:rsidRDefault="00DE0076" w:rsidP="00DE0076">
            <w:pPr>
              <w:jc w:val="center"/>
              <w:rPr>
                <w:b/>
                <w:sz w:val="22"/>
                <w:szCs w:val="22"/>
              </w:rPr>
            </w:pPr>
          </w:p>
          <w:p w14:paraId="3C2276BF" w14:textId="7DC2954F" w:rsidR="00DE0076" w:rsidRPr="008D5BA3" w:rsidRDefault="00DE0076" w:rsidP="00DE0076">
            <w:pPr>
              <w:jc w:val="center"/>
              <w:rPr>
                <w:b/>
                <w:sz w:val="22"/>
                <w:szCs w:val="22"/>
              </w:rPr>
            </w:pPr>
            <w:r>
              <w:rPr>
                <w:b/>
                <w:sz w:val="22"/>
                <w:szCs w:val="22"/>
              </w:rPr>
              <w:t>TP</w:t>
            </w:r>
          </w:p>
        </w:tc>
        <w:tc>
          <w:tcPr>
            <w:tcW w:w="720" w:type="dxa"/>
            <w:shd w:val="clear" w:color="auto" w:fill="E6E6E6"/>
            <w:vAlign w:val="center"/>
          </w:tcPr>
          <w:p w14:paraId="352B5A5F" w14:textId="77777777" w:rsidR="00DE0076" w:rsidRPr="008D5BA3" w:rsidRDefault="00DE0076" w:rsidP="00DE0076">
            <w:pPr>
              <w:jc w:val="center"/>
              <w:rPr>
                <w:b/>
                <w:sz w:val="22"/>
                <w:szCs w:val="22"/>
              </w:rPr>
            </w:pPr>
          </w:p>
          <w:p w14:paraId="52F2E19F" w14:textId="5B36BA56" w:rsidR="00DE0076" w:rsidRPr="008D5BA3" w:rsidRDefault="00DE0076" w:rsidP="00DE0076">
            <w:pPr>
              <w:jc w:val="center"/>
              <w:rPr>
                <w:b/>
                <w:sz w:val="22"/>
                <w:szCs w:val="22"/>
              </w:rPr>
            </w:pPr>
            <w:r w:rsidRPr="008D5BA3">
              <w:rPr>
                <w:b/>
                <w:sz w:val="22"/>
                <w:szCs w:val="22"/>
              </w:rPr>
              <w:t>TC</w:t>
            </w:r>
          </w:p>
        </w:tc>
      </w:tr>
      <w:tr w:rsidR="00CE6BC9" w:rsidRPr="00676FAC" w14:paraId="571569D7" w14:textId="77777777" w:rsidTr="00E7131D">
        <w:trPr>
          <w:trHeight w:val="1857"/>
        </w:trPr>
        <w:tc>
          <w:tcPr>
            <w:tcW w:w="4500" w:type="dxa"/>
            <w:tcBorders>
              <w:bottom w:val="single" w:sz="6" w:space="0" w:color="auto"/>
            </w:tcBorders>
          </w:tcPr>
          <w:p w14:paraId="3A2AD9A7" w14:textId="77777777" w:rsidR="00CE6BC9" w:rsidRPr="00BC13A4" w:rsidRDefault="00CE6BC9" w:rsidP="0025454D">
            <w:pPr>
              <w:rPr>
                <w:b/>
                <w:sz w:val="20"/>
                <w:szCs w:val="20"/>
                <w:u w:val="single"/>
              </w:rPr>
            </w:pPr>
            <w:r w:rsidRPr="00BC13A4">
              <w:rPr>
                <w:b/>
                <w:sz w:val="20"/>
                <w:szCs w:val="20"/>
                <w:u w:val="single"/>
              </w:rPr>
              <w:t>Budgetary Entry</w:t>
            </w:r>
          </w:p>
          <w:p w14:paraId="18EC9DFB" w14:textId="77777777" w:rsidR="00CE6BC9" w:rsidRPr="00BC13A4" w:rsidRDefault="00CE6BC9" w:rsidP="0025454D">
            <w:pPr>
              <w:rPr>
                <w:sz w:val="20"/>
                <w:szCs w:val="20"/>
              </w:rPr>
            </w:pPr>
            <w:r w:rsidRPr="00BC13A4">
              <w:rPr>
                <w:sz w:val="20"/>
                <w:szCs w:val="20"/>
              </w:rPr>
              <w:t>N/A</w:t>
            </w:r>
          </w:p>
          <w:p w14:paraId="48757682" w14:textId="77777777" w:rsidR="00CE6BC9" w:rsidRPr="00BC13A4" w:rsidRDefault="00CE6BC9" w:rsidP="0025454D">
            <w:pPr>
              <w:rPr>
                <w:sz w:val="20"/>
                <w:szCs w:val="20"/>
              </w:rPr>
            </w:pPr>
            <w:r w:rsidRPr="00BC13A4">
              <w:rPr>
                <w:sz w:val="20"/>
                <w:szCs w:val="20"/>
              </w:rPr>
              <w:tab/>
            </w:r>
          </w:p>
          <w:p w14:paraId="5D502846" w14:textId="77777777" w:rsidR="00CE6BC9" w:rsidRPr="00BC13A4" w:rsidRDefault="00CE6BC9" w:rsidP="0025454D">
            <w:pPr>
              <w:rPr>
                <w:sz w:val="20"/>
                <w:szCs w:val="20"/>
              </w:rPr>
            </w:pPr>
          </w:p>
          <w:p w14:paraId="6725F778" w14:textId="77777777" w:rsidR="00CE6BC9" w:rsidRPr="00BC13A4" w:rsidRDefault="00CE6BC9" w:rsidP="0025454D">
            <w:pPr>
              <w:rPr>
                <w:sz w:val="20"/>
                <w:szCs w:val="20"/>
              </w:rPr>
            </w:pPr>
          </w:p>
          <w:p w14:paraId="68944D08" w14:textId="77777777" w:rsidR="00BE302A" w:rsidRPr="00BC13A4" w:rsidRDefault="00BE302A" w:rsidP="0025454D">
            <w:pPr>
              <w:rPr>
                <w:b/>
                <w:sz w:val="20"/>
                <w:szCs w:val="20"/>
                <w:u w:val="single"/>
              </w:rPr>
            </w:pPr>
          </w:p>
          <w:p w14:paraId="58B965BC" w14:textId="77777777" w:rsidR="00CE6BC9" w:rsidRPr="00BC13A4" w:rsidRDefault="00CE6BC9" w:rsidP="0025454D">
            <w:pPr>
              <w:rPr>
                <w:b/>
                <w:sz w:val="20"/>
                <w:szCs w:val="20"/>
                <w:u w:val="single"/>
              </w:rPr>
            </w:pPr>
            <w:r w:rsidRPr="00BC13A4">
              <w:rPr>
                <w:b/>
                <w:sz w:val="20"/>
                <w:szCs w:val="20"/>
                <w:u w:val="single"/>
              </w:rPr>
              <w:t>Proprietary Entry</w:t>
            </w:r>
          </w:p>
          <w:p w14:paraId="5B80B171" w14:textId="77777777" w:rsidR="00CE6BC9" w:rsidRPr="00BC13A4" w:rsidRDefault="00CE6BC9" w:rsidP="0025454D">
            <w:pPr>
              <w:rPr>
                <w:sz w:val="20"/>
                <w:szCs w:val="20"/>
              </w:rPr>
            </w:pPr>
            <w:r w:rsidRPr="00BC13A4">
              <w:rPr>
                <w:sz w:val="20"/>
                <w:szCs w:val="20"/>
              </w:rPr>
              <w:t>N/A</w:t>
            </w:r>
          </w:p>
        </w:tc>
        <w:tc>
          <w:tcPr>
            <w:tcW w:w="810" w:type="dxa"/>
            <w:tcBorders>
              <w:bottom w:val="single" w:sz="6" w:space="0" w:color="auto"/>
            </w:tcBorders>
          </w:tcPr>
          <w:p w14:paraId="73241536" w14:textId="77777777" w:rsidR="00CE6BC9" w:rsidRPr="00BC13A4" w:rsidRDefault="00CE6BC9" w:rsidP="0025454D">
            <w:pPr>
              <w:jc w:val="center"/>
              <w:rPr>
                <w:sz w:val="20"/>
                <w:szCs w:val="20"/>
              </w:rPr>
            </w:pPr>
          </w:p>
        </w:tc>
        <w:tc>
          <w:tcPr>
            <w:tcW w:w="720" w:type="dxa"/>
            <w:tcBorders>
              <w:bottom w:val="single" w:sz="6" w:space="0" w:color="auto"/>
            </w:tcBorders>
          </w:tcPr>
          <w:p w14:paraId="4A4EBEAA" w14:textId="77777777" w:rsidR="00CE6BC9" w:rsidRPr="00BC13A4" w:rsidRDefault="00CE6BC9" w:rsidP="0025454D">
            <w:pPr>
              <w:jc w:val="center"/>
              <w:rPr>
                <w:sz w:val="20"/>
                <w:szCs w:val="20"/>
              </w:rPr>
            </w:pPr>
          </w:p>
        </w:tc>
        <w:tc>
          <w:tcPr>
            <w:tcW w:w="810" w:type="dxa"/>
            <w:tcBorders>
              <w:bottom w:val="single" w:sz="6" w:space="0" w:color="auto"/>
            </w:tcBorders>
          </w:tcPr>
          <w:p w14:paraId="49F557F3" w14:textId="77777777" w:rsidR="00CE6BC9" w:rsidRPr="00BC13A4" w:rsidRDefault="00CE6BC9" w:rsidP="0025454D">
            <w:pPr>
              <w:jc w:val="center"/>
              <w:rPr>
                <w:sz w:val="20"/>
                <w:szCs w:val="20"/>
              </w:rPr>
            </w:pPr>
          </w:p>
        </w:tc>
        <w:tc>
          <w:tcPr>
            <w:tcW w:w="810" w:type="dxa"/>
            <w:tcBorders>
              <w:bottom w:val="single" w:sz="6" w:space="0" w:color="auto"/>
            </w:tcBorders>
          </w:tcPr>
          <w:p w14:paraId="643BD719" w14:textId="77777777" w:rsidR="00CE6BC9" w:rsidRPr="00BC13A4" w:rsidRDefault="00CE6BC9" w:rsidP="0025454D">
            <w:pPr>
              <w:jc w:val="center"/>
              <w:rPr>
                <w:sz w:val="20"/>
                <w:szCs w:val="20"/>
              </w:rPr>
            </w:pPr>
          </w:p>
        </w:tc>
        <w:tc>
          <w:tcPr>
            <w:tcW w:w="810" w:type="dxa"/>
            <w:tcBorders>
              <w:bottom w:val="single" w:sz="6" w:space="0" w:color="auto"/>
            </w:tcBorders>
          </w:tcPr>
          <w:p w14:paraId="66B7C168" w14:textId="77777777" w:rsidR="00CE6BC9" w:rsidRPr="00BC13A4" w:rsidRDefault="00CE6BC9" w:rsidP="0025454D">
            <w:pPr>
              <w:jc w:val="center"/>
              <w:rPr>
                <w:sz w:val="20"/>
                <w:szCs w:val="20"/>
              </w:rPr>
            </w:pPr>
          </w:p>
        </w:tc>
        <w:tc>
          <w:tcPr>
            <w:tcW w:w="720" w:type="dxa"/>
            <w:tcBorders>
              <w:bottom w:val="single" w:sz="6" w:space="0" w:color="auto"/>
            </w:tcBorders>
            <w:shd w:val="clear" w:color="auto" w:fill="F2F2F2" w:themeFill="background1" w:themeFillShade="F2"/>
          </w:tcPr>
          <w:p w14:paraId="32839F21" w14:textId="77777777" w:rsidR="00CE6BC9" w:rsidRPr="00BC13A4" w:rsidRDefault="00CE6BC9" w:rsidP="0025454D">
            <w:pPr>
              <w:jc w:val="center"/>
              <w:rPr>
                <w:sz w:val="20"/>
                <w:szCs w:val="20"/>
              </w:rPr>
            </w:pPr>
          </w:p>
        </w:tc>
        <w:tc>
          <w:tcPr>
            <w:tcW w:w="4500" w:type="dxa"/>
            <w:tcBorders>
              <w:bottom w:val="single" w:sz="6" w:space="0" w:color="auto"/>
            </w:tcBorders>
          </w:tcPr>
          <w:p w14:paraId="7E7C817D" w14:textId="77777777" w:rsidR="00CE6BC9" w:rsidRPr="00BC13A4" w:rsidRDefault="00CE6BC9" w:rsidP="0025454D">
            <w:pPr>
              <w:rPr>
                <w:b/>
                <w:sz w:val="20"/>
                <w:szCs w:val="20"/>
                <w:u w:val="single"/>
              </w:rPr>
            </w:pPr>
            <w:r w:rsidRPr="00BC13A4">
              <w:rPr>
                <w:b/>
                <w:sz w:val="20"/>
                <w:szCs w:val="20"/>
                <w:u w:val="single"/>
              </w:rPr>
              <w:t>Budgetary Entry</w:t>
            </w:r>
          </w:p>
          <w:p w14:paraId="587E8061" w14:textId="77777777" w:rsidR="00DB1D18" w:rsidRDefault="00BE302A" w:rsidP="0011163D">
            <w:pPr>
              <w:rPr>
                <w:bCs/>
                <w:sz w:val="20"/>
                <w:szCs w:val="20"/>
              </w:rPr>
            </w:pPr>
            <w:r w:rsidRPr="00BC13A4">
              <w:rPr>
                <w:bCs/>
                <w:sz w:val="20"/>
                <w:szCs w:val="20"/>
              </w:rPr>
              <w:t xml:space="preserve">449000 </w:t>
            </w:r>
            <w:r w:rsidR="0011163D" w:rsidRPr="00BC13A4">
              <w:rPr>
                <w:bCs/>
                <w:sz w:val="20"/>
                <w:szCs w:val="20"/>
              </w:rPr>
              <w:t xml:space="preserve">Anticipated Resources – </w:t>
            </w:r>
            <w:proofErr w:type="spellStart"/>
            <w:r w:rsidR="0011163D" w:rsidRPr="00BC13A4">
              <w:rPr>
                <w:bCs/>
                <w:sz w:val="20"/>
                <w:szCs w:val="20"/>
              </w:rPr>
              <w:t>Unapportioned</w:t>
            </w:r>
            <w:proofErr w:type="spellEnd"/>
            <w:r w:rsidR="0011163D" w:rsidRPr="00BC13A4">
              <w:rPr>
                <w:bCs/>
                <w:sz w:val="20"/>
                <w:szCs w:val="20"/>
              </w:rPr>
              <w:t xml:space="preserve"> </w:t>
            </w:r>
          </w:p>
          <w:p w14:paraId="40EB6780" w14:textId="5A962CD8" w:rsidR="0011163D" w:rsidRPr="00BC13A4" w:rsidRDefault="00DB1D18" w:rsidP="0011163D">
            <w:pPr>
              <w:rPr>
                <w:bCs/>
                <w:sz w:val="20"/>
                <w:szCs w:val="20"/>
              </w:rPr>
            </w:pPr>
            <w:r>
              <w:rPr>
                <w:bCs/>
                <w:sz w:val="20"/>
                <w:szCs w:val="20"/>
              </w:rPr>
              <w:t xml:space="preserve">             </w:t>
            </w:r>
            <w:r w:rsidR="0011163D" w:rsidRPr="00BC13A4">
              <w:rPr>
                <w:bCs/>
                <w:sz w:val="20"/>
                <w:szCs w:val="20"/>
              </w:rPr>
              <w:t>Authority</w:t>
            </w:r>
          </w:p>
          <w:p w14:paraId="23F5127B" w14:textId="21EE8121" w:rsidR="00BE302A" w:rsidRPr="00BC13A4" w:rsidRDefault="00CE6BC9" w:rsidP="0025454D">
            <w:pPr>
              <w:rPr>
                <w:bCs/>
                <w:sz w:val="20"/>
                <w:szCs w:val="20"/>
              </w:rPr>
            </w:pPr>
            <w:r w:rsidRPr="00BC13A4">
              <w:rPr>
                <w:bCs/>
                <w:sz w:val="20"/>
                <w:szCs w:val="20"/>
              </w:rPr>
              <w:t xml:space="preserve">     </w:t>
            </w:r>
            <w:r w:rsidR="00BE302A" w:rsidRPr="00BC13A4">
              <w:rPr>
                <w:bCs/>
                <w:sz w:val="20"/>
                <w:szCs w:val="20"/>
              </w:rPr>
              <w:t>459000</w:t>
            </w:r>
            <w:r w:rsidRPr="00BC13A4">
              <w:rPr>
                <w:bCs/>
                <w:sz w:val="20"/>
                <w:szCs w:val="20"/>
              </w:rPr>
              <w:t xml:space="preserve"> </w:t>
            </w:r>
            <w:r w:rsidR="00BE302A" w:rsidRPr="00BC13A4">
              <w:rPr>
                <w:bCs/>
                <w:sz w:val="20"/>
                <w:szCs w:val="20"/>
              </w:rPr>
              <w:t xml:space="preserve">Apportionments - Anticipated </w:t>
            </w:r>
          </w:p>
          <w:p w14:paraId="008D5A01" w14:textId="073DCEF5" w:rsidR="00CE6BC9" w:rsidRPr="00E7131D" w:rsidRDefault="00BE302A" w:rsidP="0025454D">
            <w:pPr>
              <w:rPr>
                <w:bCs/>
                <w:sz w:val="20"/>
                <w:szCs w:val="20"/>
              </w:rPr>
            </w:pPr>
            <w:r w:rsidRPr="00BC13A4">
              <w:rPr>
                <w:bCs/>
                <w:sz w:val="20"/>
                <w:szCs w:val="20"/>
              </w:rPr>
              <w:t xml:space="preserve">                  Resources - Programs Subject to </w:t>
            </w:r>
            <w:proofErr w:type="spellStart"/>
            <w:r w:rsidR="00E7131D">
              <w:rPr>
                <w:bCs/>
                <w:sz w:val="20"/>
                <w:szCs w:val="20"/>
              </w:rPr>
              <w:t>Apprtn</w:t>
            </w:r>
            <w:proofErr w:type="spellEnd"/>
          </w:p>
          <w:p w14:paraId="39728135" w14:textId="77777777" w:rsidR="00BE302A" w:rsidRPr="00BC13A4" w:rsidRDefault="00BE302A" w:rsidP="0025454D">
            <w:pPr>
              <w:rPr>
                <w:bCs/>
                <w:sz w:val="20"/>
                <w:szCs w:val="20"/>
              </w:rPr>
            </w:pPr>
          </w:p>
          <w:p w14:paraId="49C27F53" w14:textId="77777777" w:rsidR="00CE6BC9" w:rsidRPr="00BC13A4" w:rsidRDefault="00CE6BC9" w:rsidP="0025454D">
            <w:pPr>
              <w:rPr>
                <w:b/>
                <w:sz w:val="20"/>
                <w:szCs w:val="20"/>
                <w:u w:val="single"/>
              </w:rPr>
            </w:pPr>
            <w:r w:rsidRPr="00BC13A4">
              <w:rPr>
                <w:b/>
                <w:sz w:val="20"/>
                <w:szCs w:val="20"/>
                <w:u w:val="single"/>
              </w:rPr>
              <w:t>Proprietary Entry</w:t>
            </w:r>
          </w:p>
          <w:p w14:paraId="459B7E60" w14:textId="77777777" w:rsidR="00CE6BC9" w:rsidRPr="00BC13A4" w:rsidRDefault="00CE6BC9" w:rsidP="0025454D">
            <w:pPr>
              <w:rPr>
                <w:sz w:val="20"/>
                <w:szCs w:val="20"/>
              </w:rPr>
            </w:pPr>
            <w:r w:rsidRPr="00BC13A4">
              <w:rPr>
                <w:sz w:val="20"/>
                <w:szCs w:val="20"/>
              </w:rPr>
              <w:t>None</w:t>
            </w:r>
          </w:p>
        </w:tc>
        <w:tc>
          <w:tcPr>
            <w:tcW w:w="810" w:type="dxa"/>
            <w:tcBorders>
              <w:bottom w:val="single" w:sz="6" w:space="0" w:color="auto"/>
            </w:tcBorders>
          </w:tcPr>
          <w:p w14:paraId="794C0B67" w14:textId="77777777" w:rsidR="00CE6BC9" w:rsidRPr="00BC13A4" w:rsidRDefault="00CE6BC9" w:rsidP="0025454D">
            <w:pPr>
              <w:jc w:val="center"/>
              <w:rPr>
                <w:sz w:val="20"/>
                <w:szCs w:val="20"/>
              </w:rPr>
            </w:pPr>
          </w:p>
          <w:p w14:paraId="755E6926" w14:textId="77777777" w:rsidR="00CE6BC9" w:rsidRPr="00BC13A4" w:rsidRDefault="00CE6BC9" w:rsidP="0025454D">
            <w:pPr>
              <w:jc w:val="center"/>
              <w:rPr>
                <w:sz w:val="20"/>
                <w:szCs w:val="20"/>
              </w:rPr>
            </w:pPr>
            <w:r w:rsidRPr="00BC13A4">
              <w:rPr>
                <w:sz w:val="20"/>
                <w:szCs w:val="20"/>
              </w:rPr>
              <w:t>3,000</w:t>
            </w:r>
          </w:p>
          <w:p w14:paraId="41F4C506" w14:textId="77777777" w:rsidR="00CE6BC9" w:rsidRPr="00BC13A4" w:rsidRDefault="00CE6BC9" w:rsidP="0025454D">
            <w:pPr>
              <w:jc w:val="center"/>
              <w:rPr>
                <w:sz w:val="20"/>
                <w:szCs w:val="20"/>
              </w:rPr>
            </w:pPr>
          </w:p>
          <w:p w14:paraId="66375882" w14:textId="77777777" w:rsidR="00CE6BC9" w:rsidRPr="00BC13A4" w:rsidRDefault="00CE6BC9" w:rsidP="0025454D">
            <w:pPr>
              <w:jc w:val="center"/>
              <w:rPr>
                <w:sz w:val="20"/>
                <w:szCs w:val="20"/>
              </w:rPr>
            </w:pPr>
          </w:p>
          <w:p w14:paraId="744B718E" w14:textId="77777777" w:rsidR="00CE6BC9" w:rsidRPr="00BC13A4" w:rsidRDefault="00CE6BC9" w:rsidP="0025454D">
            <w:pPr>
              <w:jc w:val="center"/>
              <w:rPr>
                <w:sz w:val="20"/>
                <w:szCs w:val="20"/>
              </w:rPr>
            </w:pPr>
          </w:p>
          <w:p w14:paraId="0D5037DF" w14:textId="77777777" w:rsidR="00CE6BC9" w:rsidRPr="00BC13A4" w:rsidRDefault="00CE6BC9" w:rsidP="0025454D">
            <w:pPr>
              <w:jc w:val="center"/>
              <w:rPr>
                <w:sz w:val="20"/>
                <w:szCs w:val="20"/>
              </w:rPr>
            </w:pPr>
          </w:p>
          <w:p w14:paraId="597C0D0C" w14:textId="77777777" w:rsidR="00CE6BC9" w:rsidRPr="00BC13A4" w:rsidRDefault="00CE6BC9" w:rsidP="0025454D">
            <w:pPr>
              <w:rPr>
                <w:sz w:val="20"/>
                <w:szCs w:val="20"/>
              </w:rPr>
            </w:pPr>
          </w:p>
          <w:p w14:paraId="070D778E" w14:textId="77777777" w:rsidR="00CE6BC9" w:rsidRPr="00BC13A4" w:rsidRDefault="00CE6BC9" w:rsidP="0025454D">
            <w:pPr>
              <w:jc w:val="right"/>
              <w:rPr>
                <w:sz w:val="20"/>
                <w:szCs w:val="20"/>
              </w:rPr>
            </w:pPr>
          </w:p>
        </w:tc>
        <w:tc>
          <w:tcPr>
            <w:tcW w:w="720" w:type="dxa"/>
            <w:tcBorders>
              <w:bottom w:val="single" w:sz="6" w:space="0" w:color="auto"/>
            </w:tcBorders>
          </w:tcPr>
          <w:p w14:paraId="2AB02F2B" w14:textId="77777777" w:rsidR="00CE6BC9" w:rsidRPr="00BC13A4" w:rsidRDefault="00CE6BC9" w:rsidP="0025454D">
            <w:pPr>
              <w:jc w:val="center"/>
              <w:rPr>
                <w:sz w:val="20"/>
                <w:szCs w:val="20"/>
              </w:rPr>
            </w:pPr>
          </w:p>
          <w:p w14:paraId="440E6162" w14:textId="77777777" w:rsidR="00CE6BC9" w:rsidRPr="00BC13A4" w:rsidRDefault="00CE6BC9" w:rsidP="0025454D">
            <w:pPr>
              <w:jc w:val="center"/>
              <w:rPr>
                <w:sz w:val="20"/>
                <w:szCs w:val="20"/>
              </w:rPr>
            </w:pPr>
          </w:p>
          <w:p w14:paraId="76BAC17E" w14:textId="77777777" w:rsidR="00CE6BC9" w:rsidRPr="00BC13A4" w:rsidRDefault="00CE6BC9" w:rsidP="0025454D">
            <w:pPr>
              <w:rPr>
                <w:sz w:val="20"/>
                <w:szCs w:val="20"/>
              </w:rPr>
            </w:pPr>
          </w:p>
          <w:p w14:paraId="759DF741" w14:textId="77777777" w:rsidR="00CE6BC9" w:rsidRPr="00BC13A4" w:rsidRDefault="00CE6BC9" w:rsidP="0025454D">
            <w:pPr>
              <w:jc w:val="center"/>
              <w:rPr>
                <w:sz w:val="20"/>
                <w:szCs w:val="20"/>
              </w:rPr>
            </w:pPr>
            <w:r w:rsidRPr="00BC13A4">
              <w:rPr>
                <w:sz w:val="20"/>
                <w:szCs w:val="20"/>
              </w:rPr>
              <w:t>3,000</w:t>
            </w:r>
          </w:p>
          <w:p w14:paraId="48237BD0" w14:textId="77777777" w:rsidR="00CE6BC9" w:rsidRPr="00BC13A4" w:rsidRDefault="00CE6BC9" w:rsidP="0025454D">
            <w:pPr>
              <w:jc w:val="center"/>
              <w:rPr>
                <w:sz w:val="20"/>
                <w:szCs w:val="20"/>
              </w:rPr>
            </w:pPr>
          </w:p>
          <w:p w14:paraId="1451B681" w14:textId="77777777" w:rsidR="00CE6BC9" w:rsidRPr="00BC13A4" w:rsidRDefault="00CE6BC9" w:rsidP="0025454D">
            <w:pPr>
              <w:rPr>
                <w:sz w:val="20"/>
                <w:szCs w:val="20"/>
              </w:rPr>
            </w:pPr>
          </w:p>
          <w:p w14:paraId="1DD32179" w14:textId="77777777" w:rsidR="00CE6BC9" w:rsidRPr="00BC13A4" w:rsidRDefault="00CE6BC9" w:rsidP="0025454D">
            <w:pPr>
              <w:rPr>
                <w:sz w:val="20"/>
                <w:szCs w:val="20"/>
              </w:rPr>
            </w:pPr>
          </w:p>
        </w:tc>
        <w:tc>
          <w:tcPr>
            <w:tcW w:w="810" w:type="dxa"/>
            <w:tcBorders>
              <w:bottom w:val="single" w:sz="6" w:space="0" w:color="auto"/>
            </w:tcBorders>
          </w:tcPr>
          <w:p w14:paraId="47B7D1AF" w14:textId="77777777" w:rsidR="00CE6BC9" w:rsidRPr="00BC13A4" w:rsidRDefault="00CE6BC9" w:rsidP="0025454D">
            <w:pPr>
              <w:jc w:val="center"/>
              <w:rPr>
                <w:sz w:val="20"/>
                <w:szCs w:val="20"/>
              </w:rPr>
            </w:pPr>
          </w:p>
          <w:p w14:paraId="71F3FF49" w14:textId="77777777" w:rsidR="00CE6BC9" w:rsidRPr="00BC13A4" w:rsidRDefault="00CE6BC9" w:rsidP="0025454D">
            <w:pPr>
              <w:rPr>
                <w:sz w:val="20"/>
                <w:szCs w:val="20"/>
              </w:rPr>
            </w:pPr>
          </w:p>
          <w:p w14:paraId="3895961F" w14:textId="77777777" w:rsidR="00CE6BC9" w:rsidRPr="00BC13A4" w:rsidRDefault="00CE6BC9" w:rsidP="0025454D">
            <w:pPr>
              <w:jc w:val="center"/>
              <w:rPr>
                <w:sz w:val="20"/>
                <w:szCs w:val="20"/>
              </w:rPr>
            </w:pPr>
          </w:p>
          <w:p w14:paraId="5DACEDD0" w14:textId="77777777" w:rsidR="00CE6BC9" w:rsidRPr="00BC13A4" w:rsidRDefault="00CE6BC9" w:rsidP="0025454D">
            <w:pPr>
              <w:jc w:val="center"/>
              <w:rPr>
                <w:sz w:val="20"/>
                <w:szCs w:val="20"/>
              </w:rPr>
            </w:pPr>
          </w:p>
          <w:p w14:paraId="4E2C3A80" w14:textId="77777777" w:rsidR="00CE6BC9" w:rsidRPr="00BC13A4" w:rsidRDefault="00CE6BC9" w:rsidP="0025454D">
            <w:pPr>
              <w:rPr>
                <w:sz w:val="20"/>
                <w:szCs w:val="20"/>
              </w:rPr>
            </w:pPr>
          </w:p>
        </w:tc>
        <w:tc>
          <w:tcPr>
            <w:tcW w:w="810" w:type="dxa"/>
            <w:tcBorders>
              <w:bottom w:val="single" w:sz="6" w:space="0" w:color="auto"/>
            </w:tcBorders>
          </w:tcPr>
          <w:p w14:paraId="11CD1699" w14:textId="77777777" w:rsidR="00CE6BC9" w:rsidRPr="00BC13A4" w:rsidRDefault="00CE6BC9" w:rsidP="0025454D">
            <w:pPr>
              <w:jc w:val="center"/>
              <w:rPr>
                <w:sz w:val="20"/>
                <w:szCs w:val="20"/>
              </w:rPr>
            </w:pPr>
          </w:p>
          <w:p w14:paraId="03E893BF" w14:textId="77777777" w:rsidR="00CE6BC9" w:rsidRPr="00BC13A4" w:rsidRDefault="00CE6BC9" w:rsidP="0025454D">
            <w:pPr>
              <w:jc w:val="center"/>
              <w:rPr>
                <w:sz w:val="20"/>
                <w:szCs w:val="20"/>
              </w:rPr>
            </w:pPr>
          </w:p>
          <w:p w14:paraId="0C78C7A7" w14:textId="77777777" w:rsidR="00CE6BC9" w:rsidRPr="00BC13A4" w:rsidRDefault="00CE6BC9" w:rsidP="0025454D">
            <w:pPr>
              <w:jc w:val="center"/>
              <w:rPr>
                <w:sz w:val="20"/>
                <w:szCs w:val="20"/>
              </w:rPr>
            </w:pPr>
          </w:p>
          <w:p w14:paraId="10900D2A" w14:textId="77777777" w:rsidR="00CE6BC9" w:rsidRPr="00BC13A4" w:rsidRDefault="00CE6BC9" w:rsidP="0025454D">
            <w:pPr>
              <w:jc w:val="center"/>
              <w:rPr>
                <w:sz w:val="20"/>
                <w:szCs w:val="20"/>
              </w:rPr>
            </w:pPr>
          </w:p>
          <w:p w14:paraId="0155C048" w14:textId="77777777" w:rsidR="00CE6BC9" w:rsidRPr="00BC13A4" w:rsidRDefault="00CE6BC9" w:rsidP="0025454D">
            <w:pPr>
              <w:jc w:val="center"/>
              <w:rPr>
                <w:sz w:val="20"/>
                <w:szCs w:val="20"/>
              </w:rPr>
            </w:pPr>
          </w:p>
          <w:p w14:paraId="51BE2A3A" w14:textId="77777777" w:rsidR="00CE6BC9" w:rsidRPr="00BC13A4" w:rsidRDefault="00CE6BC9" w:rsidP="0025454D">
            <w:pPr>
              <w:jc w:val="center"/>
              <w:rPr>
                <w:sz w:val="20"/>
                <w:szCs w:val="20"/>
              </w:rPr>
            </w:pPr>
          </w:p>
          <w:p w14:paraId="0766C306" w14:textId="77777777" w:rsidR="00CE6BC9" w:rsidRPr="00BC13A4" w:rsidRDefault="00CE6BC9" w:rsidP="0025454D">
            <w:pPr>
              <w:rPr>
                <w:sz w:val="20"/>
                <w:szCs w:val="20"/>
              </w:rPr>
            </w:pPr>
          </w:p>
          <w:p w14:paraId="0C5474DB" w14:textId="77777777" w:rsidR="00CE6BC9" w:rsidRPr="00BC13A4" w:rsidRDefault="00CE6BC9" w:rsidP="0025454D">
            <w:pPr>
              <w:jc w:val="center"/>
              <w:rPr>
                <w:sz w:val="20"/>
                <w:szCs w:val="20"/>
              </w:rPr>
            </w:pPr>
          </w:p>
        </w:tc>
        <w:tc>
          <w:tcPr>
            <w:tcW w:w="810" w:type="dxa"/>
            <w:tcBorders>
              <w:bottom w:val="single" w:sz="6" w:space="0" w:color="auto"/>
            </w:tcBorders>
          </w:tcPr>
          <w:p w14:paraId="1F13A777" w14:textId="77777777" w:rsidR="00CE6BC9" w:rsidRPr="00BC13A4" w:rsidRDefault="00CE6BC9" w:rsidP="0025454D">
            <w:pPr>
              <w:jc w:val="center"/>
              <w:rPr>
                <w:sz w:val="20"/>
                <w:szCs w:val="20"/>
              </w:rPr>
            </w:pPr>
          </w:p>
          <w:p w14:paraId="500C32A8" w14:textId="77777777" w:rsidR="00CE6BC9" w:rsidRPr="00BC13A4" w:rsidRDefault="00CE6BC9" w:rsidP="0025454D">
            <w:pPr>
              <w:jc w:val="center"/>
              <w:rPr>
                <w:sz w:val="20"/>
                <w:szCs w:val="20"/>
              </w:rPr>
            </w:pPr>
          </w:p>
          <w:p w14:paraId="7F003A3C" w14:textId="77777777" w:rsidR="00CE6BC9" w:rsidRPr="00BC13A4" w:rsidRDefault="00CE6BC9" w:rsidP="0025454D">
            <w:pPr>
              <w:jc w:val="center"/>
              <w:rPr>
                <w:sz w:val="20"/>
                <w:szCs w:val="20"/>
              </w:rPr>
            </w:pPr>
          </w:p>
          <w:p w14:paraId="46C6FC85" w14:textId="77777777" w:rsidR="00CE6BC9" w:rsidRPr="00BC13A4" w:rsidRDefault="00CE6BC9" w:rsidP="0025454D">
            <w:pPr>
              <w:jc w:val="center"/>
              <w:rPr>
                <w:sz w:val="20"/>
                <w:szCs w:val="20"/>
              </w:rPr>
            </w:pPr>
          </w:p>
          <w:p w14:paraId="5AD2435F" w14:textId="77777777" w:rsidR="00CE6BC9" w:rsidRPr="00BC13A4" w:rsidRDefault="00CE6BC9" w:rsidP="0025454D">
            <w:pPr>
              <w:jc w:val="center"/>
              <w:rPr>
                <w:sz w:val="20"/>
                <w:szCs w:val="20"/>
              </w:rPr>
            </w:pPr>
          </w:p>
          <w:p w14:paraId="4F6F712C" w14:textId="77777777" w:rsidR="00CE6BC9" w:rsidRPr="00BC13A4" w:rsidRDefault="00CE6BC9" w:rsidP="0025454D">
            <w:pPr>
              <w:jc w:val="center"/>
              <w:rPr>
                <w:sz w:val="20"/>
                <w:szCs w:val="20"/>
              </w:rPr>
            </w:pPr>
          </w:p>
          <w:p w14:paraId="015580C7" w14:textId="77777777" w:rsidR="00CE6BC9" w:rsidRPr="00BC13A4" w:rsidRDefault="00CE6BC9" w:rsidP="0025454D">
            <w:pPr>
              <w:rPr>
                <w:sz w:val="20"/>
                <w:szCs w:val="20"/>
              </w:rPr>
            </w:pPr>
          </w:p>
          <w:p w14:paraId="4839F2F6" w14:textId="77777777" w:rsidR="00CE6BC9" w:rsidRPr="00BC13A4" w:rsidRDefault="00CE6BC9" w:rsidP="0025454D">
            <w:pPr>
              <w:jc w:val="center"/>
              <w:rPr>
                <w:sz w:val="20"/>
                <w:szCs w:val="20"/>
              </w:rPr>
            </w:pPr>
          </w:p>
        </w:tc>
        <w:tc>
          <w:tcPr>
            <w:tcW w:w="720" w:type="dxa"/>
            <w:tcBorders>
              <w:bottom w:val="single" w:sz="6" w:space="0" w:color="auto"/>
            </w:tcBorders>
            <w:shd w:val="clear" w:color="auto" w:fill="F2F2F2" w:themeFill="background1" w:themeFillShade="F2"/>
          </w:tcPr>
          <w:p w14:paraId="722AA8B3" w14:textId="77777777" w:rsidR="00CE6BC9" w:rsidRPr="00BC13A4" w:rsidRDefault="00CE6BC9" w:rsidP="0025454D">
            <w:pPr>
              <w:rPr>
                <w:sz w:val="20"/>
                <w:szCs w:val="20"/>
              </w:rPr>
            </w:pPr>
          </w:p>
          <w:p w14:paraId="6996BE74" w14:textId="3EF0656A" w:rsidR="00CE6BC9" w:rsidRPr="00BC13A4" w:rsidRDefault="00CE6BC9" w:rsidP="0025454D">
            <w:pPr>
              <w:rPr>
                <w:sz w:val="20"/>
                <w:szCs w:val="20"/>
              </w:rPr>
            </w:pPr>
            <w:r w:rsidRPr="00BC13A4">
              <w:rPr>
                <w:sz w:val="20"/>
                <w:szCs w:val="20"/>
              </w:rPr>
              <w:t>A</w:t>
            </w:r>
            <w:r w:rsidR="00BE302A" w:rsidRPr="00BC13A4">
              <w:rPr>
                <w:sz w:val="20"/>
                <w:szCs w:val="20"/>
              </w:rPr>
              <w:t>11</w:t>
            </w:r>
            <w:r w:rsidRPr="00BC13A4">
              <w:rPr>
                <w:sz w:val="20"/>
                <w:szCs w:val="20"/>
              </w:rPr>
              <w:t>8</w:t>
            </w:r>
          </w:p>
        </w:tc>
      </w:tr>
    </w:tbl>
    <w:p w14:paraId="47B91F0F" w14:textId="77777777" w:rsidR="00BD0292" w:rsidRPr="00E14BE2" w:rsidRDefault="00BD0292" w:rsidP="00BD0292">
      <w:pPr>
        <w:rPr>
          <w:b/>
          <w:sz w:val="16"/>
          <w:szCs w:val="16"/>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00"/>
        <w:gridCol w:w="810"/>
        <w:gridCol w:w="720"/>
        <w:gridCol w:w="810"/>
        <w:gridCol w:w="810"/>
        <w:gridCol w:w="810"/>
        <w:gridCol w:w="720"/>
        <w:gridCol w:w="4500"/>
        <w:gridCol w:w="810"/>
        <w:gridCol w:w="720"/>
        <w:gridCol w:w="810"/>
        <w:gridCol w:w="810"/>
        <w:gridCol w:w="810"/>
        <w:gridCol w:w="720"/>
      </w:tblGrid>
      <w:tr w:rsidR="00BD0292" w:rsidRPr="00676FAC" w14:paraId="4D4694DF" w14:textId="77777777" w:rsidTr="0072413D">
        <w:trPr>
          <w:trHeight w:val="597"/>
        </w:trPr>
        <w:tc>
          <w:tcPr>
            <w:tcW w:w="18360" w:type="dxa"/>
            <w:gridSpan w:val="14"/>
            <w:tcBorders>
              <w:bottom w:val="single" w:sz="6" w:space="0" w:color="auto"/>
            </w:tcBorders>
            <w:shd w:val="clear" w:color="auto" w:fill="D9ECFF"/>
          </w:tcPr>
          <w:p w14:paraId="23E96EA6" w14:textId="70F3A74D" w:rsidR="00BD0292" w:rsidRPr="00676FAC" w:rsidRDefault="00956636" w:rsidP="00A71C37">
            <w:r>
              <w:t>3</w:t>
            </w:r>
            <w:r w:rsidR="00BD0292" w:rsidRPr="008D5BA3">
              <w:t xml:space="preserve">. </w:t>
            </w:r>
            <w:r w:rsidR="00423489">
              <w:t>Agency Y</w:t>
            </w:r>
            <w:r w:rsidR="00BD0292">
              <w:t xml:space="preserve"> </w:t>
            </w:r>
            <w:r w:rsidR="00BD0292" w:rsidRPr="008D5BA3">
              <w:t>record</w:t>
            </w:r>
            <w:r w:rsidR="00BD0292">
              <w:t>s</w:t>
            </w:r>
            <w:r w:rsidR="00BD0292" w:rsidRPr="008D5BA3">
              <w:t xml:space="preserve"> the receipt of </w:t>
            </w:r>
            <w:r w:rsidR="00BD0292">
              <w:t>a</w:t>
            </w:r>
            <w:r w:rsidR="00BD0292" w:rsidRPr="008D5BA3">
              <w:t xml:space="preserve"> custodial collection </w:t>
            </w:r>
            <w:r w:rsidR="00BD0292">
              <w:t>from a non-federal entity, and records into</w:t>
            </w:r>
            <w:r w:rsidR="00BD0292" w:rsidRPr="008D5BA3">
              <w:t xml:space="preserve"> TAS</w:t>
            </w:r>
            <w:r w:rsidR="00423489">
              <w:t xml:space="preserve"> </w:t>
            </w:r>
            <w:r w:rsidR="00423489" w:rsidRPr="00423489">
              <w:t>F3603</w:t>
            </w:r>
            <w:r w:rsidR="00BD0292" w:rsidRPr="008D5BA3">
              <w:t>.</w:t>
            </w:r>
            <w:r w:rsidR="0072413D">
              <w:t xml:space="preserve">  </w:t>
            </w:r>
            <w:r w:rsidR="00423489">
              <w:t>Agency Y</w:t>
            </w:r>
            <w:r w:rsidR="0072413D">
              <w:t xml:space="preserve"> has legal authority to collect on behalf of receiving agenc</w:t>
            </w:r>
            <w:r w:rsidR="00423489">
              <w:t>ies</w:t>
            </w:r>
            <w:r w:rsidR="0072413D">
              <w:t xml:space="preserve"> and hold the funds in an expenditure TAS.</w:t>
            </w:r>
          </w:p>
        </w:tc>
      </w:tr>
      <w:tr w:rsidR="000E7E36" w:rsidRPr="00676FAC" w14:paraId="0EDEFA74" w14:textId="77777777" w:rsidTr="006B2EAE">
        <w:tc>
          <w:tcPr>
            <w:tcW w:w="4500" w:type="dxa"/>
            <w:shd w:val="clear" w:color="auto" w:fill="E6E6E6"/>
            <w:vAlign w:val="center"/>
          </w:tcPr>
          <w:p w14:paraId="27BCB72C" w14:textId="77777777" w:rsidR="000E7E36" w:rsidRPr="008D5BA3" w:rsidRDefault="000E7E36" w:rsidP="000E7E36">
            <w:pPr>
              <w:jc w:val="center"/>
              <w:rPr>
                <w:b/>
                <w:sz w:val="22"/>
                <w:szCs w:val="22"/>
              </w:rPr>
            </w:pPr>
            <w:r>
              <w:rPr>
                <w:b/>
                <w:sz w:val="22"/>
                <w:szCs w:val="22"/>
              </w:rPr>
              <w:t>Agency Y</w:t>
            </w:r>
          </w:p>
          <w:p w14:paraId="4C288A84" w14:textId="33C45AC2"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810" w:type="dxa"/>
            <w:shd w:val="clear" w:color="auto" w:fill="E6E6E6"/>
            <w:vAlign w:val="center"/>
          </w:tcPr>
          <w:p w14:paraId="7D8EB2F1" w14:textId="77777777" w:rsidR="000E7E36" w:rsidRPr="008D5BA3" w:rsidRDefault="000E7E36" w:rsidP="000E7E36">
            <w:pPr>
              <w:jc w:val="center"/>
              <w:rPr>
                <w:b/>
                <w:sz w:val="22"/>
                <w:szCs w:val="22"/>
              </w:rPr>
            </w:pPr>
          </w:p>
          <w:p w14:paraId="7DE71150" w14:textId="6673C248"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D266E22" w14:textId="77777777" w:rsidR="000E7E36" w:rsidRPr="008D5BA3" w:rsidRDefault="000E7E36" w:rsidP="000E7E36">
            <w:pPr>
              <w:jc w:val="center"/>
              <w:rPr>
                <w:b/>
                <w:sz w:val="22"/>
                <w:szCs w:val="22"/>
              </w:rPr>
            </w:pPr>
          </w:p>
          <w:p w14:paraId="464E2B82" w14:textId="665BDF59"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6EF6B18B" w14:textId="77777777" w:rsidR="000E7E36" w:rsidRPr="008D5BA3" w:rsidRDefault="000E7E36" w:rsidP="000E7E36">
            <w:pPr>
              <w:jc w:val="center"/>
              <w:rPr>
                <w:b/>
                <w:sz w:val="22"/>
                <w:szCs w:val="22"/>
              </w:rPr>
            </w:pPr>
          </w:p>
          <w:p w14:paraId="3212EF95" w14:textId="0906113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1930957" w14:textId="77777777" w:rsidR="000E7E36" w:rsidRPr="008D5BA3" w:rsidRDefault="000E7E36" w:rsidP="000E7E36">
            <w:pPr>
              <w:jc w:val="center"/>
              <w:rPr>
                <w:b/>
                <w:sz w:val="22"/>
                <w:szCs w:val="22"/>
              </w:rPr>
            </w:pPr>
          </w:p>
          <w:p w14:paraId="17E5564F" w14:textId="10DA396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6231F3AB" w14:textId="77777777" w:rsidR="000E7E36" w:rsidRPr="008D5BA3" w:rsidRDefault="000E7E36" w:rsidP="000E7E36">
            <w:pPr>
              <w:jc w:val="center"/>
              <w:rPr>
                <w:b/>
                <w:sz w:val="22"/>
                <w:szCs w:val="22"/>
              </w:rPr>
            </w:pPr>
          </w:p>
          <w:p w14:paraId="2F41EC86" w14:textId="315DE3A7"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06CA2F67" w14:textId="77777777" w:rsidR="000E7E36" w:rsidRPr="008D5BA3" w:rsidRDefault="000E7E36" w:rsidP="000E7E36">
            <w:pPr>
              <w:jc w:val="center"/>
              <w:rPr>
                <w:b/>
                <w:sz w:val="22"/>
                <w:szCs w:val="22"/>
              </w:rPr>
            </w:pPr>
          </w:p>
          <w:p w14:paraId="326F6D3E" w14:textId="15893E4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903426D"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61FCD740" w14:textId="3AC05B31" w:rsidR="000E7E36" w:rsidRPr="008D5BA3" w:rsidRDefault="00F7286A"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045A4B89" w14:textId="77777777" w:rsidR="000E7E36" w:rsidRPr="008D5BA3" w:rsidRDefault="000E7E36" w:rsidP="000E7E36">
            <w:pPr>
              <w:jc w:val="center"/>
              <w:rPr>
                <w:b/>
                <w:sz w:val="22"/>
                <w:szCs w:val="22"/>
              </w:rPr>
            </w:pPr>
          </w:p>
          <w:p w14:paraId="4D64DBB0" w14:textId="17106D10"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B9D3E95" w14:textId="77777777" w:rsidR="000E7E36" w:rsidRPr="008D5BA3" w:rsidRDefault="000E7E36" w:rsidP="000E7E36">
            <w:pPr>
              <w:jc w:val="center"/>
              <w:rPr>
                <w:b/>
                <w:sz w:val="22"/>
                <w:szCs w:val="22"/>
              </w:rPr>
            </w:pPr>
          </w:p>
          <w:p w14:paraId="689CF906" w14:textId="1A76B339"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0F2DCFB0" w14:textId="77777777" w:rsidR="000E7E36" w:rsidRPr="008D5BA3" w:rsidRDefault="000E7E36" w:rsidP="000E7E36">
            <w:pPr>
              <w:jc w:val="center"/>
              <w:rPr>
                <w:b/>
                <w:sz w:val="22"/>
                <w:szCs w:val="22"/>
              </w:rPr>
            </w:pPr>
          </w:p>
          <w:p w14:paraId="52CD93AF" w14:textId="6B855D6A"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7FFC149B" w14:textId="77777777" w:rsidR="000E7E36" w:rsidRPr="008D5BA3" w:rsidRDefault="000E7E36" w:rsidP="000E7E36">
            <w:pPr>
              <w:jc w:val="center"/>
              <w:rPr>
                <w:b/>
                <w:sz w:val="22"/>
                <w:szCs w:val="22"/>
              </w:rPr>
            </w:pPr>
          </w:p>
          <w:p w14:paraId="36E7D9D4" w14:textId="04AF79DF"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1B7D361" w14:textId="77777777" w:rsidR="000E7E36" w:rsidRPr="008D5BA3" w:rsidRDefault="000E7E36" w:rsidP="000E7E36">
            <w:pPr>
              <w:jc w:val="center"/>
              <w:rPr>
                <w:b/>
                <w:sz w:val="22"/>
                <w:szCs w:val="22"/>
              </w:rPr>
            </w:pPr>
          </w:p>
          <w:p w14:paraId="649D68F8" w14:textId="1435097B"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52A2EB73" w14:textId="77777777" w:rsidR="000E7E36" w:rsidRPr="008D5BA3" w:rsidRDefault="000E7E36" w:rsidP="000E7E36">
            <w:pPr>
              <w:jc w:val="center"/>
              <w:rPr>
                <w:b/>
                <w:sz w:val="22"/>
                <w:szCs w:val="22"/>
              </w:rPr>
            </w:pPr>
          </w:p>
          <w:p w14:paraId="3662FF0A" w14:textId="4F2F8C5E" w:rsidR="000E7E36" w:rsidRPr="008D5BA3" w:rsidRDefault="000E7E36" w:rsidP="000E7E36">
            <w:pPr>
              <w:jc w:val="center"/>
              <w:rPr>
                <w:b/>
                <w:sz w:val="22"/>
                <w:szCs w:val="22"/>
              </w:rPr>
            </w:pPr>
            <w:r w:rsidRPr="008D5BA3">
              <w:rPr>
                <w:b/>
                <w:sz w:val="22"/>
                <w:szCs w:val="22"/>
              </w:rPr>
              <w:t>TC</w:t>
            </w:r>
          </w:p>
        </w:tc>
      </w:tr>
      <w:tr w:rsidR="00BD0292" w:rsidRPr="00676FAC" w14:paraId="0D042A4F" w14:textId="77777777" w:rsidTr="00A2346E">
        <w:trPr>
          <w:trHeight w:val="1443"/>
        </w:trPr>
        <w:tc>
          <w:tcPr>
            <w:tcW w:w="4500" w:type="dxa"/>
            <w:tcBorders>
              <w:bottom w:val="single" w:sz="6" w:space="0" w:color="auto"/>
            </w:tcBorders>
          </w:tcPr>
          <w:p w14:paraId="1B3AE320" w14:textId="77777777" w:rsidR="00BD0292" w:rsidRPr="00BC13A4" w:rsidRDefault="00BD0292" w:rsidP="00A71C37">
            <w:pPr>
              <w:rPr>
                <w:b/>
                <w:sz w:val="20"/>
                <w:szCs w:val="20"/>
                <w:u w:val="single"/>
              </w:rPr>
            </w:pPr>
            <w:r w:rsidRPr="00BC13A4">
              <w:rPr>
                <w:b/>
                <w:sz w:val="20"/>
                <w:szCs w:val="20"/>
                <w:u w:val="single"/>
              </w:rPr>
              <w:t>Budgetary Entry</w:t>
            </w:r>
          </w:p>
          <w:p w14:paraId="3D27F1D5" w14:textId="77777777" w:rsidR="00BD0292" w:rsidRPr="00BC13A4" w:rsidRDefault="00BD0292" w:rsidP="00A71C37">
            <w:pPr>
              <w:rPr>
                <w:sz w:val="20"/>
                <w:szCs w:val="20"/>
              </w:rPr>
            </w:pPr>
            <w:r w:rsidRPr="00BC13A4">
              <w:rPr>
                <w:sz w:val="20"/>
                <w:szCs w:val="20"/>
              </w:rPr>
              <w:t>None</w:t>
            </w:r>
          </w:p>
          <w:p w14:paraId="40753C7D" w14:textId="77777777" w:rsidR="00BD0292" w:rsidRPr="00BC13A4" w:rsidRDefault="00BD0292" w:rsidP="00A71C37">
            <w:pPr>
              <w:rPr>
                <w:sz w:val="20"/>
                <w:szCs w:val="20"/>
              </w:rPr>
            </w:pPr>
            <w:r w:rsidRPr="00BC13A4">
              <w:rPr>
                <w:sz w:val="20"/>
                <w:szCs w:val="20"/>
              </w:rPr>
              <w:tab/>
            </w:r>
          </w:p>
          <w:p w14:paraId="13A97E8E" w14:textId="1176376A" w:rsidR="00BD0292" w:rsidRPr="00A2346E" w:rsidRDefault="00BD0292" w:rsidP="00A71C37">
            <w:pPr>
              <w:rPr>
                <w:b/>
                <w:sz w:val="20"/>
                <w:szCs w:val="20"/>
                <w:u w:val="single"/>
              </w:rPr>
            </w:pPr>
            <w:r w:rsidRPr="00BC13A4">
              <w:rPr>
                <w:b/>
                <w:sz w:val="20"/>
                <w:szCs w:val="20"/>
                <w:u w:val="single"/>
              </w:rPr>
              <w:t>Proprietary Entry</w:t>
            </w:r>
          </w:p>
          <w:p w14:paraId="6868BBF7" w14:textId="77777777" w:rsidR="00BD0292" w:rsidRPr="00BC13A4" w:rsidRDefault="00BD0292" w:rsidP="00A71C37">
            <w:pPr>
              <w:rPr>
                <w:sz w:val="20"/>
                <w:szCs w:val="20"/>
              </w:rPr>
            </w:pPr>
            <w:r w:rsidRPr="00BC13A4">
              <w:rPr>
                <w:sz w:val="20"/>
                <w:szCs w:val="20"/>
              </w:rPr>
              <w:t xml:space="preserve">101000 (G) Fund Balance </w:t>
            </w:r>
            <w:proofErr w:type="gramStart"/>
            <w:r w:rsidRPr="00BC13A4">
              <w:rPr>
                <w:sz w:val="20"/>
                <w:szCs w:val="20"/>
              </w:rPr>
              <w:t>With</w:t>
            </w:r>
            <w:proofErr w:type="gramEnd"/>
            <w:r w:rsidRPr="00BC13A4">
              <w:rPr>
                <w:sz w:val="20"/>
                <w:szCs w:val="20"/>
              </w:rPr>
              <w:t xml:space="preserve"> Treasury </w:t>
            </w:r>
          </w:p>
          <w:p w14:paraId="14FFDD48" w14:textId="77777777" w:rsidR="00BD0292" w:rsidRPr="00BC13A4" w:rsidRDefault="00BD0292" w:rsidP="00A71C37">
            <w:pPr>
              <w:rPr>
                <w:sz w:val="20"/>
                <w:szCs w:val="20"/>
              </w:rPr>
            </w:pPr>
            <w:r w:rsidRPr="00BC13A4">
              <w:rPr>
                <w:sz w:val="20"/>
                <w:szCs w:val="20"/>
              </w:rPr>
              <w:t xml:space="preserve">    520000 (N) Revenue </w:t>
            </w:r>
            <w:proofErr w:type="gramStart"/>
            <w:r w:rsidRPr="00BC13A4">
              <w:rPr>
                <w:sz w:val="20"/>
                <w:szCs w:val="20"/>
              </w:rPr>
              <w:t>From</w:t>
            </w:r>
            <w:proofErr w:type="gramEnd"/>
            <w:r w:rsidRPr="00BC13A4">
              <w:rPr>
                <w:sz w:val="20"/>
                <w:szCs w:val="20"/>
              </w:rPr>
              <w:t xml:space="preserve"> Services Provided </w:t>
            </w:r>
          </w:p>
        </w:tc>
        <w:tc>
          <w:tcPr>
            <w:tcW w:w="810" w:type="dxa"/>
            <w:tcBorders>
              <w:bottom w:val="single" w:sz="6" w:space="0" w:color="auto"/>
            </w:tcBorders>
          </w:tcPr>
          <w:p w14:paraId="36D8D1DF" w14:textId="77777777" w:rsidR="00BD0292" w:rsidRPr="00BC13A4" w:rsidRDefault="00BD0292" w:rsidP="00A71C37">
            <w:pPr>
              <w:jc w:val="center"/>
              <w:rPr>
                <w:sz w:val="20"/>
                <w:szCs w:val="20"/>
              </w:rPr>
            </w:pPr>
          </w:p>
          <w:p w14:paraId="36F83320" w14:textId="77777777" w:rsidR="00BD0292" w:rsidRPr="00BC13A4" w:rsidRDefault="00BD0292" w:rsidP="00A71C37">
            <w:pPr>
              <w:jc w:val="center"/>
              <w:rPr>
                <w:sz w:val="20"/>
                <w:szCs w:val="20"/>
              </w:rPr>
            </w:pPr>
          </w:p>
          <w:p w14:paraId="6ACE27AB" w14:textId="77777777" w:rsidR="00BD0292" w:rsidRPr="00BC13A4" w:rsidRDefault="00BD0292" w:rsidP="00A71C37">
            <w:pPr>
              <w:jc w:val="center"/>
              <w:rPr>
                <w:sz w:val="20"/>
                <w:szCs w:val="20"/>
              </w:rPr>
            </w:pPr>
          </w:p>
          <w:p w14:paraId="56B7D874" w14:textId="77777777" w:rsidR="00BD0292" w:rsidRPr="00BC13A4" w:rsidRDefault="00BD0292" w:rsidP="00A71C37">
            <w:pPr>
              <w:rPr>
                <w:sz w:val="20"/>
                <w:szCs w:val="20"/>
              </w:rPr>
            </w:pPr>
          </w:p>
          <w:p w14:paraId="65F7C4B0" w14:textId="7D752A67" w:rsidR="00BD0292" w:rsidRPr="00BC13A4" w:rsidRDefault="00B549BC"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6D419004" w14:textId="77777777" w:rsidR="00BD0292" w:rsidRPr="00BC13A4" w:rsidRDefault="00BD0292" w:rsidP="00A71C37">
            <w:pPr>
              <w:jc w:val="center"/>
              <w:rPr>
                <w:sz w:val="20"/>
                <w:szCs w:val="20"/>
              </w:rPr>
            </w:pPr>
          </w:p>
          <w:p w14:paraId="073EE1DE" w14:textId="77777777" w:rsidR="00BD0292" w:rsidRPr="00BC13A4" w:rsidRDefault="00BD0292" w:rsidP="00A71C37">
            <w:pPr>
              <w:jc w:val="center"/>
              <w:rPr>
                <w:sz w:val="20"/>
                <w:szCs w:val="20"/>
              </w:rPr>
            </w:pPr>
          </w:p>
          <w:p w14:paraId="126BB13B" w14:textId="77777777" w:rsidR="00BD0292" w:rsidRPr="00BC13A4" w:rsidRDefault="00BD0292" w:rsidP="00A71C37">
            <w:pPr>
              <w:jc w:val="center"/>
              <w:rPr>
                <w:sz w:val="20"/>
                <w:szCs w:val="20"/>
              </w:rPr>
            </w:pPr>
          </w:p>
          <w:p w14:paraId="2DB0E0B0" w14:textId="77777777" w:rsidR="00BD0292" w:rsidRPr="00BC13A4" w:rsidRDefault="00BD0292" w:rsidP="00A2346E">
            <w:pPr>
              <w:rPr>
                <w:sz w:val="20"/>
                <w:szCs w:val="20"/>
              </w:rPr>
            </w:pPr>
          </w:p>
          <w:p w14:paraId="75A87AAE" w14:textId="77777777" w:rsidR="00BD0292" w:rsidRPr="00BC13A4" w:rsidRDefault="00BD0292" w:rsidP="00A71C37">
            <w:pPr>
              <w:rPr>
                <w:sz w:val="20"/>
                <w:szCs w:val="20"/>
              </w:rPr>
            </w:pPr>
          </w:p>
          <w:p w14:paraId="5B774EA2" w14:textId="036618ED" w:rsidR="00BD0292" w:rsidRPr="00BC13A4" w:rsidRDefault="00B549BC"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0B108C93" w14:textId="77777777" w:rsidR="00BD0292" w:rsidRPr="00BC13A4" w:rsidRDefault="00BD0292" w:rsidP="00A71C37">
            <w:pPr>
              <w:jc w:val="center"/>
              <w:rPr>
                <w:sz w:val="20"/>
                <w:szCs w:val="20"/>
              </w:rPr>
            </w:pPr>
          </w:p>
          <w:p w14:paraId="14ED9036" w14:textId="77777777" w:rsidR="00BD0292" w:rsidRPr="00BC13A4" w:rsidRDefault="00BD0292" w:rsidP="00A71C37">
            <w:pPr>
              <w:jc w:val="center"/>
              <w:rPr>
                <w:sz w:val="20"/>
                <w:szCs w:val="20"/>
              </w:rPr>
            </w:pPr>
          </w:p>
          <w:p w14:paraId="78C232EB" w14:textId="77777777" w:rsidR="00BD0292" w:rsidRPr="00BC13A4" w:rsidRDefault="00BD0292" w:rsidP="00A71C37">
            <w:pPr>
              <w:jc w:val="center"/>
              <w:rPr>
                <w:sz w:val="20"/>
                <w:szCs w:val="20"/>
              </w:rPr>
            </w:pPr>
          </w:p>
          <w:p w14:paraId="1E9C13F3" w14:textId="77777777" w:rsidR="00BD0292" w:rsidRPr="00BC13A4" w:rsidRDefault="00BD0292" w:rsidP="00A71C37">
            <w:pPr>
              <w:rPr>
                <w:sz w:val="20"/>
                <w:szCs w:val="20"/>
              </w:rPr>
            </w:pPr>
          </w:p>
          <w:p w14:paraId="64B6238C" w14:textId="77777777" w:rsidR="00BD0292" w:rsidRPr="00BC13A4" w:rsidRDefault="00BD0292" w:rsidP="00A71C37">
            <w:pPr>
              <w:jc w:val="center"/>
              <w:rPr>
                <w:sz w:val="20"/>
                <w:szCs w:val="20"/>
              </w:rPr>
            </w:pPr>
            <w:r w:rsidRPr="00BC13A4">
              <w:rPr>
                <w:sz w:val="20"/>
                <w:szCs w:val="20"/>
              </w:rPr>
              <w:t>S</w:t>
            </w:r>
          </w:p>
        </w:tc>
        <w:tc>
          <w:tcPr>
            <w:tcW w:w="810" w:type="dxa"/>
            <w:tcBorders>
              <w:bottom w:val="single" w:sz="6" w:space="0" w:color="auto"/>
            </w:tcBorders>
          </w:tcPr>
          <w:p w14:paraId="3A7E9CA2" w14:textId="77777777" w:rsidR="00BD0292" w:rsidRPr="00BC13A4" w:rsidRDefault="00BD0292" w:rsidP="00A71C37">
            <w:pPr>
              <w:jc w:val="center"/>
              <w:rPr>
                <w:sz w:val="20"/>
                <w:szCs w:val="20"/>
              </w:rPr>
            </w:pPr>
          </w:p>
          <w:p w14:paraId="264BC679" w14:textId="77777777" w:rsidR="00BD0292" w:rsidRPr="00BC13A4" w:rsidRDefault="00BD0292" w:rsidP="00A71C37">
            <w:pPr>
              <w:jc w:val="center"/>
              <w:rPr>
                <w:sz w:val="20"/>
                <w:szCs w:val="20"/>
              </w:rPr>
            </w:pPr>
          </w:p>
          <w:p w14:paraId="4409DEB5" w14:textId="77777777" w:rsidR="00BD0292" w:rsidRPr="00BC13A4" w:rsidRDefault="00BD0292" w:rsidP="00A71C37">
            <w:pPr>
              <w:jc w:val="center"/>
              <w:rPr>
                <w:sz w:val="20"/>
                <w:szCs w:val="20"/>
              </w:rPr>
            </w:pPr>
          </w:p>
          <w:p w14:paraId="3DB7823A" w14:textId="77777777" w:rsidR="00BD0292" w:rsidRPr="00BC13A4" w:rsidRDefault="00BD0292" w:rsidP="00A71C37">
            <w:pPr>
              <w:rPr>
                <w:sz w:val="20"/>
                <w:szCs w:val="20"/>
              </w:rPr>
            </w:pPr>
          </w:p>
          <w:p w14:paraId="440BCE93" w14:textId="49D6E7DA"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1400BFA3" w14:textId="77777777" w:rsidR="00BD0292" w:rsidRPr="00BC13A4" w:rsidRDefault="00BD0292" w:rsidP="00A71C37">
            <w:pPr>
              <w:jc w:val="center"/>
              <w:rPr>
                <w:b/>
                <w:sz w:val="20"/>
                <w:szCs w:val="20"/>
                <w:u w:val="single"/>
              </w:rPr>
            </w:pPr>
          </w:p>
          <w:p w14:paraId="7BC488B5" w14:textId="77777777" w:rsidR="00BD0292" w:rsidRPr="00BC13A4" w:rsidRDefault="00BD0292" w:rsidP="00A71C37">
            <w:pPr>
              <w:jc w:val="center"/>
              <w:rPr>
                <w:b/>
                <w:sz w:val="20"/>
                <w:szCs w:val="20"/>
                <w:u w:val="single"/>
              </w:rPr>
            </w:pPr>
          </w:p>
          <w:p w14:paraId="3DBD864F" w14:textId="77777777" w:rsidR="00BD0292" w:rsidRPr="00BC13A4" w:rsidRDefault="00BD0292" w:rsidP="00A71C37">
            <w:pPr>
              <w:jc w:val="center"/>
              <w:rPr>
                <w:b/>
                <w:sz w:val="20"/>
                <w:szCs w:val="20"/>
                <w:u w:val="single"/>
              </w:rPr>
            </w:pPr>
          </w:p>
          <w:p w14:paraId="7BC4F383" w14:textId="77777777" w:rsidR="00BD0292" w:rsidRPr="00BC13A4" w:rsidRDefault="00BD0292" w:rsidP="00A71C37">
            <w:pPr>
              <w:rPr>
                <w:b/>
                <w:sz w:val="20"/>
                <w:szCs w:val="20"/>
                <w:u w:val="single"/>
              </w:rPr>
            </w:pPr>
          </w:p>
          <w:p w14:paraId="4DBED0D1" w14:textId="77777777" w:rsidR="00BD0292" w:rsidRPr="00BC13A4" w:rsidRDefault="00BD0292" w:rsidP="00A71C37">
            <w:pPr>
              <w:jc w:val="center"/>
              <w:rPr>
                <w:sz w:val="20"/>
                <w:szCs w:val="20"/>
              </w:rPr>
            </w:pPr>
            <w:r w:rsidRPr="00BC13A4">
              <w:rPr>
                <w:sz w:val="20"/>
                <w:szCs w:val="20"/>
              </w:rPr>
              <w:t>099</w:t>
            </w:r>
          </w:p>
        </w:tc>
        <w:tc>
          <w:tcPr>
            <w:tcW w:w="720" w:type="dxa"/>
            <w:tcBorders>
              <w:bottom w:val="single" w:sz="6" w:space="0" w:color="auto"/>
            </w:tcBorders>
            <w:shd w:val="clear" w:color="auto" w:fill="F2F2F2" w:themeFill="background1" w:themeFillShade="F2"/>
          </w:tcPr>
          <w:p w14:paraId="2C5DAEE1" w14:textId="77777777" w:rsidR="00BD0292" w:rsidRPr="00BC13A4" w:rsidRDefault="00BD0292" w:rsidP="00A71C37">
            <w:pPr>
              <w:jc w:val="center"/>
              <w:rPr>
                <w:b/>
                <w:sz w:val="20"/>
                <w:szCs w:val="20"/>
                <w:u w:val="single"/>
              </w:rPr>
            </w:pPr>
          </w:p>
          <w:p w14:paraId="210AB61F" w14:textId="77777777" w:rsidR="00BD0292" w:rsidRPr="00BC13A4" w:rsidRDefault="00BD0292" w:rsidP="00A71C37">
            <w:pPr>
              <w:jc w:val="center"/>
              <w:rPr>
                <w:b/>
                <w:sz w:val="20"/>
                <w:szCs w:val="20"/>
                <w:u w:val="single"/>
              </w:rPr>
            </w:pPr>
          </w:p>
          <w:p w14:paraId="32F98892" w14:textId="77777777" w:rsidR="00BD0292" w:rsidRPr="00BC13A4" w:rsidRDefault="00BD0292" w:rsidP="00A71C37">
            <w:pPr>
              <w:jc w:val="center"/>
              <w:rPr>
                <w:b/>
                <w:sz w:val="20"/>
                <w:szCs w:val="20"/>
                <w:u w:val="single"/>
              </w:rPr>
            </w:pPr>
          </w:p>
          <w:p w14:paraId="55D5C23F" w14:textId="77777777" w:rsidR="00BD0292" w:rsidRPr="00BC13A4" w:rsidRDefault="00BD0292" w:rsidP="00A71C37">
            <w:pPr>
              <w:rPr>
                <w:sz w:val="20"/>
                <w:szCs w:val="20"/>
              </w:rPr>
            </w:pPr>
          </w:p>
          <w:p w14:paraId="0489C58E" w14:textId="77777777" w:rsidR="00BD0292" w:rsidRPr="00BC13A4" w:rsidRDefault="00BD0292" w:rsidP="00A71C37">
            <w:pPr>
              <w:jc w:val="center"/>
              <w:rPr>
                <w:sz w:val="20"/>
                <w:szCs w:val="20"/>
              </w:rPr>
            </w:pPr>
            <w:r w:rsidRPr="00BC13A4">
              <w:rPr>
                <w:sz w:val="20"/>
                <w:szCs w:val="20"/>
              </w:rPr>
              <w:t>C135</w:t>
            </w:r>
          </w:p>
        </w:tc>
        <w:tc>
          <w:tcPr>
            <w:tcW w:w="4500" w:type="dxa"/>
            <w:tcBorders>
              <w:bottom w:val="single" w:sz="6" w:space="0" w:color="auto"/>
            </w:tcBorders>
          </w:tcPr>
          <w:p w14:paraId="346C83D2" w14:textId="77777777" w:rsidR="00BD0292" w:rsidRPr="00BC13A4" w:rsidRDefault="00BD0292" w:rsidP="00A71C37">
            <w:pPr>
              <w:rPr>
                <w:b/>
                <w:sz w:val="20"/>
                <w:szCs w:val="20"/>
                <w:u w:val="single"/>
              </w:rPr>
            </w:pPr>
            <w:r w:rsidRPr="00BC13A4">
              <w:rPr>
                <w:b/>
                <w:sz w:val="20"/>
                <w:szCs w:val="20"/>
                <w:u w:val="single"/>
              </w:rPr>
              <w:t>Budgetary Entry</w:t>
            </w:r>
          </w:p>
          <w:p w14:paraId="4209E1B6" w14:textId="77777777" w:rsidR="00BD0292" w:rsidRPr="00BC13A4" w:rsidRDefault="00BD0292" w:rsidP="00A71C37">
            <w:pPr>
              <w:rPr>
                <w:sz w:val="20"/>
                <w:szCs w:val="20"/>
              </w:rPr>
            </w:pPr>
            <w:r w:rsidRPr="00BC13A4">
              <w:rPr>
                <w:sz w:val="20"/>
                <w:szCs w:val="20"/>
              </w:rPr>
              <w:t>N/A</w:t>
            </w:r>
          </w:p>
          <w:p w14:paraId="1024D577" w14:textId="77777777" w:rsidR="00BD0292" w:rsidRPr="00BC13A4" w:rsidRDefault="00BD0292" w:rsidP="00A71C37">
            <w:pPr>
              <w:rPr>
                <w:sz w:val="20"/>
                <w:szCs w:val="20"/>
              </w:rPr>
            </w:pPr>
            <w:r w:rsidRPr="00BC13A4">
              <w:rPr>
                <w:sz w:val="20"/>
                <w:szCs w:val="20"/>
              </w:rPr>
              <w:tab/>
            </w:r>
          </w:p>
          <w:p w14:paraId="4A308D2C" w14:textId="7F3891BB" w:rsidR="00BD0292" w:rsidRPr="00A2346E" w:rsidRDefault="00BD0292" w:rsidP="00A71C37">
            <w:pPr>
              <w:rPr>
                <w:b/>
                <w:sz w:val="20"/>
                <w:szCs w:val="20"/>
                <w:u w:val="single"/>
              </w:rPr>
            </w:pPr>
            <w:r w:rsidRPr="00BC13A4">
              <w:rPr>
                <w:b/>
                <w:sz w:val="20"/>
                <w:szCs w:val="20"/>
                <w:u w:val="single"/>
              </w:rPr>
              <w:t>Proprietary Entry</w:t>
            </w:r>
          </w:p>
          <w:p w14:paraId="43A4A02F" w14:textId="77777777" w:rsidR="00BD0292" w:rsidRPr="00BC13A4" w:rsidRDefault="00BD0292" w:rsidP="00A71C37">
            <w:pPr>
              <w:rPr>
                <w:sz w:val="20"/>
                <w:szCs w:val="20"/>
              </w:rPr>
            </w:pPr>
            <w:r w:rsidRPr="00BC13A4">
              <w:rPr>
                <w:sz w:val="20"/>
                <w:szCs w:val="20"/>
              </w:rPr>
              <w:t>N/A</w:t>
            </w:r>
          </w:p>
        </w:tc>
        <w:tc>
          <w:tcPr>
            <w:tcW w:w="810" w:type="dxa"/>
            <w:tcBorders>
              <w:bottom w:val="single" w:sz="6" w:space="0" w:color="auto"/>
            </w:tcBorders>
          </w:tcPr>
          <w:p w14:paraId="1DA204B1" w14:textId="77777777" w:rsidR="00BD0292" w:rsidRPr="00BC13A4" w:rsidRDefault="00BD0292" w:rsidP="00A71C37">
            <w:pPr>
              <w:jc w:val="right"/>
              <w:rPr>
                <w:sz w:val="20"/>
                <w:szCs w:val="20"/>
              </w:rPr>
            </w:pPr>
          </w:p>
        </w:tc>
        <w:tc>
          <w:tcPr>
            <w:tcW w:w="720" w:type="dxa"/>
            <w:tcBorders>
              <w:bottom w:val="single" w:sz="6" w:space="0" w:color="auto"/>
            </w:tcBorders>
          </w:tcPr>
          <w:p w14:paraId="6B9AB711" w14:textId="77777777" w:rsidR="00BD0292" w:rsidRPr="00BC13A4" w:rsidRDefault="00BD0292" w:rsidP="00A71C37">
            <w:pPr>
              <w:rPr>
                <w:sz w:val="20"/>
                <w:szCs w:val="20"/>
              </w:rPr>
            </w:pPr>
          </w:p>
        </w:tc>
        <w:tc>
          <w:tcPr>
            <w:tcW w:w="810" w:type="dxa"/>
            <w:tcBorders>
              <w:bottom w:val="single" w:sz="6" w:space="0" w:color="auto"/>
            </w:tcBorders>
          </w:tcPr>
          <w:p w14:paraId="296DECEE" w14:textId="77777777" w:rsidR="00BD0292" w:rsidRPr="00BC13A4" w:rsidRDefault="00BD0292" w:rsidP="00A71C37">
            <w:pPr>
              <w:jc w:val="center"/>
              <w:rPr>
                <w:sz w:val="20"/>
                <w:szCs w:val="20"/>
              </w:rPr>
            </w:pPr>
          </w:p>
          <w:p w14:paraId="792733B5" w14:textId="77777777" w:rsidR="00BD0292" w:rsidRPr="00BC13A4" w:rsidRDefault="00BD0292" w:rsidP="00A71C37">
            <w:pPr>
              <w:rPr>
                <w:sz w:val="20"/>
                <w:szCs w:val="20"/>
              </w:rPr>
            </w:pPr>
          </w:p>
          <w:p w14:paraId="6FF7B15E" w14:textId="77777777" w:rsidR="00BD0292" w:rsidRPr="00BC13A4" w:rsidRDefault="00BD0292" w:rsidP="00A71C37">
            <w:pPr>
              <w:jc w:val="center"/>
              <w:rPr>
                <w:sz w:val="20"/>
                <w:szCs w:val="20"/>
              </w:rPr>
            </w:pPr>
          </w:p>
        </w:tc>
        <w:tc>
          <w:tcPr>
            <w:tcW w:w="810" w:type="dxa"/>
            <w:tcBorders>
              <w:bottom w:val="single" w:sz="6" w:space="0" w:color="auto"/>
            </w:tcBorders>
          </w:tcPr>
          <w:p w14:paraId="0C5C64DA" w14:textId="77777777" w:rsidR="00BD0292" w:rsidRPr="00BC13A4" w:rsidRDefault="00BD0292" w:rsidP="00A71C37">
            <w:pPr>
              <w:jc w:val="center"/>
              <w:rPr>
                <w:sz w:val="20"/>
                <w:szCs w:val="20"/>
              </w:rPr>
            </w:pPr>
          </w:p>
        </w:tc>
        <w:tc>
          <w:tcPr>
            <w:tcW w:w="810" w:type="dxa"/>
            <w:tcBorders>
              <w:bottom w:val="single" w:sz="6" w:space="0" w:color="auto"/>
            </w:tcBorders>
          </w:tcPr>
          <w:p w14:paraId="4F95C2DB" w14:textId="77777777" w:rsidR="00BD0292" w:rsidRPr="00BC13A4" w:rsidRDefault="00BD0292" w:rsidP="00A71C37">
            <w:pPr>
              <w:jc w:val="center"/>
              <w:rPr>
                <w:sz w:val="20"/>
                <w:szCs w:val="20"/>
              </w:rPr>
            </w:pPr>
          </w:p>
        </w:tc>
        <w:tc>
          <w:tcPr>
            <w:tcW w:w="720" w:type="dxa"/>
            <w:tcBorders>
              <w:bottom w:val="single" w:sz="6" w:space="0" w:color="auto"/>
            </w:tcBorders>
            <w:shd w:val="clear" w:color="auto" w:fill="F2F2F2" w:themeFill="background1" w:themeFillShade="F2"/>
            <w:vAlign w:val="center"/>
          </w:tcPr>
          <w:p w14:paraId="3F612639" w14:textId="77777777" w:rsidR="00BD0292" w:rsidRPr="00BC13A4" w:rsidRDefault="00BD0292" w:rsidP="00A71C37">
            <w:pPr>
              <w:jc w:val="center"/>
              <w:rPr>
                <w:sz w:val="20"/>
                <w:szCs w:val="20"/>
              </w:rPr>
            </w:pPr>
          </w:p>
        </w:tc>
      </w:tr>
    </w:tbl>
    <w:p w14:paraId="73D7C4C1" w14:textId="77777777" w:rsidR="00BD0292" w:rsidRDefault="00BD0292" w:rsidP="00BD0292">
      <w:pPr>
        <w:rPr>
          <w:b/>
          <w:sz w:val="16"/>
          <w:szCs w:val="16"/>
          <w:u w:val="single"/>
        </w:rPr>
      </w:pPr>
    </w:p>
    <w:p w14:paraId="701E39F1" w14:textId="77777777" w:rsidR="00917594" w:rsidRDefault="00917594" w:rsidP="00BD0292">
      <w:pPr>
        <w:rPr>
          <w:b/>
          <w:sz w:val="16"/>
          <w:szCs w:val="16"/>
          <w:u w:val="single"/>
        </w:rPr>
      </w:pPr>
    </w:p>
    <w:p w14:paraId="24028BAB" w14:textId="77777777" w:rsidR="00917594" w:rsidRDefault="00917594" w:rsidP="00BD0292">
      <w:pPr>
        <w:rPr>
          <w:b/>
          <w:sz w:val="16"/>
          <w:szCs w:val="16"/>
          <w:u w:val="single"/>
        </w:rPr>
      </w:pPr>
    </w:p>
    <w:p w14:paraId="074483A0" w14:textId="77777777" w:rsidR="00917594" w:rsidRDefault="00917594" w:rsidP="00BD0292">
      <w:pPr>
        <w:rPr>
          <w:b/>
          <w:sz w:val="16"/>
          <w:szCs w:val="16"/>
          <w:u w:val="single"/>
        </w:rPr>
      </w:pPr>
    </w:p>
    <w:p w14:paraId="6E170B97" w14:textId="77777777" w:rsidR="00917594" w:rsidRDefault="00917594" w:rsidP="00BD0292">
      <w:pPr>
        <w:rPr>
          <w:b/>
          <w:sz w:val="16"/>
          <w:szCs w:val="16"/>
          <w:u w:val="single"/>
        </w:rPr>
      </w:pPr>
    </w:p>
    <w:p w14:paraId="68A75692" w14:textId="77777777" w:rsidR="00917594" w:rsidRDefault="00917594" w:rsidP="00BD0292">
      <w:pPr>
        <w:rPr>
          <w:b/>
          <w:sz w:val="16"/>
          <w:szCs w:val="16"/>
          <w:u w:val="single"/>
        </w:rPr>
      </w:pPr>
    </w:p>
    <w:p w14:paraId="02A10F5D" w14:textId="77777777" w:rsidR="00917594" w:rsidRDefault="00917594" w:rsidP="00BD0292">
      <w:pPr>
        <w:rPr>
          <w:b/>
          <w:sz w:val="16"/>
          <w:szCs w:val="16"/>
          <w:u w:val="single"/>
        </w:rPr>
      </w:pPr>
    </w:p>
    <w:p w14:paraId="13E4FE57" w14:textId="77777777" w:rsidR="00917594" w:rsidRDefault="00917594" w:rsidP="00BD0292">
      <w:pPr>
        <w:rPr>
          <w:b/>
          <w:sz w:val="16"/>
          <w:szCs w:val="16"/>
          <w:u w:val="single"/>
        </w:rPr>
      </w:pPr>
    </w:p>
    <w:p w14:paraId="793E6677" w14:textId="77777777" w:rsidR="00917594" w:rsidRDefault="00917594" w:rsidP="00BD0292">
      <w:pPr>
        <w:rPr>
          <w:b/>
          <w:sz w:val="16"/>
          <w:szCs w:val="16"/>
          <w:u w:val="single"/>
        </w:rPr>
      </w:pPr>
    </w:p>
    <w:p w14:paraId="65AB3189" w14:textId="77777777" w:rsidR="00917594" w:rsidRDefault="00917594" w:rsidP="00BD0292">
      <w:pPr>
        <w:rPr>
          <w:b/>
          <w:sz w:val="16"/>
          <w:szCs w:val="16"/>
          <w:u w:val="single"/>
        </w:rPr>
      </w:pPr>
    </w:p>
    <w:p w14:paraId="335D2486" w14:textId="77777777" w:rsidR="00917594" w:rsidRDefault="00917594" w:rsidP="00BD0292">
      <w:pPr>
        <w:rPr>
          <w:b/>
          <w:sz w:val="16"/>
          <w:szCs w:val="16"/>
          <w:u w:val="single"/>
        </w:rPr>
      </w:pPr>
    </w:p>
    <w:p w14:paraId="48B9ACAF" w14:textId="77777777" w:rsidR="00917594" w:rsidRDefault="00917594" w:rsidP="00BD0292">
      <w:pPr>
        <w:rPr>
          <w:b/>
          <w:sz w:val="16"/>
          <w:szCs w:val="16"/>
          <w:u w:val="single"/>
        </w:rPr>
      </w:pPr>
    </w:p>
    <w:p w14:paraId="477460B7" w14:textId="77777777" w:rsidR="00917594" w:rsidRDefault="00917594" w:rsidP="00BD0292">
      <w:pPr>
        <w:rPr>
          <w:b/>
          <w:sz w:val="16"/>
          <w:szCs w:val="16"/>
          <w:u w:val="single"/>
        </w:rPr>
      </w:pPr>
    </w:p>
    <w:p w14:paraId="162A82D0" w14:textId="77777777" w:rsidR="00917594" w:rsidRDefault="00917594" w:rsidP="00BD0292">
      <w:pPr>
        <w:rPr>
          <w:b/>
          <w:sz w:val="16"/>
          <w:szCs w:val="16"/>
          <w:u w:val="single"/>
        </w:rPr>
      </w:pPr>
    </w:p>
    <w:p w14:paraId="44B1A376" w14:textId="77777777" w:rsidR="00917594" w:rsidRDefault="00917594" w:rsidP="00BD0292">
      <w:pPr>
        <w:rPr>
          <w:b/>
          <w:sz w:val="16"/>
          <w:szCs w:val="16"/>
          <w:u w:val="single"/>
        </w:rPr>
      </w:pPr>
    </w:p>
    <w:p w14:paraId="2D176D42" w14:textId="77777777" w:rsidR="00917594" w:rsidRDefault="00917594" w:rsidP="00BD0292">
      <w:pPr>
        <w:rPr>
          <w:b/>
          <w:sz w:val="16"/>
          <w:szCs w:val="16"/>
          <w:u w:val="single"/>
        </w:rPr>
      </w:pPr>
    </w:p>
    <w:p w14:paraId="5626FAF2" w14:textId="77777777" w:rsidR="00917594" w:rsidRDefault="00917594" w:rsidP="00BD0292">
      <w:pPr>
        <w:rPr>
          <w:b/>
          <w:sz w:val="16"/>
          <w:szCs w:val="16"/>
          <w:u w:val="single"/>
        </w:rPr>
      </w:pPr>
    </w:p>
    <w:p w14:paraId="37C08DAF" w14:textId="77777777" w:rsidR="00917594" w:rsidRPr="00600C4D" w:rsidRDefault="00917594" w:rsidP="00BD0292">
      <w:pPr>
        <w:rPr>
          <w:b/>
          <w:sz w:val="16"/>
          <w:szCs w:val="16"/>
          <w:u w:val="single"/>
        </w:rPr>
      </w:pPr>
    </w:p>
    <w:p w14:paraId="37A418D3" w14:textId="77777777" w:rsidR="00BD0292" w:rsidRPr="00600C4D" w:rsidRDefault="00BD0292" w:rsidP="00BD0292">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10"/>
        <w:gridCol w:w="810"/>
        <w:gridCol w:w="810"/>
        <w:gridCol w:w="810"/>
        <w:gridCol w:w="810"/>
        <w:gridCol w:w="810"/>
        <w:gridCol w:w="720"/>
        <w:gridCol w:w="4500"/>
        <w:gridCol w:w="810"/>
        <w:gridCol w:w="720"/>
        <w:gridCol w:w="810"/>
        <w:gridCol w:w="810"/>
        <w:gridCol w:w="810"/>
        <w:gridCol w:w="720"/>
      </w:tblGrid>
      <w:tr w:rsidR="00BD0292" w:rsidRPr="00676FAC" w14:paraId="4F7E3C46" w14:textId="77777777" w:rsidTr="00A71C37">
        <w:trPr>
          <w:trHeight w:val="363"/>
        </w:trPr>
        <w:tc>
          <w:tcPr>
            <w:tcW w:w="18360" w:type="dxa"/>
            <w:gridSpan w:val="14"/>
            <w:tcBorders>
              <w:bottom w:val="single" w:sz="6" w:space="0" w:color="auto"/>
            </w:tcBorders>
            <w:shd w:val="clear" w:color="auto" w:fill="D9ECFF"/>
          </w:tcPr>
          <w:p w14:paraId="2D59221B" w14:textId="66526541" w:rsidR="00BD0292" w:rsidRPr="00676FAC" w:rsidRDefault="00956636" w:rsidP="00A71C37">
            <w:r>
              <w:lastRenderedPageBreak/>
              <w:t>4</w:t>
            </w:r>
            <w:r w:rsidR="00B35E26">
              <w:t>.</w:t>
            </w:r>
            <w:r w:rsidR="00BD0292" w:rsidRPr="008D5BA3">
              <w:t xml:space="preserve"> </w:t>
            </w:r>
            <w:r w:rsidR="00BD0292">
              <w:t xml:space="preserve">Both entities record the custodial receivable/payable resulting from the collection by the Collecting Agency (TAS </w:t>
            </w:r>
            <w:r w:rsidR="00EC4EC8">
              <w:t>F3603</w:t>
            </w:r>
            <w:r w:rsidR="00BD0292">
              <w:t xml:space="preserve">) reported in Transaction </w:t>
            </w:r>
            <w:r w:rsidR="00C46CF1">
              <w:t>No. 3</w:t>
            </w:r>
            <w:r w:rsidR="00BD0292">
              <w:t>.</w:t>
            </w:r>
          </w:p>
        </w:tc>
      </w:tr>
      <w:tr w:rsidR="000E7E36" w:rsidRPr="00676FAC" w14:paraId="1D85BF11" w14:textId="77777777" w:rsidTr="000C49BC">
        <w:trPr>
          <w:trHeight w:val="255"/>
        </w:trPr>
        <w:tc>
          <w:tcPr>
            <w:tcW w:w="4410" w:type="dxa"/>
            <w:shd w:val="clear" w:color="auto" w:fill="E6E6E6"/>
            <w:vAlign w:val="center"/>
          </w:tcPr>
          <w:p w14:paraId="1A7C4FBB" w14:textId="77777777" w:rsidR="000E7E36" w:rsidRPr="008D5BA3" w:rsidRDefault="000E7E36" w:rsidP="000E7E36">
            <w:pPr>
              <w:jc w:val="center"/>
              <w:rPr>
                <w:b/>
                <w:sz w:val="22"/>
                <w:szCs w:val="22"/>
              </w:rPr>
            </w:pPr>
            <w:r>
              <w:rPr>
                <w:b/>
                <w:sz w:val="22"/>
                <w:szCs w:val="22"/>
              </w:rPr>
              <w:t>Agency Y</w:t>
            </w:r>
          </w:p>
          <w:p w14:paraId="7F7C339D" w14:textId="30F81326"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810" w:type="dxa"/>
            <w:shd w:val="clear" w:color="auto" w:fill="E6E6E6"/>
            <w:vAlign w:val="center"/>
          </w:tcPr>
          <w:p w14:paraId="3350AA6F" w14:textId="77777777" w:rsidR="000E7E36" w:rsidRPr="008D5BA3" w:rsidRDefault="000E7E36" w:rsidP="000E7E36">
            <w:pPr>
              <w:jc w:val="center"/>
              <w:rPr>
                <w:b/>
                <w:sz w:val="22"/>
                <w:szCs w:val="22"/>
              </w:rPr>
            </w:pPr>
          </w:p>
          <w:p w14:paraId="39765895" w14:textId="38A7455B" w:rsidR="000E7E36" w:rsidRPr="008D5BA3" w:rsidRDefault="000E7E36" w:rsidP="000E7E36">
            <w:pPr>
              <w:jc w:val="center"/>
              <w:rPr>
                <w:b/>
                <w:sz w:val="22"/>
                <w:szCs w:val="22"/>
              </w:rPr>
            </w:pPr>
            <w:r w:rsidRPr="008D5BA3">
              <w:rPr>
                <w:b/>
                <w:sz w:val="22"/>
                <w:szCs w:val="22"/>
              </w:rPr>
              <w:t>DR</w:t>
            </w:r>
          </w:p>
        </w:tc>
        <w:tc>
          <w:tcPr>
            <w:tcW w:w="810" w:type="dxa"/>
            <w:shd w:val="clear" w:color="auto" w:fill="E6E6E6"/>
            <w:vAlign w:val="center"/>
          </w:tcPr>
          <w:p w14:paraId="57C7135A" w14:textId="77777777" w:rsidR="000E7E36" w:rsidRPr="008D5BA3" w:rsidRDefault="000E7E36" w:rsidP="000E7E36">
            <w:pPr>
              <w:jc w:val="center"/>
              <w:rPr>
                <w:b/>
                <w:sz w:val="22"/>
                <w:szCs w:val="22"/>
              </w:rPr>
            </w:pPr>
          </w:p>
          <w:p w14:paraId="52CCE0CF" w14:textId="0B3E55E4"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32BC70E8" w14:textId="77777777" w:rsidR="000E7E36" w:rsidRPr="008D5BA3" w:rsidRDefault="000E7E36" w:rsidP="000E7E36">
            <w:pPr>
              <w:jc w:val="center"/>
              <w:rPr>
                <w:b/>
                <w:sz w:val="22"/>
                <w:szCs w:val="22"/>
              </w:rPr>
            </w:pPr>
          </w:p>
          <w:p w14:paraId="2F63B91A" w14:textId="02444954"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DA94D36" w14:textId="77777777" w:rsidR="000E7E36" w:rsidRPr="008D5BA3" w:rsidRDefault="000E7E36" w:rsidP="000E7E36">
            <w:pPr>
              <w:jc w:val="center"/>
              <w:rPr>
                <w:b/>
                <w:sz w:val="22"/>
                <w:szCs w:val="22"/>
              </w:rPr>
            </w:pPr>
          </w:p>
          <w:p w14:paraId="6E3C5114" w14:textId="4304043B"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CE94E20" w14:textId="77777777" w:rsidR="000E7E36" w:rsidRPr="008D5BA3" w:rsidRDefault="000E7E36" w:rsidP="000E7E36">
            <w:pPr>
              <w:jc w:val="center"/>
              <w:rPr>
                <w:b/>
                <w:sz w:val="22"/>
                <w:szCs w:val="22"/>
              </w:rPr>
            </w:pPr>
          </w:p>
          <w:p w14:paraId="6B2114AF" w14:textId="5D66FDA3"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219D724" w14:textId="77777777" w:rsidR="000E7E36" w:rsidRPr="008D5BA3" w:rsidRDefault="000E7E36" w:rsidP="000E7E36">
            <w:pPr>
              <w:jc w:val="center"/>
              <w:rPr>
                <w:b/>
                <w:sz w:val="22"/>
                <w:szCs w:val="22"/>
              </w:rPr>
            </w:pPr>
          </w:p>
          <w:p w14:paraId="3FFEC8A5" w14:textId="545F32C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4BD5BA7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3B3863CD" w14:textId="798D4A08" w:rsidR="000E7E36" w:rsidRPr="008D5BA3" w:rsidRDefault="00F7286A"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27E05A67" w14:textId="77777777" w:rsidR="000E7E36" w:rsidRPr="008D5BA3" w:rsidRDefault="000E7E36" w:rsidP="000E7E36">
            <w:pPr>
              <w:jc w:val="center"/>
              <w:rPr>
                <w:b/>
                <w:sz w:val="22"/>
                <w:szCs w:val="22"/>
              </w:rPr>
            </w:pPr>
          </w:p>
          <w:p w14:paraId="70A7A034" w14:textId="64F8EF91"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2706BF" w14:textId="77777777" w:rsidR="000E7E36" w:rsidRPr="008D5BA3" w:rsidRDefault="000E7E36" w:rsidP="000E7E36">
            <w:pPr>
              <w:jc w:val="center"/>
              <w:rPr>
                <w:b/>
                <w:sz w:val="22"/>
                <w:szCs w:val="22"/>
              </w:rPr>
            </w:pPr>
          </w:p>
          <w:p w14:paraId="1B2998BB" w14:textId="003AD443"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AEC43B5" w14:textId="77777777" w:rsidR="000E7E36" w:rsidRPr="008D5BA3" w:rsidRDefault="000E7E36" w:rsidP="000E7E36">
            <w:pPr>
              <w:jc w:val="center"/>
              <w:rPr>
                <w:b/>
                <w:sz w:val="22"/>
                <w:szCs w:val="22"/>
              </w:rPr>
            </w:pPr>
          </w:p>
          <w:p w14:paraId="50EE3AC8" w14:textId="74EE27FB"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36C5DB7B" w14:textId="77777777" w:rsidR="000E7E36" w:rsidRPr="008D5BA3" w:rsidRDefault="000E7E36" w:rsidP="000E7E36">
            <w:pPr>
              <w:jc w:val="center"/>
              <w:rPr>
                <w:b/>
                <w:sz w:val="22"/>
                <w:szCs w:val="22"/>
              </w:rPr>
            </w:pPr>
          </w:p>
          <w:p w14:paraId="13D2B3D6" w14:textId="5F81C0BE"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640F453" w14:textId="77777777" w:rsidR="000E7E36" w:rsidRPr="008D5BA3" w:rsidRDefault="000E7E36" w:rsidP="000E7E36">
            <w:pPr>
              <w:jc w:val="center"/>
              <w:rPr>
                <w:b/>
                <w:sz w:val="22"/>
                <w:szCs w:val="22"/>
              </w:rPr>
            </w:pPr>
          </w:p>
          <w:p w14:paraId="64BFDC43" w14:textId="24E9E394"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C7B7081" w14:textId="77777777" w:rsidR="000E7E36" w:rsidRPr="008D5BA3" w:rsidRDefault="000E7E36" w:rsidP="000E7E36">
            <w:pPr>
              <w:jc w:val="center"/>
              <w:rPr>
                <w:b/>
                <w:sz w:val="22"/>
                <w:szCs w:val="22"/>
              </w:rPr>
            </w:pPr>
          </w:p>
          <w:p w14:paraId="3F93A09F" w14:textId="1697C561" w:rsidR="000E7E36" w:rsidRPr="008D5BA3" w:rsidRDefault="000E7E36" w:rsidP="000E7E36">
            <w:pPr>
              <w:jc w:val="center"/>
              <w:rPr>
                <w:b/>
                <w:sz w:val="22"/>
                <w:szCs w:val="22"/>
              </w:rPr>
            </w:pPr>
            <w:r w:rsidRPr="008D5BA3">
              <w:rPr>
                <w:b/>
                <w:sz w:val="22"/>
                <w:szCs w:val="22"/>
              </w:rPr>
              <w:t>TC</w:t>
            </w:r>
          </w:p>
        </w:tc>
      </w:tr>
      <w:tr w:rsidR="00BD0292" w:rsidRPr="00676FAC" w14:paraId="6137A105" w14:textId="77777777" w:rsidTr="00A2346E">
        <w:trPr>
          <w:trHeight w:val="3063"/>
        </w:trPr>
        <w:tc>
          <w:tcPr>
            <w:tcW w:w="4410" w:type="dxa"/>
            <w:tcBorders>
              <w:bottom w:val="single" w:sz="6" w:space="0" w:color="auto"/>
            </w:tcBorders>
          </w:tcPr>
          <w:p w14:paraId="2EFFB7B5" w14:textId="77777777" w:rsidR="00BD0292" w:rsidRPr="00BC13A4" w:rsidRDefault="00BD0292" w:rsidP="00A71C37">
            <w:pPr>
              <w:rPr>
                <w:b/>
                <w:sz w:val="20"/>
                <w:szCs w:val="20"/>
                <w:u w:val="single"/>
              </w:rPr>
            </w:pPr>
            <w:r w:rsidRPr="00BC13A4">
              <w:rPr>
                <w:b/>
                <w:sz w:val="20"/>
                <w:szCs w:val="20"/>
                <w:u w:val="single"/>
              </w:rPr>
              <w:t>Budgetary Entry</w:t>
            </w:r>
          </w:p>
          <w:p w14:paraId="23376E00" w14:textId="77777777" w:rsidR="00BD0292" w:rsidRPr="00BC13A4" w:rsidRDefault="00BD0292" w:rsidP="00A71C37">
            <w:pPr>
              <w:rPr>
                <w:sz w:val="20"/>
                <w:szCs w:val="20"/>
              </w:rPr>
            </w:pPr>
            <w:r w:rsidRPr="00BC13A4">
              <w:rPr>
                <w:sz w:val="20"/>
                <w:szCs w:val="20"/>
              </w:rPr>
              <w:t>None</w:t>
            </w:r>
          </w:p>
          <w:p w14:paraId="2083C846" w14:textId="77777777" w:rsidR="00BD0292" w:rsidRPr="00BC13A4" w:rsidRDefault="00BD0292" w:rsidP="00A71C37">
            <w:pPr>
              <w:rPr>
                <w:sz w:val="20"/>
                <w:szCs w:val="20"/>
              </w:rPr>
            </w:pPr>
            <w:r w:rsidRPr="00BC13A4">
              <w:rPr>
                <w:sz w:val="20"/>
                <w:szCs w:val="20"/>
              </w:rPr>
              <w:tab/>
            </w:r>
          </w:p>
          <w:p w14:paraId="7065B0B9" w14:textId="75350132" w:rsidR="00BD0292" w:rsidRPr="00BC13A4" w:rsidRDefault="00BD0292" w:rsidP="00A71C37">
            <w:pPr>
              <w:rPr>
                <w:b/>
                <w:sz w:val="20"/>
                <w:szCs w:val="20"/>
                <w:u w:val="single"/>
              </w:rPr>
            </w:pPr>
            <w:r w:rsidRPr="00BC13A4">
              <w:rPr>
                <w:b/>
                <w:sz w:val="20"/>
                <w:szCs w:val="20"/>
                <w:u w:val="single"/>
              </w:rPr>
              <w:t>Proprietary Entry</w:t>
            </w:r>
          </w:p>
          <w:p w14:paraId="08399E53" w14:textId="77777777" w:rsidR="00BD0292" w:rsidRPr="00BC13A4" w:rsidRDefault="00BD0292" w:rsidP="00A71C37">
            <w:pPr>
              <w:rPr>
                <w:sz w:val="20"/>
                <w:szCs w:val="20"/>
              </w:rPr>
            </w:pPr>
            <w:r w:rsidRPr="00BC13A4">
              <w:rPr>
                <w:sz w:val="20"/>
                <w:szCs w:val="20"/>
              </w:rPr>
              <w:t>599000 (F) Collections for Others – Statement</w:t>
            </w:r>
          </w:p>
          <w:p w14:paraId="257B8609" w14:textId="77777777" w:rsidR="00BD0292" w:rsidRPr="00BC13A4" w:rsidRDefault="00BD0292" w:rsidP="00A71C37">
            <w:pPr>
              <w:rPr>
                <w:sz w:val="20"/>
                <w:szCs w:val="20"/>
              </w:rPr>
            </w:pPr>
            <w:r w:rsidRPr="00BC13A4">
              <w:rPr>
                <w:sz w:val="20"/>
                <w:szCs w:val="20"/>
              </w:rPr>
              <w:t xml:space="preserve">             of Custodial Activity (RC 14)</w:t>
            </w:r>
          </w:p>
          <w:p w14:paraId="0ED1BD5F" w14:textId="77777777" w:rsidR="00BD0292" w:rsidRPr="00BC13A4" w:rsidRDefault="00BD0292" w:rsidP="00A71C37">
            <w:pPr>
              <w:rPr>
                <w:sz w:val="20"/>
                <w:szCs w:val="20"/>
              </w:rPr>
            </w:pPr>
            <w:r w:rsidRPr="00BC13A4">
              <w:rPr>
                <w:sz w:val="20"/>
                <w:szCs w:val="20"/>
              </w:rPr>
              <w:t xml:space="preserve">    298000 (F) Custodial Liability (RC 10)</w:t>
            </w:r>
          </w:p>
        </w:tc>
        <w:tc>
          <w:tcPr>
            <w:tcW w:w="810" w:type="dxa"/>
            <w:tcBorders>
              <w:bottom w:val="single" w:sz="6" w:space="0" w:color="auto"/>
            </w:tcBorders>
          </w:tcPr>
          <w:p w14:paraId="1F5A9E89" w14:textId="77777777" w:rsidR="00BD0292" w:rsidRPr="00BC13A4" w:rsidRDefault="00BD0292" w:rsidP="00A71C37">
            <w:pPr>
              <w:jc w:val="center"/>
              <w:rPr>
                <w:sz w:val="20"/>
                <w:szCs w:val="20"/>
              </w:rPr>
            </w:pPr>
          </w:p>
          <w:p w14:paraId="7280AA02" w14:textId="77777777" w:rsidR="00BD0292" w:rsidRPr="00BC13A4" w:rsidRDefault="00BD0292" w:rsidP="00A71C37">
            <w:pPr>
              <w:jc w:val="center"/>
              <w:rPr>
                <w:sz w:val="20"/>
                <w:szCs w:val="20"/>
              </w:rPr>
            </w:pPr>
          </w:p>
          <w:p w14:paraId="4D07106D" w14:textId="77777777" w:rsidR="00BD0292" w:rsidRPr="00BC13A4" w:rsidRDefault="00BD0292" w:rsidP="00A71C37">
            <w:pPr>
              <w:jc w:val="center"/>
              <w:rPr>
                <w:sz w:val="20"/>
                <w:szCs w:val="20"/>
              </w:rPr>
            </w:pPr>
          </w:p>
          <w:p w14:paraId="01612433" w14:textId="77777777" w:rsidR="00BD0292" w:rsidRPr="00BC13A4" w:rsidRDefault="00BD0292" w:rsidP="00A71C37">
            <w:pPr>
              <w:rPr>
                <w:sz w:val="20"/>
                <w:szCs w:val="20"/>
              </w:rPr>
            </w:pPr>
          </w:p>
          <w:p w14:paraId="06B664AA" w14:textId="28FA4CD8"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1E4080B6" w14:textId="77777777" w:rsidR="00BD0292" w:rsidRPr="00BC13A4" w:rsidRDefault="00BD0292" w:rsidP="00A71C37">
            <w:pPr>
              <w:jc w:val="center"/>
              <w:rPr>
                <w:sz w:val="20"/>
                <w:szCs w:val="20"/>
              </w:rPr>
            </w:pPr>
          </w:p>
          <w:p w14:paraId="2B9698E1" w14:textId="77777777" w:rsidR="00BD0292" w:rsidRPr="00BC13A4" w:rsidRDefault="00BD0292" w:rsidP="00A71C37">
            <w:pPr>
              <w:jc w:val="center"/>
              <w:rPr>
                <w:sz w:val="20"/>
                <w:szCs w:val="20"/>
              </w:rPr>
            </w:pPr>
          </w:p>
          <w:p w14:paraId="4B73A7E6" w14:textId="77777777" w:rsidR="00BD0292" w:rsidRPr="00BC13A4" w:rsidRDefault="00BD0292" w:rsidP="00A71C37">
            <w:pPr>
              <w:jc w:val="center"/>
              <w:rPr>
                <w:sz w:val="20"/>
                <w:szCs w:val="20"/>
              </w:rPr>
            </w:pPr>
          </w:p>
          <w:p w14:paraId="2EFCEE92" w14:textId="77777777" w:rsidR="00BD0292" w:rsidRPr="00BC13A4" w:rsidRDefault="00BD0292" w:rsidP="00A71C37">
            <w:pPr>
              <w:jc w:val="center"/>
              <w:rPr>
                <w:sz w:val="20"/>
                <w:szCs w:val="20"/>
              </w:rPr>
            </w:pPr>
          </w:p>
          <w:p w14:paraId="38592843" w14:textId="77777777" w:rsidR="00BD0292" w:rsidRPr="00BC13A4" w:rsidRDefault="00BD0292" w:rsidP="00A71C37">
            <w:pPr>
              <w:jc w:val="center"/>
              <w:rPr>
                <w:sz w:val="20"/>
                <w:szCs w:val="20"/>
              </w:rPr>
            </w:pPr>
          </w:p>
          <w:p w14:paraId="402F791C" w14:textId="77777777" w:rsidR="00BD0292" w:rsidRPr="00BC13A4" w:rsidRDefault="00BD0292" w:rsidP="00A71C37">
            <w:pPr>
              <w:rPr>
                <w:sz w:val="20"/>
                <w:szCs w:val="20"/>
              </w:rPr>
            </w:pPr>
          </w:p>
          <w:p w14:paraId="7845F0AC" w14:textId="566746B2"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2E2EFDF5" w14:textId="77777777" w:rsidR="00BD0292" w:rsidRPr="00BC13A4" w:rsidRDefault="00BD0292" w:rsidP="00A71C37">
            <w:pPr>
              <w:jc w:val="center"/>
              <w:rPr>
                <w:sz w:val="20"/>
                <w:szCs w:val="20"/>
              </w:rPr>
            </w:pPr>
          </w:p>
          <w:p w14:paraId="5BD16310" w14:textId="77777777" w:rsidR="00BD0292" w:rsidRPr="00BC13A4" w:rsidRDefault="00BD0292" w:rsidP="00A71C37">
            <w:pPr>
              <w:jc w:val="center"/>
              <w:rPr>
                <w:sz w:val="20"/>
                <w:szCs w:val="20"/>
              </w:rPr>
            </w:pPr>
          </w:p>
          <w:p w14:paraId="0AD24C76" w14:textId="77777777" w:rsidR="00BD0292" w:rsidRPr="00BC13A4" w:rsidRDefault="00BD0292" w:rsidP="00A71C37">
            <w:pPr>
              <w:jc w:val="center"/>
              <w:rPr>
                <w:sz w:val="20"/>
                <w:szCs w:val="20"/>
              </w:rPr>
            </w:pPr>
          </w:p>
          <w:p w14:paraId="665EEFDD" w14:textId="77777777" w:rsidR="00BD0292" w:rsidRPr="00BC13A4" w:rsidRDefault="00BD0292" w:rsidP="00BA2104">
            <w:pPr>
              <w:rPr>
                <w:sz w:val="20"/>
                <w:szCs w:val="20"/>
              </w:rPr>
            </w:pPr>
          </w:p>
          <w:p w14:paraId="6324EE7D" w14:textId="77777777" w:rsidR="00BD0292" w:rsidRPr="00BC13A4" w:rsidRDefault="00BD0292" w:rsidP="00A71C37">
            <w:pPr>
              <w:jc w:val="center"/>
              <w:rPr>
                <w:sz w:val="20"/>
                <w:szCs w:val="20"/>
              </w:rPr>
            </w:pPr>
            <w:r w:rsidRPr="00BC13A4">
              <w:rPr>
                <w:sz w:val="20"/>
                <w:szCs w:val="20"/>
              </w:rPr>
              <w:t>S</w:t>
            </w:r>
          </w:p>
        </w:tc>
        <w:tc>
          <w:tcPr>
            <w:tcW w:w="810" w:type="dxa"/>
            <w:tcBorders>
              <w:bottom w:val="single" w:sz="6" w:space="0" w:color="auto"/>
            </w:tcBorders>
          </w:tcPr>
          <w:p w14:paraId="1ADE1F42" w14:textId="77777777" w:rsidR="00BD0292" w:rsidRPr="00BC13A4" w:rsidRDefault="00BD0292" w:rsidP="00A71C37">
            <w:pPr>
              <w:jc w:val="center"/>
              <w:rPr>
                <w:sz w:val="20"/>
                <w:szCs w:val="20"/>
              </w:rPr>
            </w:pPr>
          </w:p>
          <w:p w14:paraId="5661E564" w14:textId="77777777" w:rsidR="00BD0292" w:rsidRPr="00BC13A4" w:rsidRDefault="00BD0292" w:rsidP="00A71C37">
            <w:pPr>
              <w:jc w:val="center"/>
              <w:rPr>
                <w:sz w:val="20"/>
                <w:szCs w:val="20"/>
              </w:rPr>
            </w:pPr>
          </w:p>
          <w:p w14:paraId="04AA12EF" w14:textId="77777777" w:rsidR="00BD0292" w:rsidRPr="00BC13A4" w:rsidRDefault="00BD0292" w:rsidP="00A71C37">
            <w:pPr>
              <w:jc w:val="center"/>
              <w:rPr>
                <w:sz w:val="20"/>
                <w:szCs w:val="20"/>
              </w:rPr>
            </w:pPr>
          </w:p>
          <w:p w14:paraId="35572746" w14:textId="77777777" w:rsidR="00BD0292" w:rsidRPr="00BC13A4" w:rsidRDefault="00BD0292" w:rsidP="00A2346E">
            <w:pPr>
              <w:rPr>
                <w:sz w:val="20"/>
                <w:szCs w:val="20"/>
              </w:rPr>
            </w:pPr>
          </w:p>
          <w:p w14:paraId="6B8A8ABC" w14:textId="37933B55"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3CF93420" w14:textId="77777777" w:rsidR="00BD0292" w:rsidRPr="00BC13A4" w:rsidRDefault="00BD0292" w:rsidP="00A71C37">
            <w:pPr>
              <w:jc w:val="center"/>
              <w:rPr>
                <w:b/>
                <w:sz w:val="20"/>
                <w:szCs w:val="20"/>
                <w:u w:val="single"/>
              </w:rPr>
            </w:pPr>
          </w:p>
          <w:p w14:paraId="3F5183C5" w14:textId="77777777" w:rsidR="00BD0292" w:rsidRPr="00BC13A4" w:rsidRDefault="00BD0292" w:rsidP="00A71C37">
            <w:pPr>
              <w:jc w:val="center"/>
              <w:rPr>
                <w:b/>
                <w:sz w:val="20"/>
                <w:szCs w:val="20"/>
                <w:u w:val="single"/>
              </w:rPr>
            </w:pPr>
          </w:p>
          <w:p w14:paraId="6537E69D" w14:textId="77777777" w:rsidR="00BD0292" w:rsidRPr="00BC13A4" w:rsidRDefault="00BD0292" w:rsidP="00A2346E">
            <w:pPr>
              <w:rPr>
                <w:b/>
                <w:sz w:val="20"/>
                <w:szCs w:val="20"/>
                <w:u w:val="single"/>
              </w:rPr>
            </w:pPr>
          </w:p>
          <w:p w14:paraId="3AD479CF" w14:textId="77777777" w:rsidR="00BD0292" w:rsidRPr="00BC13A4" w:rsidRDefault="00BD0292" w:rsidP="00A71C37">
            <w:pPr>
              <w:rPr>
                <w:b/>
                <w:sz w:val="20"/>
                <w:szCs w:val="20"/>
                <w:u w:val="single"/>
              </w:rPr>
            </w:pPr>
          </w:p>
          <w:p w14:paraId="0451BF49" w14:textId="108559EC" w:rsidR="00BD0292" w:rsidRPr="00BC13A4"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4F241921" w14:textId="77777777" w:rsidR="00BD0292" w:rsidRPr="00BC13A4" w:rsidRDefault="00BD0292" w:rsidP="00A71C37">
            <w:pPr>
              <w:jc w:val="center"/>
              <w:rPr>
                <w:b/>
                <w:sz w:val="20"/>
                <w:szCs w:val="20"/>
                <w:u w:val="single"/>
              </w:rPr>
            </w:pPr>
          </w:p>
          <w:p w14:paraId="36E4D703" w14:textId="77777777" w:rsidR="00BD0292" w:rsidRPr="00BC13A4" w:rsidRDefault="00BD0292" w:rsidP="00A71C37">
            <w:pPr>
              <w:jc w:val="center"/>
              <w:rPr>
                <w:b/>
                <w:sz w:val="20"/>
                <w:szCs w:val="20"/>
                <w:u w:val="single"/>
              </w:rPr>
            </w:pPr>
          </w:p>
          <w:p w14:paraId="041967A2" w14:textId="77777777" w:rsidR="00BD0292" w:rsidRPr="00BC13A4" w:rsidRDefault="00BD0292" w:rsidP="00A71C37">
            <w:pPr>
              <w:jc w:val="center"/>
              <w:rPr>
                <w:b/>
                <w:sz w:val="20"/>
                <w:szCs w:val="20"/>
                <w:u w:val="single"/>
              </w:rPr>
            </w:pPr>
          </w:p>
          <w:p w14:paraId="07D6F271" w14:textId="77777777" w:rsidR="00BD0292" w:rsidRPr="00BC13A4" w:rsidRDefault="00BD0292" w:rsidP="00A71C37">
            <w:pPr>
              <w:rPr>
                <w:sz w:val="20"/>
                <w:szCs w:val="20"/>
              </w:rPr>
            </w:pPr>
          </w:p>
          <w:p w14:paraId="5C1F8C86" w14:textId="77777777" w:rsidR="00BD0292" w:rsidRPr="00BC13A4" w:rsidRDefault="00BD0292" w:rsidP="00A71C37">
            <w:pPr>
              <w:jc w:val="center"/>
              <w:rPr>
                <w:sz w:val="20"/>
                <w:szCs w:val="20"/>
              </w:rPr>
            </w:pPr>
            <w:r w:rsidRPr="00BC13A4">
              <w:rPr>
                <w:sz w:val="20"/>
                <w:szCs w:val="20"/>
              </w:rPr>
              <w:t>C142</w:t>
            </w:r>
          </w:p>
        </w:tc>
        <w:tc>
          <w:tcPr>
            <w:tcW w:w="4500" w:type="dxa"/>
            <w:tcBorders>
              <w:bottom w:val="single" w:sz="6" w:space="0" w:color="auto"/>
            </w:tcBorders>
          </w:tcPr>
          <w:p w14:paraId="415EE8B7" w14:textId="77777777" w:rsidR="00BD0292" w:rsidRPr="00BC13A4" w:rsidRDefault="00BD0292" w:rsidP="00A71C37">
            <w:pPr>
              <w:rPr>
                <w:b/>
                <w:sz w:val="20"/>
                <w:szCs w:val="20"/>
                <w:u w:val="single"/>
              </w:rPr>
            </w:pPr>
            <w:r w:rsidRPr="00BC13A4">
              <w:rPr>
                <w:b/>
                <w:sz w:val="20"/>
                <w:szCs w:val="20"/>
                <w:u w:val="single"/>
              </w:rPr>
              <w:t>Budgetary Entry</w:t>
            </w:r>
          </w:p>
          <w:p w14:paraId="71128DDE" w14:textId="77777777" w:rsidR="00BD0292" w:rsidRPr="00BC13A4" w:rsidRDefault="00BD0292" w:rsidP="00A71C37">
            <w:pPr>
              <w:rPr>
                <w:bCs/>
                <w:sz w:val="20"/>
                <w:szCs w:val="20"/>
              </w:rPr>
            </w:pPr>
            <w:r w:rsidRPr="00BC13A4">
              <w:rPr>
                <w:bCs/>
                <w:sz w:val="20"/>
                <w:szCs w:val="20"/>
              </w:rPr>
              <w:t>None</w:t>
            </w:r>
          </w:p>
          <w:p w14:paraId="6FD9723C" w14:textId="77777777" w:rsidR="00BD0292" w:rsidRPr="00BC13A4" w:rsidRDefault="00BD0292" w:rsidP="00A71C37">
            <w:pPr>
              <w:rPr>
                <w:sz w:val="20"/>
                <w:szCs w:val="20"/>
              </w:rPr>
            </w:pPr>
            <w:r w:rsidRPr="00BC13A4">
              <w:rPr>
                <w:sz w:val="20"/>
                <w:szCs w:val="20"/>
              </w:rPr>
              <w:tab/>
            </w:r>
          </w:p>
          <w:p w14:paraId="1C863210" w14:textId="0D7BDD2B" w:rsidR="00BD0292" w:rsidRPr="00A2346E" w:rsidRDefault="00BD0292" w:rsidP="00A71C37">
            <w:pPr>
              <w:rPr>
                <w:b/>
                <w:sz w:val="20"/>
                <w:szCs w:val="20"/>
                <w:u w:val="single"/>
              </w:rPr>
            </w:pPr>
            <w:r w:rsidRPr="00BC13A4">
              <w:rPr>
                <w:b/>
                <w:sz w:val="20"/>
                <w:szCs w:val="20"/>
                <w:u w:val="single"/>
              </w:rPr>
              <w:t>Proprietary Entry</w:t>
            </w:r>
          </w:p>
          <w:p w14:paraId="633B514C" w14:textId="77777777" w:rsidR="00BD0292" w:rsidRPr="00BC13A4" w:rsidRDefault="00BD0292" w:rsidP="00A71C37">
            <w:pPr>
              <w:rPr>
                <w:sz w:val="20"/>
                <w:szCs w:val="20"/>
              </w:rPr>
            </w:pPr>
            <w:r w:rsidRPr="00BC13A4">
              <w:rPr>
                <w:sz w:val="20"/>
                <w:szCs w:val="20"/>
              </w:rPr>
              <w:t>198100 (F) Receivable from Custodian or Non-</w:t>
            </w:r>
          </w:p>
          <w:p w14:paraId="75AAC75E" w14:textId="77777777" w:rsidR="00BD0292" w:rsidRPr="00BC13A4" w:rsidRDefault="00BD0292" w:rsidP="00A71C37">
            <w:pPr>
              <w:rPr>
                <w:sz w:val="20"/>
                <w:szCs w:val="20"/>
              </w:rPr>
            </w:pPr>
            <w:r w:rsidRPr="00BC13A4">
              <w:rPr>
                <w:sz w:val="20"/>
                <w:szCs w:val="20"/>
              </w:rPr>
              <w:t xml:space="preserve">             Entity Assets Receivable From a</w:t>
            </w:r>
          </w:p>
          <w:p w14:paraId="33AF5D88" w14:textId="77777777" w:rsidR="00BD0292" w:rsidRPr="00BC13A4" w:rsidRDefault="00BD0292" w:rsidP="00A71C37">
            <w:pPr>
              <w:rPr>
                <w:sz w:val="20"/>
                <w:szCs w:val="20"/>
              </w:rPr>
            </w:pPr>
            <w:r w:rsidRPr="00BC13A4">
              <w:rPr>
                <w:sz w:val="20"/>
                <w:szCs w:val="20"/>
              </w:rPr>
              <w:t xml:space="preserve">             Federal Agency – Other Than the </w:t>
            </w:r>
          </w:p>
          <w:p w14:paraId="69A3F1F6" w14:textId="77777777" w:rsidR="00BD0292" w:rsidRPr="00BC13A4" w:rsidRDefault="00BD0292" w:rsidP="00A71C37">
            <w:pPr>
              <w:rPr>
                <w:sz w:val="20"/>
                <w:szCs w:val="20"/>
              </w:rPr>
            </w:pPr>
            <w:r w:rsidRPr="00BC13A4">
              <w:rPr>
                <w:sz w:val="20"/>
                <w:szCs w:val="20"/>
              </w:rPr>
              <w:t xml:space="preserve">             General Fund (RC 10)</w:t>
            </w:r>
          </w:p>
          <w:p w14:paraId="5186561D" w14:textId="77777777" w:rsidR="00BD0292" w:rsidRPr="00BC13A4" w:rsidRDefault="00BD0292" w:rsidP="00A71C37">
            <w:pPr>
              <w:rPr>
                <w:sz w:val="20"/>
                <w:szCs w:val="20"/>
              </w:rPr>
            </w:pPr>
            <w:r w:rsidRPr="00BC13A4">
              <w:rPr>
                <w:sz w:val="20"/>
                <w:szCs w:val="20"/>
              </w:rPr>
              <w:t xml:space="preserve">    571300 (F) Accrual of Amounts Receivable </w:t>
            </w:r>
          </w:p>
          <w:p w14:paraId="29A27805" w14:textId="77777777" w:rsidR="00BD0292" w:rsidRPr="00BC13A4" w:rsidRDefault="00BD0292" w:rsidP="00A71C37">
            <w:pPr>
              <w:rPr>
                <w:sz w:val="20"/>
                <w:szCs w:val="20"/>
              </w:rPr>
            </w:pPr>
            <w:r w:rsidRPr="00BC13A4">
              <w:rPr>
                <w:sz w:val="20"/>
                <w:szCs w:val="20"/>
              </w:rPr>
              <w:t xml:space="preserve">                 From Custodian or Non- Entity   </w:t>
            </w:r>
          </w:p>
          <w:p w14:paraId="58E3175B" w14:textId="77777777" w:rsidR="00BD0292" w:rsidRPr="00BC13A4" w:rsidRDefault="00BD0292" w:rsidP="00A71C37">
            <w:pPr>
              <w:rPr>
                <w:sz w:val="20"/>
                <w:szCs w:val="20"/>
              </w:rPr>
            </w:pPr>
            <w:r w:rsidRPr="00BC13A4">
              <w:rPr>
                <w:sz w:val="20"/>
                <w:szCs w:val="20"/>
              </w:rPr>
              <w:t xml:space="preserve">                 Assets Receivable </w:t>
            </w:r>
            <w:proofErr w:type="gramStart"/>
            <w:r w:rsidRPr="00BC13A4">
              <w:rPr>
                <w:sz w:val="20"/>
                <w:szCs w:val="20"/>
              </w:rPr>
              <w:t>From</w:t>
            </w:r>
            <w:proofErr w:type="gramEnd"/>
            <w:r w:rsidRPr="00BC13A4">
              <w:rPr>
                <w:sz w:val="20"/>
                <w:szCs w:val="20"/>
              </w:rPr>
              <w:t xml:space="preserve"> a Federal </w:t>
            </w:r>
          </w:p>
          <w:p w14:paraId="1B03D919" w14:textId="77777777" w:rsidR="00BD0292" w:rsidRPr="00BC13A4" w:rsidRDefault="00BD0292" w:rsidP="00A71C37">
            <w:pPr>
              <w:rPr>
                <w:sz w:val="20"/>
                <w:szCs w:val="20"/>
              </w:rPr>
            </w:pPr>
            <w:r w:rsidRPr="00BC13A4">
              <w:rPr>
                <w:sz w:val="20"/>
                <w:szCs w:val="20"/>
              </w:rPr>
              <w:t xml:space="preserve">                 Agency – Other than the General </w:t>
            </w:r>
          </w:p>
          <w:p w14:paraId="7DAC6227" w14:textId="77777777" w:rsidR="00BD0292" w:rsidRPr="00BC13A4" w:rsidRDefault="00BD0292" w:rsidP="00A71C37">
            <w:pPr>
              <w:rPr>
                <w:sz w:val="20"/>
                <w:szCs w:val="20"/>
              </w:rPr>
            </w:pPr>
            <w:r w:rsidRPr="00BC13A4">
              <w:rPr>
                <w:sz w:val="20"/>
                <w:szCs w:val="20"/>
              </w:rPr>
              <w:t xml:space="preserve">                 Fund (RC 14)</w:t>
            </w:r>
          </w:p>
        </w:tc>
        <w:tc>
          <w:tcPr>
            <w:tcW w:w="810" w:type="dxa"/>
            <w:tcBorders>
              <w:bottom w:val="single" w:sz="6" w:space="0" w:color="auto"/>
            </w:tcBorders>
          </w:tcPr>
          <w:p w14:paraId="593E7CB6" w14:textId="77777777" w:rsidR="00BD0292" w:rsidRPr="00BC13A4" w:rsidRDefault="00BD0292" w:rsidP="00A71C37">
            <w:pPr>
              <w:jc w:val="center"/>
              <w:rPr>
                <w:sz w:val="20"/>
                <w:szCs w:val="20"/>
              </w:rPr>
            </w:pPr>
          </w:p>
          <w:p w14:paraId="4D432669" w14:textId="77777777" w:rsidR="00BD0292" w:rsidRPr="00BC13A4" w:rsidRDefault="00BD0292" w:rsidP="00A71C37">
            <w:pPr>
              <w:jc w:val="center"/>
              <w:rPr>
                <w:sz w:val="20"/>
                <w:szCs w:val="20"/>
              </w:rPr>
            </w:pPr>
          </w:p>
          <w:p w14:paraId="4B765554" w14:textId="77777777" w:rsidR="00BD0292" w:rsidRPr="00BC13A4" w:rsidRDefault="00BD0292" w:rsidP="00A2346E">
            <w:pPr>
              <w:rPr>
                <w:sz w:val="20"/>
                <w:szCs w:val="20"/>
              </w:rPr>
            </w:pPr>
          </w:p>
          <w:p w14:paraId="15B45062" w14:textId="77777777" w:rsidR="00BD0292" w:rsidRPr="00BC13A4" w:rsidRDefault="00BD0292" w:rsidP="00A71C37">
            <w:pPr>
              <w:jc w:val="center"/>
              <w:rPr>
                <w:sz w:val="20"/>
                <w:szCs w:val="20"/>
              </w:rPr>
            </w:pPr>
          </w:p>
          <w:p w14:paraId="417C8369" w14:textId="28A4CDB2"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60CA3BBE" w14:textId="77777777" w:rsidR="00BD0292" w:rsidRPr="00BC13A4" w:rsidRDefault="00BD0292" w:rsidP="00A71C37">
            <w:pPr>
              <w:jc w:val="center"/>
              <w:rPr>
                <w:sz w:val="20"/>
                <w:szCs w:val="20"/>
              </w:rPr>
            </w:pPr>
          </w:p>
          <w:p w14:paraId="4962D7BE" w14:textId="77777777" w:rsidR="00BD0292" w:rsidRPr="00BC13A4" w:rsidRDefault="00BD0292" w:rsidP="00A71C37">
            <w:pPr>
              <w:jc w:val="center"/>
              <w:rPr>
                <w:sz w:val="20"/>
                <w:szCs w:val="20"/>
              </w:rPr>
            </w:pPr>
          </w:p>
          <w:p w14:paraId="6FFB6731" w14:textId="77777777" w:rsidR="00BD0292" w:rsidRPr="00BC13A4" w:rsidRDefault="00BD0292" w:rsidP="00A71C37">
            <w:pPr>
              <w:jc w:val="center"/>
              <w:rPr>
                <w:sz w:val="20"/>
                <w:szCs w:val="20"/>
              </w:rPr>
            </w:pPr>
          </w:p>
          <w:p w14:paraId="1AB2B478" w14:textId="77777777" w:rsidR="00BD0292" w:rsidRPr="00BC13A4" w:rsidRDefault="00BD0292" w:rsidP="00A71C37">
            <w:pPr>
              <w:jc w:val="center"/>
              <w:rPr>
                <w:sz w:val="20"/>
                <w:szCs w:val="20"/>
              </w:rPr>
            </w:pPr>
          </w:p>
          <w:p w14:paraId="54C22833" w14:textId="77777777" w:rsidR="00BD0292" w:rsidRPr="00BC13A4" w:rsidRDefault="00BD0292" w:rsidP="00A71C37">
            <w:pPr>
              <w:jc w:val="center"/>
              <w:rPr>
                <w:sz w:val="20"/>
                <w:szCs w:val="20"/>
              </w:rPr>
            </w:pPr>
          </w:p>
          <w:p w14:paraId="378D06BE" w14:textId="77777777" w:rsidR="00BD0292" w:rsidRPr="00BC13A4" w:rsidRDefault="00BD0292" w:rsidP="00A71C37">
            <w:pPr>
              <w:jc w:val="center"/>
              <w:rPr>
                <w:sz w:val="20"/>
                <w:szCs w:val="20"/>
              </w:rPr>
            </w:pPr>
          </w:p>
          <w:p w14:paraId="4EC40422" w14:textId="77777777" w:rsidR="00BD0292" w:rsidRPr="00BC13A4" w:rsidRDefault="00BD0292" w:rsidP="00A2346E">
            <w:pPr>
              <w:rPr>
                <w:sz w:val="20"/>
                <w:szCs w:val="20"/>
              </w:rPr>
            </w:pPr>
          </w:p>
          <w:p w14:paraId="50DF5C73" w14:textId="77777777" w:rsidR="00BD0292" w:rsidRPr="00BC13A4" w:rsidRDefault="00BD0292" w:rsidP="00A71C37">
            <w:pPr>
              <w:jc w:val="center"/>
              <w:rPr>
                <w:sz w:val="20"/>
                <w:szCs w:val="20"/>
              </w:rPr>
            </w:pPr>
          </w:p>
          <w:p w14:paraId="23EA8849" w14:textId="5E4EA756"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777B308F" w14:textId="77777777" w:rsidR="00BD0292" w:rsidRPr="00BC13A4" w:rsidRDefault="00BD0292" w:rsidP="00A71C37">
            <w:pPr>
              <w:jc w:val="center"/>
              <w:rPr>
                <w:sz w:val="20"/>
                <w:szCs w:val="20"/>
              </w:rPr>
            </w:pPr>
          </w:p>
          <w:p w14:paraId="4C02C832" w14:textId="77777777" w:rsidR="00BD0292" w:rsidRPr="00BC13A4" w:rsidRDefault="00BD0292" w:rsidP="00A71C37">
            <w:pPr>
              <w:rPr>
                <w:sz w:val="20"/>
                <w:szCs w:val="20"/>
              </w:rPr>
            </w:pPr>
          </w:p>
          <w:p w14:paraId="21C715E2" w14:textId="77777777" w:rsidR="00BD0292" w:rsidRPr="00BC13A4" w:rsidRDefault="00BD0292" w:rsidP="00A71C37">
            <w:pPr>
              <w:jc w:val="center"/>
              <w:rPr>
                <w:sz w:val="20"/>
                <w:szCs w:val="20"/>
              </w:rPr>
            </w:pPr>
          </w:p>
          <w:p w14:paraId="6D9F5245" w14:textId="77777777" w:rsidR="00BD0292" w:rsidRPr="00BC13A4" w:rsidRDefault="00BD0292" w:rsidP="00A71C37">
            <w:pPr>
              <w:jc w:val="center"/>
              <w:rPr>
                <w:sz w:val="20"/>
                <w:szCs w:val="20"/>
              </w:rPr>
            </w:pPr>
          </w:p>
          <w:p w14:paraId="142412BC" w14:textId="77777777" w:rsidR="00BD0292" w:rsidRPr="00BC13A4" w:rsidRDefault="00BD0292" w:rsidP="00A71C37">
            <w:pPr>
              <w:jc w:val="center"/>
              <w:rPr>
                <w:sz w:val="20"/>
                <w:szCs w:val="20"/>
              </w:rPr>
            </w:pPr>
          </w:p>
          <w:p w14:paraId="46EF7EE7" w14:textId="77777777" w:rsidR="00BD0292" w:rsidRPr="00BC13A4" w:rsidRDefault="00BD0292" w:rsidP="00A71C37">
            <w:pPr>
              <w:jc w:val="center"/>
              <w:rPr>
                <w:sz w:val="20"/>
                <w:szCs w:val="20"/>
              </w:rPr>
            </w:pPr>
          </w:p>
        </w:tc>
        <w:tc>
          <w:tcPr>
            <w:tcW w:w="810" w:type="dxa"/>
            <w:tcBorders>
              <w:bottom w:val="single" w:sz="6" w:space="0" w:color="auto"/>
            </w:tcBorders>
          </w:tcPr>
          <w:p w14:paraId="6CE43E21" w14:textId="77777777" w:rsidR="00BD0292" w:rsidRPr="00BC13A4" w:rsidRDefault="00BD0292" w:rsidP="00A71C37">
            <w:pPr>
              <w:jc w:val="center"/>
              <w:rPr>
                <w:sz w:val="20"/>
                <w:szCs w:val="20"/>
              </w:rPr>
            </w:pPr>
          </w:p>
          <w:p w14:paraId="0B306C81" w14:textId="77777777" w:rsidR="00BD0292" w:rsidRPr="00BC13A4" w:rsidRDefault="00BD0292" w:rsidP="00A71C37">
            <w:pPr>
              <w:jc w:val="center"/>
              <w:rPr>
                <w:sz w:val="20"/>
                <w:szCs w:val="20"/>
              </w:rPr>
            </w:pPr>
          </w:p>
          <w:p w14:paraId="5BBF55B9" w14:textId="77777777" w:rsidR="00BD0292" w:rsidRPr="00BC13A4" w:rsidRDefault="00BD0292" w:rsidP="00A71C37">
            <w:pPr>
              <w:jc w:val="center"/>
              <w:rPr>
                <w:sz w:val="20"/>
                <w:szCs w:val="20"/>
              </w:rPr>
            </w:pPr>
          </w:p>
          <w:p w14:paraId="342E66D1" w14:textId="77777777" w:rsidR="00BD0292" w:rsidRPr="00BC13A4" w:rsidRDefault="00BD0292" w:rsidP="00A2346E">
            <w:pPr>
              <w:rPr>
                <w:sz w:val="20"/>
                <w:szCs w:val="20"/>
              </w:rPr>
            </w:pPr>
          </w:p>
          <w:p w14:paraId="732B3857" w14:textId="15E9832C"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5C1D4855" w14:textId="77777777" w:rsidR="00BD0292" w:rsidRPr="00BC13A4" w:rsidRDefault="00BD0292" w:rsidP="00A71C37">
            <w:pPr>
              <w:jc w:val="center"/>
              <w:rPr>
                <w:sz w:val="20"/>
                <w:szCs w:val="20"/>
              </w:rPr>
            </w:pPr>
          </w:p>
          <w:p w14:paraId="6A6CBFEA" w14:textId="77777777" w:rsidR="00BD0292" w:rsidRPr="00BC13A4" w:rsidRDefault="00BD0292" w:rsidP="00A71C37">
            <w:pPr>
              <w:jc w:val="center"/>
              <w:rPr>
                <w:sz w:val="20"/>
                <w:szCs w:val="20"/>
              </w:rPr>
            </w:pPr>
          </w:p>
          <w:p w14:paraId="690B6872" w14:textId="77777777" w:rsidR="00BD0292" w:rsidRPr="00BC13A4" w:rsidRDefault="00BD0292" w:rsidP="00A71C37">
            <w:pPr>
              <w:jc w:val="center"/>
              <w:rPr>
                <w:sz w:val="20"/>
                <w:szCs w:val="20"/>
              </w:rPr>
            </w:pPr>
          </w:p>
          <w:p w14:paraId="65B9B870" w14:textId="77777777" w:rsidR="00BD0292" w:rsidRPr="00BC13A4" w:rsidRDefault="00BD0292" w:rsidP="00A2346E">
            <w:pPr>
              <w:rPr>
                <w:sz w:val="20"/>
                <w:szCs w:val="20"/>
              </w:rPr>
            </w:pPr>
          </w:p>
          <w:p w14:paraId="20E580D3" w14:textId="326E66CE" w:rsidR="00BD0292" w:rsidRPr="00BC13A4" w:rsidRDefault="001B3963" w:rsidP="00A71C37">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1F8BD3DB" w14:textId="77777777" w:rsidR="00BD0292" w:rsidRPr="00BC13A4" w:rsidRDefault="00BD0292" w:rsidP="00A71C37">
            <w:pPr>
              <w:rPr>
                <w:sz w:val="20"/>
                <w:szCs w:val="20"/>
              </w:rPr>
            </w:pPr>
          </w:p>
          <w:p w14:paraId="524B2AAF" w14:textId="77777777" w:rsidR="00BD0292" w:rsidRPr="00BC13A4" w:rsidRDefault="00BD0292" w:rsidP="00A71C37">
            <w:pPr>
              <w:rPr>
                <w:sz w:val="20"/>
                <w:szCs w:val="20"/>
              </w:rPr>
            </w:pPr>
          </w:p>
          <w:p w14:paraId="28B16945" w14:textId="77777777" w:rsidR="00BD0292" w:rsidRPr="00BC13A4" w:rsidRDefault="00BD0292" w:rsidP="00A71C37">
            <w:pPr>
              <w:rPr>
                <w:sz w:val="20"/>
                <w:szCs w:val="20"/>
              </w:rPr>
            </w:pPr>
          </w:p>
          <w:p w14:paraId="28197C21" w14:textId="77777777" w:rsidR="00BD0292" w:rsidRPr="00BC13A4" w:rsidRDefault="00BD0292" w:rsidP="00A71C37">
            <w:pPr>
              <w:rPr>
                <w:sz w:val="20"/>
                <w:szCs w:val="20"/>
              </w:rPr>
            </w:pPr>
          </w:p>
          <w:p w14:paraId="74BBBC67" w14:textId="77777777" w:rsidR="00BD0292" w:rsidRPr="00BC13A4" w:rsidRDefault="00BD0292" w:rsidP="00A71C37">
            <w:pPr>
              <w:rPr>
                <w:sz w:val="20"/>
                <w:szCs w:val="20"/>
              </w:rPr>
            </w:pPr>
            <w:r w:rsidRPr="00BC13A4">
              <w:rPr>
                <w:sz w:val="20"/>
                <w:szCs w:val="20"/>
              </w:rPr>
              <w:t>C133</w:t>
            </w:r>
          </w:p>
        </w:tc>
      </w:tr>
    </w:tbl>
    <w:p w14:paraId="1F773B97" w14:textId="77777777" w:rsidR="004F2ABC" w:rsidRDefault="004F2ABC"/>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BD0292" w:rsidRPr="00676FAC" w14:paraId="7B176886" w14:textId="77777777" w:rsidTr="00944D6C">
        <w:trPr>
          <w:trHeight w:val="687"/>
        </w:trPr>
        <w:tc>
          <w:tcPr>
            <w:tcW w:w="18360" w:type="dxa"/>
            <w:gridSpan w:val="14"/>
            <w:tcBorders>
              <w:bottom w:val="single" w:sz="6" w:space="0" w:color="auto"/>
            </w:tcBorders>
            <w:shd w:val="clear" w:color="auto" w:fill="D9ECFF"/>
          </w:tcPr>
          <w:p w14:paraId="2E292258" w14:textId="002612D8" w:rsidR="00BD0292" w:rsidRPr="00676FAC" w:rsidRDefault="00956636" w:rsidP="00A71C37">
            <w:r>
              <w:t>5</w:t>
            </w:r>
            <w:r w:rsidR="00BD0292">
              <w:t>.</w:t>
            </w:r>
            <w:r w:rsidR="00BD0292" w:rsidRPr="008D5BA3">
              <w:t xml:space="preserve"> </w:t>
            </w:r>
            <w:r w:rsidR="00301B2B">
              <w:t>Both agencies</w:t>
            </w:r>
            <w:r w:rsidR="00BD0292">
              <w:t xml:space="preserve"> record the transfer of the custodial collection from the Collecting Agency (</w:t>
            </w:r>
            <w:r w:rsidR="00EC4EC8">
              <w:t>F3603</w:t>
            </w:r>
            <w:r w:rsidR="00BD0292">
              <w:t>) to the Receiving Agency (</w:t>
            </w:r>
            <w:r w:rsidR="0030001A">
              <w:t>X 814</w:t>
            </w:r>
            <w:r w:rsidR="002F7D67">
              <w:t>3</w:t>
            </w:r>
            <w:r w:rsidR="003737C8">
              <w:t>.)</w:t>
            </w:r>
            <w:r w:rsidR="00944D6C">
              <w:t xml:space="preserve"> In addition, the receiving entity recor</w:t>
            </w:r>
            <w:r w:rsidR="00944D6C" w:rsidRPr="004A7621">
              <w:t>d</w:t>
            </w:r>
            <w:r w:rsidR="00944D6C">
              <w:t>s</w:t>
            </w:r>
            <w:r w:rsidR="00944D6C" w:rsidRPr="004A7621">
              <w:t xml:space="preserve"> </w:t>
            </w:r>
            <w:r w:rsidR="00944D6C" w:rsidRPr="009A75D3">
              <w:t>the realization of previously anticipated authority.</w:t>
            </w:r>
          </w:p>
        </w:tc>
      </w:tr>
      <w:tr w:rsidR="000E7E36" w:rsidRPr="00676FAC" w14:paraId="2F7A8D94" w14:textId="77777777" w:rsidTr="00743A37">
        <w:trPr>
          <w:trHeight w:val="255"/>
        </w:trPr>
        <w:tc>
          <w:tcPr>
            <w:tcW w:w="4770" w:type="dxa"/>
            <w:shd w:val="clear" w:color="auto" w:fill="E6E6E6"/>
            <w:vAlign w:val="center"/>
          </w:tcPr>
          <w:p w14:paraId="256CAE2A" w14:textId="77777777" w:rsidR="000E7E36" w:rsidRPr="008D5BA3" w:rsidRDefault="000E7E36" w:rsidP="000E7E36">
            <w:pPr>
              <w:jc w:val="center"/>
              <w:rPr>
                <w:b/>
                <w:sz w:val="22"/>
                <w:szCs w:val="22"/>
              </w:rPr>
            </w:pPr>
            <w:r>
              <w:rPr>
                <w:b/>
                <w:sz w:val="22"/>
                <w:szCs w:val="22"/>
              </w:rPr>
              <w:t>Agency Y</w:t>
            </w:r>
          </w:p>
          <w:p w14:paraId="397826F3" w14:textId="10760CD4"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E66FA96" w14:textId="77777777" w:rsidR="000E7E36" w:rsidRPr="008D5BA3" w:rsidRDefault="000E7E36" w:rsidP="000E7E36">
            <w:pPr>
              <w:jc w:val="center"/>
              <w:rPr>
                <w:b/>
                <w:sz w:val="22"/>
                <w:szCs w:val="22"/>
              </w:rPr>
            </w:pPr>
          </w:p>
          <w:p w14:paraId="7A6A0F72" w14:textId="7FA84220"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7A39BDD" w14:textId="77777777" w:rsidR="000E7E36" w:rsidRPr="008D5BA3" w:rsidRDefault="000E7E36" w:rsidP="000E7E36">
            <w:pPr>
              <w:jc w:val="center"/>
              <w:rPr>
                <w:b/>
                <w:sz w:val="22"/>
                <w:szCs w:val="22"/>
              </w:rPr>
            </w:pPr>
          </w:p>
          <w:p w14:paraId="0618F7B4" w14:textId="6A9F5236"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15FB3CD2" w14:textId="77777777" w:rsidR="000E7E36" w:rsidRPr="008D5BA3" w:rsidRDefault="000E7E36" w:rsidP="000E7E36">
            <w:pPr>
              <w:jc w:val="center"/>
              <w:rPr>
                <w:b/>
                <w:sz w:val="22"/>
                <w:szCs w:val="22"/>
              </w:rPr>
            </w:pPr>
          </w:p>
          <w:p w14:paraId="1E84DAA0" w14:textId="6258FD4F"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4C3165AC" w14:textId="77777777" w:rsidR="000E7E36" w:rsidRPr="008D5BA3" w:rsidRDefault="000E7E36" w:rsidP="000E7E36">
            <w:pPr>
              <w:jc w:val="center"/>
              <w:rPr>
                <w:b/>
                <w:sz w:val="22"/>
                <w:szCs w:val="22"/>
              </w:rPr>
            </w:pPr>
          </w:p>
          <w:p w14:paraId="0F2282C6" w14:textId="1E16616F"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8749C89" w14:textId="77777777" w:rsidR="000E7E36" w:rsidRPr="008D5BA3" w:rsidRDefault="000E7E36" w:rsidP="000E7E36">
            <w:pPr>
              <w:jc w:val="center"/>
              <w:rPr>
                <w:b/>
                <w:sz w:val="22"/>
                <w:szCs w:val="22"/>
              </w:rPr>
            </w:pPr>
          </w:p>
          <w:p w14:paraId="22175DA4" w14:textId="0CA605D2"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430A63BB" w14:textId="77777777" w:rsidR="000E7E36" w:rsidRPr="008D5BA3" w:rsidRDefault="000E7E36" w:rsidP="000E7E36">
            <w:pPr>
              <w:jc w:val="center"/>
              <w:rPr>
                <w:b/>
                <w:sz w:val="22"/>
                <w:szCs w:val="22"/>
              </w:rPr>
            </w:pPr>
          </w:p>
          <w:p w14:paraId="6B188D3C" w14:textId="00A0CA90"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791F028"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69BEE1AA" w14:textId="6C508EB2" w:rsidR="00754728" w:rsidRPr="008D5BA3" w:rsidRDefault="00F7286A" w:rsidP="00754728">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 AID X 814</w:t>
            </w:r>
            <w:r w:rsidR="002F7D67">
              <w:rPr>
                <w:b/>
                <w:sz w:val="22"/>
                <w:szCs w:val="22"/>
              </w:rPr>
              <w:t>3</w:t>
            </w:r>
            <w:r>
              <w:rPr>
                <w:b/>
                <w:sz w:val="22"/>
                <w:szCs w:val="22"/>
              </w:rPr>
              <w:t>.3</w:t>
            </w:r>
            <w:r w:rsidR="00754728">
              <w:rPr>
                <w:b/>
                <w:sz w:val="22"/>
                <w:szCs w:val="22"/>
              </w:rPr>
              <w:t xml:space="preserve"> TAS</w:t>
            </w:r>
            <w:r w:rsidRPr="008D5BA3">
              <w:rPr>
                <w:b/>
                <w:sz w:val="22"/>
                <w:szCs w:val="22"/>
              </w:rPr>
              <w:t>)</w:t>
            </w:r>
          </w:p>
        </w:tc>
        <w:tc>
          <w:tcPr>
            <w:tcW w:w="810" w:type="dxa"/>
            <w:shd w:val="clear" w:color="auto" w:fill="E6E6E6"/>
            <w:vAlign w:val="center"/>
          </w:tcPr>
          <w:p w14:paraId="56B06695" w14:textId="77777777" w:rsidR="000E7E36" w:rsidRPr="008D5BA3" w:rsidRDefault="000E7E36" w:rsidP="000E7E36">
            <w:pPr>
              <w:jc w:val="center"/>
              <w:rPr>
                <w:b/>
                <w:sz w:val="22"/>
                <w:szCs w:val="22"/>
              </w:rPr>
            </w:pPr>
          </w:p>
          <w:p w14:paraId="7D2C2EEB" w14:textId="485C3E5E"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D5AF719" w14:textId="77777777" w:rsidR="000E7E36" w:rsidRPr="008D5BA3" w:rsidRDefault="000E7E36" w:rsidP="000E7E36">
            <w:pPr>
              <w:jc w:val="center"/>
              <w:rPr>
                <w:b/>
                <w:sz w:val="22"/>
                <w:szCs w:val="22"/>
              </w:rPr>
            </w:pPr>
          </w:p>
          <w:p w14:paraId="5C3A695B" w14:textId="45C62DEF"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5E21F69A" w14:textId="77777777" w:rsidR="000E7E36" w:rsidRPr="008D5BA3" w:rsidRDefault="000E7E36" w:rsidP="000E7E36">
            <w:pPr>
              <w:jc w:val="center"/>
              <w:rPr>
                <w:b/>
                <w:sz w:val="22"/>
                <w:szCs w:val="22"/>
              </w:rPr>
            </w:pPr>
          </w:p>
          <w:p w14:paraId="5134771A" w14:textId="57FE686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2F7A74ED" w14:textId="77777777" w:rsidR="000E7E36" w:rsidRPr="008D5BA3" w:rsidRDefault="000E7E36" w:rsidP="000E7E36">
            <w:pPr>
              <w:jc w:val="center"/>
              <w:rPr>
                <w:b/>
                <w:sz w:val="22"/>
                <w:szCs w:val="22"/>
              </w:rPr>
            </w:pPr>
          </w:p>
          <w:p w14:paraId="17C1D395" w14:textId="07E46BFD"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7A59059" w14:textId="77777777" w:rsidR="000E7E36" w:rsidRPr="008D5BA3" w:rsidRDefault="000E7E36" w:rsidP="000E7E36">
            <w:pPr>
              <w:jc w:val="center"/>
              <w:rPr>
                <w:b/>
                <w:sz w:val="22"/>
                <w:szCs w:val="22"/>
              </w:rPr>
            </w:pPr>
          </w:p>
          <w:p w14:paraId="14BA70A5" w14:textId="159F79E1"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5F69EC9A" w14:textId="77777777" w:rsidR="000E7E36" w:rsidRPr="008D5BA3" w:rsidRDefault="000E7E36" w:rsidP="000E7E36">
            <w:pPr>
              <w:jc w:val="center"/>
              <w:rPr>
                <w:b/>
                <w:sz w:val="22"/>
                <w:szCs w:val="22"/>
              </w:rPr>
            </w:pPr>
          </w:p>
          <w:p w14:paraId="0287D171" w14:textId="7DA6CB6C" w:rsidR="000E7E36" w:rsidRPr="008D5BA3" w:rsidRDefault="000E7E36" w:rsidP="000E7E36">
            <w:pPr>
              <w:jc w:val="center"/>
              <w:rPr>
                <w:b/>
                <w:sz w:val="22"/>
                <w:szCs w:val="22"/>
              </w:rPr>
            </w:pPr>
            <w:r w:rsidRPr="008D5BA3">
              <w:rPr>
                <w:b/>
                <w:sz w:val="22"/>
                <w:szCs w:val="22"/>
              </w:rPr>
              <w:t>TC</w:t>
            </w:r>
          </w:p>
        </w:tc>
      </w:tr>
      <w:tr w:rsidR="00BD0292" w:rsidRPr="00676FAC" w14:paraId="4799F7DC" w14:textId="77777777" w:rsidTr="009246F3">
        <w:trPr>
          <w:trHeight w:val="3297"/>
        </w:trPr>
        <w:tc>
          <w:tcPr>
            <w:tcW w:w="4770" w:type="dxa"/>
            <w:tcBorders>
              <w:bottom w:val="single" w:sz="6" w:space="0" w:color="auto"/>
            </w:tcBorders>
          </w:tcPr>
          <w:p w14:paraId="0B964315" w14:textId="77777777" w:rsidR="00BD0292" w:rsidRPr="00BC13A4" w:rsidRDefault="00BD0292" w:rsidP="00A71C37">
            <w:pPr>
              <w:rPr>
                <w:b/>
                <w:sz w:val="20"/>
                <w:szCs w:val="20"/>
                <w:u w:val="single"/>
              </w:rPr>
            </w:pPr>
            <w:r w:rsidRPr="00BC13A4">
              <w:rPr>
                <w:b/>
                <w:sz w:val="20"/>
                <w:szCs w:val="20"/>
                <w:u w:val="single"/>
              </w:rPr>
              <w:t>Budgetary Entry</w:t>
            </w:r>
          </w:p>
          <w:p w14:paraId="1E983EB8" w14:textId="77777777" w:rsidR="00BD0292" w:rsidRPr="00BC13A4" w:rsidRDefault="00BD0292" w:rsidP="00A71C37">
            <w:pPr>
              <w:rPr>
                <w:sz w:val="20"/>
                <w:szCs w:val="20"/>
              </w:rPr>
            </w:pPr>
            <w:r w:rsidRPr="00BC13A4">
              <w:rPr>
                <w:sz w:val="20"/>
                <w:szCs w:val="20"/>
              </w:rPr>
              <w:t>None</w:t>
            </w:r>
          </w:p>
          <w:p w14:paraId="4115EA87" w14:textId="77777777" w:rsidR="0071719F" w:rsidRPr="00BC13A4" w:rsidRDefault="0071719F" w:rsidP="00A71C37">
            <w:pPr>
              <w:rPr>
                <w:sz w:val="20"/>
                <w:szCs w:val="20"/>
              </w:rPr>
            </w:pPr>
          </w:p>
          <w:p w14:paraId="3B5E6214" w14:textId="77777777" w:rsidR="0071719F" w:rsidRPr="00BC13A4" w:rsidRDefault="0071719F" w:rsidP="00A71C37">
            <w:pPr>
              <w:rPr>
                <w:sz w:val="20"/>
                <w:szCs w:val="20"/>
              </w:rPr>
            </w:pPr>
          </w:p>
          <w:p w14:paraId="32A619A5" w14:textId="77777777" w:rsidR="0071719F" w:rsidRPr="00BC13A4" w:rsidRDefault="0071719F" w:rsidP="00A71C37">
            <w:pPr>
              <w:rPr>
                <w:sz w:val="20"/>
                <w:szCs w:val="20"/>
              </w:rPr>
            </w:pPr>
          </w:p>
          <w:p w14:paraId="7B527EB1" w14:textId="61603033" w:rsidR="00BD0292" w:rsidRPr="00BC13A4" w:rsidRDefault="00BD0292" w:rsidP="00A71C37">
            <w:pPr>
              <w:rPr>
                <w:sz w:val="20"/>
                <w:szCs w:val="20"/>
              </w:rPr>
            </w:pPr>
            <w:r w:rsidRPr="00BC13A4">
              <w:rPr>
                <w:sz w:val="20"/>
                <w:szCs w:val="20"/>
              </w:rPr>
              <w:tab/>
            </w:r>
          </w:p>
          <w:p w14:paraId="74C8AE36" w14:textId="77777777" w:rsidR="0067513B" w:rsidRPr="00BC13A4" w:rsidRDefault="0067513B" w:rsidP="00A71C37">
            <w:pPr>
              <w:rPr>
                <w:sz w:val="20"/>
                <w:szCs w:val="20"/>
              </w:rPr>
            </w:pPr>
          </w:p>
          <w:p w14:paraId="3FF87B05" w14:textId="77777777" w:rsidR="0067513B" w:rsidRPr="00BC13A4" w:rsidRDefault="0067513B" w:rsidP="00A71C37">
            <w:pPr>
              <w:rPr>
                <w:sz w:val="20"/>
                <w:szCs w:val="20"/>
              </w:rPr>
            </w:pPr>
          </w:p>
          <w:p w14:paraId="0BEAFF06" w14:textId="77777777" w:rsidR="0067513B" w:rsidRPr="00BC13A4" w:rsidRDefault="0067513B" w:rsidP="00A71C37">
            <w:pPr>
              <w:rPr>
                <w:sz w:val="20"/>
                <w:szCs w:val="20"/>
              </w:rPr>
            </w:pPr>
          </w:p>
          <w:p w14:paraId="129B0914" w14:textId="0800F6CE" w:rsidR="00BD0292" w:rsidRPr="00BC13A4" w:rsidRDefault="00BD0292" w:rsidP="00A71C37">
            <w:pPr>
              <w:rPr>
                <w:b/>
                <w:sz w:val="20"/>
                <w:szCs w:val="20"/>
                <w:u w:val="single"/>
              </w:rPr>
            </w:pPr>
            <w:r w:rsidRPr="00BC13A4">
              <w:rPr>
                <w:b/>
                <w:sz w:val="20"/>
                <w:szCs w:val="20"/>
                <w:u w:val="single"/>
              </w:rPr>
              <w:t>Proprietary Entry</w:t>
            </w:r>
          </w:p>
          <w:p w14:paraId="60B80C7F" w14:textId="77777777" w:rsidR="00BD0292" w:rsidRPr="00BC13A4" w:rsidRDefault="00BD0292" w:rsidP="00A71C37">
            <w:pPr>
              <w:rPr>
                <w:sz w:val="20"/>
                <w:szCs w:val="20"/>
              </w:rPr>
            </w:pPr>
            <w:r w:rsidRPr="00BC13A4">
              <w:rPr>
                <w:sz w:val="20"/>
                <w:szCs w:val="20"/>
              </w:rPr>
              <w:t xml:space="preserve">599800 (F) Custodial Collections Transferred Out   </w:t>
            </w:r>
          </w:p>
          <w:p w14:paraId="771FEAC4" w14:textId="73BC4BA3" w:rsidR="00BD0292" w:rsidRPr="00BC13A4" w:rsidRDefault="00BD0292" w:rsidP="00A71C37">
            <w:pPr>
              <w:rPr>
                <w:sz w:val="20"/>
                <w:szCs w:val="20"/>
              </w:rPr>
            </w:pPr>
            <w:r w:rsidRPr="00BC13A4">
              <w:rPr>
                <w:sz w:val="20"/>
                <w:szCs w:val="20"/>
              </w:rPr>
              <w:t xml:space="preserve">             to a TAS Other Than the General Fund</w:t>
            </w:r>
            <w:r w:rsidR="009246F3">
              <w:rPr>
                <w:sz w:val="20"/>
                <w:szCs w:val="20"/>
              </w:rPr>
              <w:t xml:space="preserve"> </w:t>
            </w:r>
            <w:r w:rsidRPr="00BC13A4">
              <w:rPr>
                <w:sz w:val="20"/>
                <w:szCs w:val="20"/>
              </w:rPr>
              <w:t>(RC</w:t>
            </w:r>
            <w:r w:rsidR="002065DA" w:rsidRPr="00BC13A4">
              <w:rPr>
                <w:sz w:val="20"/>
                <w:szCs w:val="20"/>
              </w:rPr>
              <w:t xml:space="preserve"> </w:t>
            </w:r>
            <w:r w:rsidRPr="00BC13A4">
              <w:rPr>
                <w:sz w:val="20"/>
                <w:szCs w:val="20"/>
              </w:rPr>
              <w:t xml:space="preserve">13) </w:t>
            </w:r>
          </w:p>
          <w:p w14:paraId="1E7E4A7B" w14:textId="77777777" w:rsidR="00BD0292" w:rsidRPr="00BC13A4" w:rsidRDefault="00BD0292" w:rsidP="00A71C37">
            <w:pPr>
              <w:rPr>
                <w:sz w:val="20"/>
                <w:szCs w:val="20"/>
              </w:rPr>
            </w:pPr>
            <w:r w:rsidRPr="00BC13A4">
              <w:rPr>
                <w:sz w:val="20"/>
                <w:szCs w:val="20"/>
              </w:rPr>
              <w:t xml:space="preserve">     101000 (G) Fund Balance </w:t>
            </w:r>
            <w:proofErr w:type="gramStart"/>
            <w:r w:rsidRPr="00BC13A4">
              <w:rPr>
                <w:sz w:val="20"/>
                <w:szCs w:val="20"/>
              </w:rPr>
              <w:t>With</w:t>
            </w:r>
            <w:proofErr w:type="gramEnd"/>
            <w:r w:rsidRPr="00BC13A4">
              <w:rPr>
                <w:sz w:val="20"/>
                <w:szCs w:val="20"/>
              </w:rPr>
              <w:t xml:space="preserve"> Treasury </w:t>
            </w:r>
          </w:p>
        </w:tc>
        <w:tc>
          <w:tcPr>
            <w:tcW w:w="720" w:type="dxa"/>
            <w:tcBorders>
              <w:bottom w:val="single" w:sz="6" w:space="0" w:color="auto"/>
            </w:tcBorders>
          </w:tcPr>
          <w:p w14:paraId="6DFC0C19" w14:textId="77777777" w:rsidR="00BD0292" w:rsidRPr="00BC13A4" w:rsidRDefault="00BD0292" w:rsidP="00A71C37">
            <w:pPr>
              <w:jc w:val="center"/>
              <w:rPr>
                <w:sz w:val="20"/>
                <w:szCs w:val="20"/>
              </w:rPr>
            </w:pPr>
          </w:p>
          <w:p w14:paraId="79691CDB" w14:textId="77777777" w:rsidR="00BD0292" w:rsidRPr="00BC13A4" w:rsidRDefault="00BD0292" w:rsidP="00A71C37">
            <w:pPr>
              <w:jc w:val="center"/>
              <w:rPr>
                <w:sz w:val="20"/>
                <w:szCs w:val="20"/>
              </w:rPr>
            </w:pPr>
          </w:p>
          <w:p w14:paraId="5084EE7A" w14:textId="77777777" w:rsidR="00BD0292" w:rsidRPr="00BC13A4" w:rsidRDefault="00BD0292" w:rsidP="00A71C37">
            <w:pPr>
              <w:jc w:val="center"/>
              <w:rPr>
                <w:sz w:val="20"/>
                <w:szCs w:val="20"/>
              </w:rPr>
            </w:pPr>
          </w:p>
          <w:p w14:paraId="16BD8DF9" w14:textId="77777777" w:rsidR="00BD0292" w:rsidRPr="00BC13A4" w:rsidRDefault="00BD0292" w:rsidP="00A71C37">
            <w:pPr>
              <w:jc w:val="center"/>
              <w:rPr>
                <w:sz w:val="20"/>
                <w:szCs w:val="20"/>
              </w:rPr>
            </w:pPr>
          </w:p>
          <w:p w14:paraId="16905D32" w14:textId="77777777" w:rsidR="0071719F" w:rsidRPr="00BC13A4" w:rsidRDefault="0071719F" w:rsidP="00A71C37">
            <w:pPr>
              <w:jc w:val="center"/>
              <w:rPr>
                <w:sz w:val="20"/>
                <w:szCs w:val="20"/>
              </w:rPr>
            </w:pPr>
          </w:p>
          <w:p w14:paraId="1FD4767A" w14:textId="77777777" w:rsidR="0071719F" w:rsidRPr="00BC13A4" w:rsidRDefault="0071719F" w:rsidP="00A71C37">
            <w:pPr>
              <w:jc w:val="center"/>
              <w:rPr>
                <w:sz w:val="20"/>
                <w:szCs w:val="20"/>
              </w:rPr>
            </w:pPr>
          </w:p>
          <w:p w14:paraId="0E276F7E" w14:textId="77777777" w:rsidR="0067513B" w:rsidRPr="00BC13A4" w:rsidRDefault="0067513B" w:rsidP="00A71C37">
            <w:pPr>
              <w:jc w:val="center"/>
              <w:rPr>
                <w:sz w:val="20"/>
                <w:szCs w:val="20"/>
              </w:rPr>
            </w:pPr>
          </w:p>
          <w:p w14:paraId="30601361" w14:textId="77777777" w:rsidR="0067513B" w:rsidRPr="00BC13A4" w:rsidRDefault="0067513B" w:rsidP="00A71C37">
            <w:pPr>
              <w:jc w:val="center"/>
              <w:rPr>
                <w:sz w:val="20"/>
                <w:szCs w:val="20"/>
              </w:rPr>
            </w:pPr>
          </w:p>
          <w:p w14:paraId="1B55D100" w14:textId="77777777" w:rsidR="0067513B" w:rsidRPr="00BC13A4" w:rsidRDefault="0067513B" w:rsidP="00A71C37">
            <w:pPr>
              <w:jc w:val="center"/>
              <w:rPr>
                <w:sz w:val="20"/>
                <w:szCs w:val="20"/>
              </w:rPr>
            </w:pPr>
          </w:p>
          <w:p w14:paraId="6583A873" w14:textId="77777777" w:rsidR="00BD0292" w:rsidRPr="00BC13A4" w:rsidRDefault="00BD0292" w:rsidP="00A71C37">
            <w:pPr>
              <w:rPr>
                <w:sz w:val="20"/>
                <w:szCs w:val="20"/>
              </w:rPr>
            </w:pPr>
          </w:p>
          <w:p w14:paraId="06E22FE7" w14:textId="7C725490" w:rsidR="00BD0292" w:rsidRPr="00BC13A4" w:rsidRDefault="00AC6154"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2E546884" w14:textId="77777777" w:rsidR="00BD0292" w:rsidRPr="00BC13A4" w:rsidRDefault="00BD0292" w:rsidP="00A71C37">
            <w:pPr>
              <w:jc w:val="center"/>
              <w:rPr>
                <w:sz w:val="20"/>
                <w:szCs w:val="20"/>
              </w:rPr>
            </w:pPr>
          </w:p>
          <w:p w14:paraId="773A613F" w14:textId="77777777" w:rsidR="00BD0292" w:rsidRPr="00BC13A4" w:rsidRDefault="00BD0292" w:rsidP="00A71C37">
            <w:pPr>
              <w:jc w:val="center"/>
              <w:rPr>
                <w:sz w:val="20"/>
                <w:szCs w:val="20"/>
              </w:rPr>
            </w:pPr>
          </w:p>
          <w:p w14:paraId="15B1B12A" w14:textId="77777777" w:rsidR="00BD0292" w:rsidRPr="00BC13A4" w:rsidRDefault="00BD0292" w:rsidP="00A71C37">
            <w:pPr>
              <w:jc w:val="center"/>
              <w:rPr>
                <w:sz w:val="20"/>
                <w:szCs w:val="20"/>
              </w:rPr>
            </w:pPr>
          </w:p>
          <w:p w14:paraId="5CE654B9" w14:textId="77777777" w:rsidR="00BD0292" w:rsidRPr="00BC13A4" w:rsidRDefault="00BD0292" w:rsidP="00A71C37">
            <w:pPr>
              <w:jc w:val="center"/>
              <w:rPr>
                <w:sz w:val="20"/>
                <w:szCs w:val="20"/>
              </w:rPr>
            </w:pPr>
          </w:p>
          <w:p w14:paraId="0B4D2D74" w14:textId="77777777" w:rsidR="00BD0292" w:rsidRPr="00BC13A4" w:rsidRDefault="00BD0292" w:rsidP="00A71C37">
            <w:pPr>
              <w:jc w:val="center"/>
              <w:rPr>
                <w:sz w:val="20"/>
                <w:szCs w:val="20"/>
              </w:rPr>
            </w:pPr>
          </w:p>
          <w:p w14:paraId="2AD5725D" w14:textId="77777777" w:rsidR="00BD0292" w:rsidRPr="00BC13A4" w:rsidRDefault="00BD0292" w:rsidP="00A71C37">
            <w:pPr>
              <w:jc w:val="center"/>
              <w:rPr>
                <w:sz w:val="20"/>
                <w:szCs w:val="20"/>
              </w:rPr>
            </w:pPr>
          </w:p>
          <w:p w14:paraId="59912E9A" w14:textId="77777777" w:rsidR="00BD0292" w:rsidRPr="00BC13A4" w:rsidRDefault="00BD0292" w:rsidP="00A71C37">
            <w:pPr>
              <w:jc w:val="center"/>
              <w:rPr>
                <w:sz w:val="20"/>
                <w:szCs w:val="20"/>
              </w:rPr>
            </w:pPr>
          </w:p>
          <w:p w14:paraId="31B5BB76" w14:textId="77777777" w:rsidR="00BD0292" w:rsidRPr="00BC13A4" w:rsidRDefault="00BD0292" w:rsidP="00A71C37">
            <w:pPr>
              <w:rPr>
                <w:sz w:val="20"/>
                <w:szCs w:val="20"/>
              </w:rPr>
            </w:pPr>
          </w:p>
          <w:p w14:paraId="68D0D049" w14:textId="77777777" w:rsidR="0071719F" w:rsidRPr="00BC13A4" w:rsidRDefault="0071719F" w:rsidP="00A71C37">
            <w:pPr>
              <w:rPr>
                <w:sz w:val="20"/>
                <w:szCs w:val="20"/>
              </w:rPr>
            </w:pPr>
          </w:p>
          <w:p w14:paraId="0A87D1CE" w14:textId="77777777" w:rsidR="0067513B" w:rsidRPr="00BC13A4" w:rsidRDefault="0067513B" w:rsidP="00A71C37">
            <w:pPr>
              <w:rPr>
                <w:sz w:val="20"/>
                <w:szCs w:val="20"/>
              </w:rPr>
            </w:pPr>
          </w:p>
          <w:p w14:paraId="24C798D9" w14:textId="77777777" w:rsidR="0071719F" w:rsidRPr="00BC13A4" w:rsidRDefault="0071719F" w:rsidP="00A71C37">
            <w:pPr>
              <w:rPr>
                <w:sz w:val="20"/>
                <w:szCs w:val="20"/>
              </w:rPr>
            </w:pPr>
          </w:p>
          <w:p w14:paraId="2EAEBD66" w14:textId="75A1C23B" w:rsidR="00BD0292" w:rsidRPr="00BC13A4" w:rsidRDefault="00AC6154" w:rsidP="00102940">
            <w:pPr>
              <w:rPr>
                <w:sz w:val="20"/>
                <w:szCs w:val="20"/>
              </w:rPr>
            </w:pPr>
            <w:r w:rsidRPr="00BC13A4">
              <w:rPr>
                <w:sz w:val="20"/>
                <w:szCs w:val="20"/>
              </w:rPr>
              <w:t>3,000</w:t>
            </w:r>
          </w:p>
        </w:tc>
        <w:tc>
          <w:tcPr>
            <w:tcW w:w="720" w:type="dxa"/>
            <w:tcBorders>
              <w:bottom w:val="single" w:sz="6" w:space="0" w:color="auto"/>
            </w:tcBorders>
          </w:tcPr>
          <w:p w14:paraId="00A4C887" w14:textId="77777777" w:rsidR="00BD0292" w:rsidRPr="00BC13A4" w:rsidRDefault="00BD0292" w:rsidP="00A71C37">
            <w:pPr>
              <w:jc w:val="center"/>
              <w:rPr>
                <w:sz w:val="20"/>
                <w:szCs w:val="20"/>
              </w:rPr>
            </w:pPr>
          </w:p>
          <w:p w14:paraId="4CAD87AF" w14:textId="77777777" w:rsidR="00BD0292" w:rsidRPr="00BC13A4" w:rsidRDefault="00BD0292" w:rsidP="00A71C37">
            <w:pPr>
              <w:jc w:val="center"/>
              <w:rPr>
                <w:sz w:val="20"/>
                <w:szCs w:val="20"/>
              </w:rPr>
            </w:pPr>
          </w:p>
          <w:p w14:paraId="383B1799" w14:textId="77777777" w:rsidR="00BD0292" w:rsidRPr="00BC13A4" w:rsidRDefault="00BD0292" w:rsidP="00A71C37">
            <w:pPr>
              <w:jc w:val="center"/>
              <w:rPr>
                <w:sz w:val="20"/>
                <w:szCs w:val="20"/>
              </w:rPr>
            </w:pPr>
          </w:p>
          <w:p w14:paraId="4E051169" w14:textId="77777777" w:rsidR="00BD0292" w:rsidRPr="00BC13A4" w:rsidRDefault="00BD0292" w:rsidP="00A71C37">
            <w:pPr>
              <w:jc w:val="center"/>
              <w:rPr>
                <w:sz w:val="20"/>
                <w:szCs w:val="20"/>
              </w:rPr>
            </w:pPr>
          </w:p>
          <w:p w14:paraId="263FE41C" w14:textId="77777777" w:rsidR="00BD0292" w:rsidRPr="00BC13A4" w:rsidRDefault="00BD0292" w:rsidP="00A71C37">
            <w:pPr>
              <w:rPr>
                <w:sz w:val="20"/>
                <w:szCs w:val="20"/>
              </w:rPr>
            </w:pPr>
          </w:p>
          <w:p w14:paraId="58287150" w14:textId="77777777" w:rsidR="0071719F" w:rsidRPr="00BC13A4" w:rsidRDefault="0071719F" w:rsidP="00A71C37">
            <w:pPr>
              <w:rPr>
                <w:sz w:val="20"/>
                <w:szCs w:val="20"/>
              </w:rPr>
            </w:pPr>
          </w:p>
          <w:p w14:paraId="33E5DFE3" w14:textId="77777777" w:rsidR="0071719F" w:rsidRPr="00BC13A4" w:rsidRDefault="0071719F" w:rsidP="00A71C37">
            <w:pPr>
              <w:rPr>
                <w:sz w:val="20"/>
                <w:szCs w:val="20"/>
              </w:rPr>
            </w:pPr>
          </w:p>
          <w:p w14:paraId="42F5D4F5" w14:textId="77777777" w:rsidR="0067513B" w:rsidRPr="00BC13A4" w:rsidRDefault="0067513B" w:rsidP="00A71C37">
            <w:pPr>
              <w:rPr>
                <w:sz w:val="20"/>
                <w:szCs w:val="20"/>
              </w:rPr>
            </w:pPr>
          </w:p>
          <w:p w14:paraId="13A01972" w14:textId="77777777" w:rsidR="0067513B" w:rsidRPr="00BC13A4" w:rsidRDefault="0067513B" w:rsidP="00A71C37">
            <w:pPr>
              <w:rPr>
                <w:sz w:val="20"/>
                <w:szCs w:val="20"/>
              </w:rPr>
            </w:pPr>
          </w:p>
          <w:p w14:paraId="63119C2F" w14:textId="77777777" w:rsidR="0067513B" w:rsidRPr="00BC13A4" w:rsidRDefault="0067513B" w:rsidP="00A71C37">
            <w:pPr>
              <w:rPr>
                <w:sz w:val="20"/>
                <w:szCs w:val="20"/>
              </w:rPr>
            </w:pPr>
          </w:p>
          <w:p w14:paraId="7C1ECF39" w14:textId="77777777" w:rsidR="00BD0292" w:rsidRPr="00BC13A4" w:rsidRDefault="00BD0292" w:rsidP="00A71C37">
            <w:pPr>
              <w:jc w:val="center"/>
              <w:rPr>
                <w:sz w:val="20"/>
                <w:szCs w:val="20"/>
              </w:rPr>
            </w:pPr>
            <w:r w:rsidRPr="00BC13A4">
              <w:rPr>
                <w:sz w:val="20"/>
                <w:szCs w:val="20"/>
              </w:rPr>
              <w:t>S</w:t>
            </w:r>
          </w:p>
        </w:tc>
        <w:tc>
          <w:tcPr>
            <w:tcW w:w="720" w:type="dxa"/>
            <w:tcBorders>
              <w:bottom w:val="single" w:sz="6" w:space="0" w:color="auto"/>
            </w:tcBorders>
          </w:tcPr>
          <w:p w14:paraId="4500C1BB" w14:textId="77777777" w:rsidR="00BD0292" w:rsidRPr="00BC13A4" w:rsidRDefault="00BD0292" w:rsidP="00A71C37">
            <w:pPr>
              <w:jc w:val="center"/>
              <w:rPr>
                <w:sz w:val="20"/>
                <w:szCs w:val="20"/>
              </w:rPr>
            </w:pPr>
          </w:p>
          <w:p w14:paraId="4914FEDF" w14:textId="77777777" w:rsidR="00BD0292" w:rsidRPr="00BC13A4" w:rsidRDefault="00BD0292" w:rsidP="00A71C37">
            <w:pPr>
              <w:jc w:val="center"/>
              <w:rPr>
                <w:sz w:val="20"/>
                <w:szCs w:val="20"/>
              </w:rPr>
            </w:pPr>
          </w:p>
          <w:p w14:paraId="458285FB" w14:textId="77777777" w:rsidR="00BD0292" w:rsidRPr="00BC13A4" w:rsidRDefault="00BD0292" w:rsidP="00A71C37">
            <w:pPr>
              <w:jc w:val="center"/>
              <w:rPr>
                <w:sz w:val="20"/>
                <w:szCs w:val="20"/>
              </w:rPr>
            </w:pPr>
          </w:p>
          <w:p w14:paraId="3B5AC746" w14:textId="77777777" w:rsidR="00BD0292" w:rsidRPr="00BC13A4" w:rsidRDefault="00BD0292" w:rsidP="00A71C37">
            <w:pPr>
              <w:jc w:val="center"/>
              <w:rPr>
                <w:sz w:val="20"/>
                <w:szCs w:val="20"/>
              </w:rPr>
            </w:pPr>
          </w:p>
          <w:p w14:paraId="6D639BE8" w14:textId="77777777" w:rsidR="00BD0292" w:rsidRPr="00BC13A4" w:rsidRDefault="00BD0292" w:rsidP="00A71C37">
            <w:pPr>
              <w:rPr>
                <w:sz w:val="20"/>
                <w:szCs w:val="20"/>
              </w:rPr>
            </w:pPr>
          </w:p>
          <w:p w14:paraId="45CAC3AA" w14:textId="77777777" w:rsidR="0071719F" w:rsidRPr="00BC13A4" w:rsidRDefault="0071719F" w:rsidP="00A71C37">
            <w:pPr>
              <w:rPr>
                <w:sz w:val="20"/>
                <w:szCs w:val="20"/>
              </w:rPr>
            </w:pPr>
          </w:p>
          <w:p w14:paraId="12862F94" w14:textId="77777777" w:rsidR="0067513B" w:rsidRPr="00BC13A4" w:rsidRDefault="0067513B" w:rsidP="00A71C37">
            <w:pPr>
              <w:rPr>
                <w:sz w:val="20"/>
                <w:szCs w:val="20"/>
              </w:rPr>
            </w:pPr>
          </w:p>
          <w:p w14:paraId="53916509" w14:textId="77777777" w:rsidR="0067513B" w:rsidRPr="00BC13A4" w:rsidRDefault="0067513B" w:rsidP="00A71C37">
            <w:pPr>
              <w:rPr>
                <w:sz w:val="20"/>
                <w:szCs w:val="20"/>
              </w:rPr>
            </w:pPr>
          </w:p>
          <w:p w14:paraId="5CFD3B64" w14:textId="77777777" w:rsidR="0067513B" w:rsidRPr="00BC13A4" w:rsidRDefault="0067513B" w:rsidP="00A71C37">
            <w:pPr>
              <w:rPr>
                <w:sz w:val="20"/>
                <w:szCs w:val="20"/>
              </w:rPr>
            </w:pPr>
          </w:p>
          <w:p w14:paraId="22B74AD3" w14:textId="77777777" w:rsidR="0071719F" w:rsidRPr="00BC13A4" w:rsidRDefault="0071719F" w:rsidP="00A71C37">
            <w:pPr>
              <w:rPr>
                <w:sz w:val="20"/>
                <w:szCs w:val="20"/>
              </w:rPr>
            </w:pPr>
          </w:p>
          <w:p w14:paraId="2160F91C" w14:textId="24CA809F"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20417B52" w14:textId="77777777" w:rsidR="00BD0292" w:rsidRPr="00BC13A4" w:rsidRDefault="00BD0292" w:rsidP="00A71C37">
            <w:pPr>
              <w:jc w:val="center"/>
              <w:rPr>
                <w:b/>
                <w:sz w:val="20"/>
                <w:szCs w:val="20"/>
                <w:u w:val="single"/>
              </w:rPr>
            </w:pPr>
          </w:p>
          <w:p w14:paraId="0B24AB98" w14:textId="77777777" w:rsidR="00BD0292" w:rsidRPr="00BC13A4" w:rsidRDefault="00BD0292" w:rsidP="00A71C37">
            <w:pPr>
              <w:jc w:val="center"/>
              <w:rPr>
                <w:b/>
                <w:sz w:val="20"/>
                <w:szCs w:val="20"/>
                <w:u w:val="single"/>
              </w:rPr>
            </w:pPr>
          </w:p>
          <w:p w14:paraId="18D79F8B" w14:textId="77777777" w:rsidR="00BD0292" w:rsidRPr="00BC13A4" w:rsidRDefault="00BD0292" w:rsidP="00A71C37">
            <w:pPr>
              <w:jc w:val="center"/>
              <w:rPr>
                <w:b/>
                <w:sz w:val="20"/>
                <w:szCs w:val="20"/>
                <w:u w:val="single"/>
              </w:rPr>
            </w:pPr>
          </w:p>
          <w:p w14:paraId="23104940" w14:textId="77777777" w:rsidR="00BD0292" w:rsidRPr="00BC13A4" w:rsidRDefault="00BD0292" w:rsidP="00A71C37">
            <w:pPr>
              <w:rPr>
                <w:b/>
                <w:sz w:val="20"/>
                <w:szCs w:val="20"/>
                <w:u w:val="single"/>
              </w:rPr>
            </w:pPr>
          </w:p>
          <w:p w14:paraId="69F8597E" w14:textId="77777777" w:rsidR="00BD0292" w:rsidRPr="00BC13A4" w:rsidRDefault="00BD0292" w:rsidP="00A71C37">
            <w:pPr>
              <w:rPr>
                <w:b/>
                <w:sz w:val="20"/>
                <w:szCs w:val="20"/>
                <w:u w:val="single"/>
              </w:rPr>
            </w:pPr>
          </w:p>
          <w:p w14:paraId="5D466995" w14:textId="77777777" w:rsidR="0071719F" w:rsidRPr="00BC13A4" w:rsidRDefault="0071719F" w:rsidP="00A71C37">
            <w:pPr>
              <w:rPr>
                <w:b/>
                <w:sz w:val="20"/>
                <w:szCs w:val="20"/>
                <w:u w:val="single"/>
              </w:rPr>
            </w:pPr>
          </w:p>
          <w:p w14:paraId="5806E287" w14:textId="77777777" w:rsidR="0067513B" w:rsidRPr="00BC13A4" w:rsidRDefault="0067513B" w:rsidP="00A71C37">
            <w:pPr>
              <w:rPr>
                <w:b/>
                <w:sz w:val="20"/>
                <w:szCs w:val="20"/>
                <w:u w:val="single"/>
              </w:rPr>
            </w:pPr>
          </w:p>
          <w:p w14:paraId="2E97AF58" w14:textId="77777777" w:rsidR="0067513B" w:rsidRPr="00BC13A4" w:rsidRDefault="0067513B" w:rsidP="00A71C37">
            <w:pPr>
              <w:rPr>
                <w:b/>
                <w:sz w:val="20"/>
                <w:szCs w:val="20"/>
                <w:u w:val="single"/>
              </w:rPr>
            </w:pPr>
          </w:p>
          <w:p w14:paraId="72E68702" w14:textId="77777777" w:rsidR="0067513B" w:rsidRPr="00BC13A4" w:rsidRDefault="0067513B" w:rsidP="00A71C37">
            <w:pPr>
              <w:rPr>
                <w:b/>
                <w:sz w:val="20"/>
                <w:szCs w:val="20"/>
                <w:u w:val="single"/>
              </w:rPr>
            </w:pPr>
          </w:p>
          <w:p w14:paraId="40ED2950" w14:textId="77777777" w:rsidR="0071719F" w:rsidRPr="00BC13A4" w:rsidRDefault="0071719F" w:rsidP="00A71C37">
            <w:pPr>
              <w:rPr>
                <w:b/>
                <w:sz w:val="20"/>
                <w:szCs w:val="20"/>
                <w:u w:val="single"/>
              </w:rPr>
            </w:pPr>
          </w:p>
          <w:p w14:paraId="778E36AC" w14:textId="30B17CE3" w:rsidR="00BD0292" w:rsidRPr="00BC13A4"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25D46703" w14:textId="77777777" w:rsidR="00BD0292" w:rsidRPr="00BC13A4" w:rsidRDefault="00BD0292" w:rsidP="00A71C37">
            <w:pPr>
              <w:jc w:val="center"/>
              <w:rPr>
                <w:b/>
                <w:sz w:val="20"/>
                <w:szCs w:val="20"/>
                <w:u w:val="single"/>
              </w:rPr>
            </w:pPr>
          </w:p>
          <w:p w14:paraId="6080A1C0" w14:textId="77777777" w:rsidR="00BD0292" w:rsidRPr="00BC13A4" w:rsidRDefault="00BD0292" w:rsidP="00A71C37">
            <w:pPr>
              <w:jc w:val="center"/>
              <w:rPr>
                <w:b/>
                <w:sz w:val="20"/>
                <w:szCs w:val="20"/>
                <w:u w:val="single"/>
              </w:rPr>
            </w:pPr>
          </w:p>
          <w:p w14:paraId="41CA1D6A" w14:textId="77777777" w:rsidR="00BD0292" w:rsidRPr="00BC13A4" w:rsidRDefault="00BD0292" w:rsidP="00A71C37">
            <w:pPr>
              <w:jc w:val="center"/>
              <w:rPr>
                <w:b/>
                <w:sz w:val="20"/>
                <w:szCs w:val="20"/>
                <w:u w:val="single"/>
              </w:rPr>
            </w:pPr>
          </w:p>
          <w:p w14:paraId="01D73D1C" w14:textId="77777777" w:rsidR="00BD0292" w:rsidRPr="00BC13A4" w:rsidRDefault="00BD0292" w:rsidP="00A71C37">
            <w:pPr>
              <w:jc w:val="center"/>
              <w:rPr>
                <w:b/>
                <w:sz w:val="20"/>
                <w:szCs w:val="20"/>
                <w:u w:val="single"/>
              </w:rPr>
            </w:pPr>
          </w:p>
          <w:p w14:paraId="17F0A911" w14:textId="77777777" w:rsidR="00BD0292" w:rsidRPr="00BC13A4" w:rsidRDefault="00BD0292" w:rsidP="00A71C37">
            <w:pPr>
              <w:rPr>
                <w:sz w:val="20"/>
                <w:szCs w:val="20"/>
              </w:rPr>
            </w:pPr>
          </w:p>
          <w:p w14:paraId="4D8446CB" w14:textId="77777777" w:rsidR="0071719F" w:rsidRPr="00BC13A4" w:rsidRDefault="0071719F" w:rsidP="00A71C37">
            <w:pPr>
              <w:rPr>
                <w:sz w:val="20"/>
                <w:szCs w:val="20"/>
              </w:rPr>
            </w:pPr>
          </w:p>
          <w:p w14:paraId="6F522537" w14:textId="77777777" w:rsidR="0067513B" w:rsidRPr="00BC13A4" w:rsidRDefault="0067513B" w:rsidP="00A71C37">
            <w:pPr>
              <w:rPr>
                <w:sz w:val="20"/>
                <w:szCs w:val="20"/>
              </w:rPr>
            </w:pPr>
          </w:p>
          <w:p w14:paraId="3CBBFEB1" w14:textId="77777777" w:rsidR="0067513B" w:rsidRPr="00BC13A4" w:rsidRDefault="0067513B" w:rsidP="00A71C37">
            <w:pPr>
              <w:rPr>
                <w:sz w:val="20"/>
                <w:szCs w:val="20"/>
              </w:rPr>
            </w:pPr>
          </w:p>
          <w:p w14:paraId="4CA6A5EA" w14:textId="77777777" w:rsidR="0067513B" w:rsidRPr="00BC13A4" w:rsidRDefault="0067513B" w:rsidP="00A71C37">
            <w:pPr>
              <w:rPr>
                <w:sz w:val="20"/>
                <w:szCs w:val="20"/>
              </w:rPr>
            </w:pPr>
          </w:p>
          <w:p w14:paraId="25EA046C" w14:textId="77777777" w:rsidR="0071719F" w:rsidRPr="00BC13A4" w:rsidRDefault="0071719F" w:rsidP="00A71C37">
            <w:pPr>
              <w:rPr>
                <w:sz w:val="20"/>
                <w:szCs w:val="20"/>
              </w:rPr>
            </w:pPr>
          </w:p>
          <w:p w14:paraId="0692C121" w14:textId="77777777" w:rsidR="00BD0292" w:rsidRPr="00BC13A4" w:rsidRDefault="00BD0292" w:rsidP="00A71C37">
            <w:pPr>
              <w:jc w:val="center"/>
              <w:rPr>
                <w:sz w:val="20"/>
                <w:szCs w:val="20"/>
              </w:rPr>
            </w:pPr>
            <w:r w:rsidRPr="00BC13A4">
              <w:rPr>
                <w:sz w:val="20"/>
                <w:szCs w:val="20"/>
              </w:rPr>
              <w:t>A210</w:t>
            </w:r>
          </w:p>
        </w:tc>
        <w:tc>
          <w:tcPr>
            <w:tcW w:w="4500" w:type="dxa"/>
            <w:tcBorders>
              <w:bottom w:val="single" w:sz="6" w:space="0" w:color="auto"/>
            </w:tcBorders>
          </w:tcPr>
          <w:p w14:paraId="4707BB32" w14:textId="77777777" w:rsidR="00BD0292" w:rsidRPr="00BC13A4" w:rsidRDefault="00BD0292" w:rsidP="00A71C37">
            <w:pPr>
              <w:rPr>
                <w:b/>
                <w:sz w:val="20"/>
                <w:szCs w:val="20"/>
                <w:u w:val="single"/>
              </w:rPr>
            </w:pPr>
            <w:r w:rsidRPr="00BC13A4">
              <w:rPr>
                <w:b/>
                <w:sz w:val="20"/>
                <w:szCs w:val="20"/>
                <w:u w:val="single"/>
              </w:rPr>
              <w:t>Budgetary Entry</w:t>
            </w:r>
          </w:p>
          <w:p w14:paraId="235EF4EE" w14:textId="77777777" w:rsidR="0071719F" w:rsidRPr="00BC13A4" w:rsidRDefault="0071719F" w:rsidP="0071719F">
            <w:pPr>
              <w:rPr>
                <w:bCs/>
                <w:sz w:val="20"/>
                <w:szCs w:val="20"/>
              </w:rPr>
            </w:pPr>
            <w:r w:rsidRPr="00BC13A4">
              <w:rPr>
                <w:bCs/>
                <w:sz w:val="20"/>
                <w:szCs w:val="20"/>
              </w:rPr>
              <w:t xml:space="preserve">411400 Appropriated Receipts Derived from </w:t>
            </w:r>
          </w:p>
          <w:p w14:paraId="18448334" w14:textId="08B77ED7" w:rsidR="0071719F" w:rsidRPr="00BC13A4" w:rsidRDefault="0071719F" w:rsidP="0071719F">
            <w:pPr>
              <w:rPr>
                <w:bCs/>
                <w:sz w:val="20"/>
                <w:szCs w:val="20"/>
              </w:rPr>
            </w:pPr>
            <w:r w:rsidRPr="00BC13A4">
              <w:rPr>
                <w:bCs/>
                <w:sz w:val="20"/>
                <w:szCs w:val="20"/>
              </w:rPr>
              <w:t xml:space="preserve">             Available Trust or Special Fund Receipts</w:t>
            </w:r>
          </w:p>
          <w:p w14:paraId="234065F5" w14:textId="31DAC41B" w:rsidR="00944D6C" w:rsidRDefault="0071719F" w:rsidP="00A71C37">
            <w:pPr>
              <w:rPr>
                <w:bCs/>
                <w:sz w:val="20"/>
                <w:szCs w:val="20"/>
              </w:rPr>
            </w:pPr>
            <w:r w:rsidRPr="00BC13A4">
              <w:rPr>
                <w:bCs/>
                <w:sz w:val="20"/>
                <w:szCs w:val="20"/>
              </w:rPr>
              <w:t xml:space="preserve">     </w:t>
            </w:r>
            <w:r w:rsidR="00944D6C" w:rsidRPr="00BC13A4">
              <w:rPr>
                <w:bCs/>
                <w:sz w:val="20"/>
                <w:szCs w:val="20"/>
              </w:rPr>
              <w:t>412000 Anticipated Indefinite Appropriations</w:t>
            </w:r>
          </w:p>
          <w:p w14:paraId="083CB02D" w14:textId="77777777" w:rsidR="00AA34A4" w:rsidRPr="00BC13A4" w:rsidRDefault="00AA34A4" w:rsidP="00A71C37">
            <w:pPr>
              <w:rPr>
                <w:bCs/>
                <w:sz w:val="20"/>
                <w:szCs w:val="20"/>
              </w:rPr>
            </w:pPr>
          </w:p>
          <w:p w14:paraId="4905901E" w14:textId="77777777" w:rsidR="00944D6C" w:rsidRPr="00BC13A4" w:rsidRDefault="00944D6C" w:rsidP="00944D6C">
            <w:pPr>
              <w:rPr>
                <w:bCs/>
                <w:sz w:val="20"/>
                <w:szCs w:val="20"/>
              </w:rPr>
            </w:pPr>
            <w:r w:rsidRPr="00BC13A4">
              <w:rPr>
                <w:bCs/>
                <w:sz w:val="20"/>
                <w:szCs w:val="20"/>
              </w:rPr>
              <w:t xml:space="preserve">459000 Apportionments - Anticipated </w:t>
            </w:r>
          </w:p>
          <w:p w14:paraId="7576ABF5" w14:textId="0289C405" w:rsidR="00944D6C" w:rsidRPr="00BC13A4" w:rsidRDefault="00944D6C" w:rsidP="00944D6C">
            <w:pPr>
              <w:rPr>
                <w:bCs/>
                <w:sz w:val="20"/>
                <w:szCs w:val="20"/>
              </w:rPr>
            </w:pPr>
            <w:r w:rsidRPr="00BC13A4">
              <w:rPr>
                <w:bCs/>
                <w:sz w:val="20"/>
                <w:szCs w:val="20"/>
              </w:rPr>
              <w:t xml:space="preserve">             Resources - Programs Subject to </w:t>
            </w:r>
          </w:p>
          <w:p w14:paraId="64AFC6C5" w14:textId="7A3192FC" w:rsidR="00944D6C" w:rsidRPr="00BC13A4" w:rsidRDefault="00944D6C" w:rsidP="00944D6C">
            <w:pPr>
              <w:rPr>
                <w:bCs/>
                <w:sz w:val="20"/>
                <w:szCs w:val="20"/>
              </w:rPr>
            </w:pPr>
            <w:r w:rsidRPr="00BC13A4">
              <w:rPr>
                <w:bCs/>
                <w:sz w:val="20"/>
                <w:szCs w:val="20"/>
              </w:rPr>
              <w:t xml:space="preserve">             Apportionment </w:t>
            </w:r>
          </w:p>
          <w:p w14:paraId="651CE87B" w14:textId="5AE0BCF7" w:rsidR="00944D6C" w:rsidRPr="00BC13A4" w:rsidRDefault="00944D6C" w:rsidP="00944D6C">
            <w:pPr>
              <w:rPr>
                <w:bCs/>
                <w:sz w:val="20"/>
                <w:szCs w:val="20"/>
              </w:rPr>
            </w:pPr>
            <w:r w:rsidRPr="00BC13A4">
              <w:rPr>
                <w:bCs/>
                <w:sz w:val="20"/>
                <w:szCs w:val="20"/>
              </w:rPr>
              <w:t xml:space="preserve">     461000 Allotments - Realized Resources</w:t>
            </w:r>
          </w:p>
          <w:p w14:paraId="477FE71E" w14:textId="1808C37E" w:rsidR="00BD0292" w:rsidRPr="00BC13A4" w:rsidRDefault="00BD0292" w:rsidP="00A71C37">
            <w:pPr>
              <w:rPr>
                <w:bCs/>
                <w:sz w:val="20"/>
                <w:szCs w:val="20"/>
              </w:rPr>
            </w:pPr>
            <w:r w:rsidRPr="00BC13A4">
              <w:rPr>
                <w:sz w:val="20"/>
                <w:szCs w:val="20"/>
              </w:rPr>
              <w:tab/>
            </w:r>
          </w:p>
          <w:p w14:paraId="6F776491" w14:textId="28090059" w:rsidR="00BD0292" w:rsidRPr="00BC13A4" w:rsidRDefault="00BD0292" w:rsidP="00A71C37">
            <w:pPr>
              <w:rPr>
                <w:b/>
                <w:sz w:val="20"/>
                <w:szCs w:val="20"/>
                <w:u w:val="single"/>
              </w:rPr>
            </w:pPr>
            <w:r w:rsidRPr="00BC13A4">
              <w:rPr>
                <w:b/>
                <w:sz w:val="20"/>
                <w:szCs w:val="20"/>
                <w:u w:val="single"/>
              </w:rPr>
              <w:t>Proprietary Entry</w:t>
            </w:r>
          </w:p>
          <w:p w14:paraId="525A1206" w14:textId="77777777" w:rsidR="00BD0292" w:rsidRPr="00BC13A4" w:rsidRDefault="00BD0292" w:rsidP="00A71C37">
            <w:pPr>
              <w:rPr>
                <w:sz w:val="20"/>
                <w:szCs w:val="20"/>
              </w:rPr>
            </w:pPr>
            <w:r w:rsidRPr="00BC13A4">
              <w:rPr>
                <w:sz w:val="20"/>
                <w:szCs w:val="20"/>
              </w:rPr>
              <w:t xml:space="preserve">101000 (G) Fund Balance </w:t>
            </w:r>
            <w:proofErr w:type="gramStart"/>
            <w:r w:rsidRPr="00BC13A4">
              <w:rPr>
                <w:sz w:val="20"/>
                <w:szCs w:val="20"/>
              </w:rPr>
              <w:t>With</w:t>
            </w:r>
            <w:proofErr w:type="gramEnd"/>
            <w:r w:rsidRPr="00BC13A4">
              <w:rPr>
                <w:sz w:val="20"/>
                <w:szCs w:val="20"/>
              </w:rPr>
              <w:t xml:space="preserve"> Treasury </w:t>
            </w:r>
          </w:p>
          <w:p w14:paraId="5C34669F" w14:textId="77777777" w:rsidR="009246F3" w:rsidRDefault="00BD0292" w:rsidP="00A71C37">
            <w:pPr>
              <w:rPr>
                <w:sz w:val="20"/>
                <w:szCs w:val="20"/>
              </w:rPr>
            </w:pPr>
            <w:r w:rsidRPr="00BC13A4">
              <w:rPr>
                <w:sz w:val="20"/>
                <w:szCs w:val="20"/>
              </w:rPr>
              <w:t xml:space="preserve">     599700 (F) Custodial Collections</w:t>
            </w:r>
            <w:r w:rsidR="009246F3">
              <w:rPr>
                <w:sz w:val="20"/>
                <w:szCs w:val="20"/>
              </w:rPr>
              <w:t xml:space="preserve"> </w:t>
            </w:r>
            <w:r w:rsidRPr="00BC13A4">
              <w:rPr>
                <w:sz w:val="20"/>
                <w:szCs w:val="20"/>
              </w:rPr>
              <w:t xml:space="preserve">Transferred In </w:t>
            </w:r>
          </w:p>
          <w:p w14:paraId="5E76D371" w14:textId="77777777" w:rsidR="009246F3" w:rsidRDefault="009246F3" w:rsidP="00A71C37">
            <w:pPr>
              <w:rPr>
                <w:sz w:val="20"/>
                <w:szCs w:val="20"/>
              </w:rPr>
            </w:pPr>
            <w:r>
              <w:rPr>
                <w:sz w:val="20"/>
                <w:szCs w:val="20"/>
              </w:rPr>
              <w:t xml:space="preserve">                   </w:t>
            </w:r>
            <w:r w:rsidR="00BD0292" w:rsidRPr="00BC13A4">
              <w:rPr>
                <w:sz w:val="20"/>
                <w:szCs w:val="20"/>
              </w:rPr>
              <w:t xml:space="preserve">From Custodial Statement Collections </w:t>
            </w:r>
          </w:p>
          <w:p w14:paraId="15CDE068" w14:textId="79D9B4F5" w:rsidR="00BD0292" w:rsidRPr="00BC13A4" w:rsidRDefault="009246F3" w:rsidP="00A71C37">
            <w:pPr>
              <w:rPr>
                <w:sz w:val="20"/>
                <w:szCs w:val="20"/>
              </w:rPr>
            </w:pPr>
            <w:r>
              <w:rPr>
                <w:sz w:val="20"/>
                <w:szCs w:val="20"/>
              </w:rPr>
              <w:t xml:space="preserve">                  </w:t>
            </w:r>
            <w:r w:rsidR="00BD0292" w:rsidRPr="00BC13A4">
              <w:rPr>
                <w:sz w:val="20"/>
                <w:szCs w:val="20"/>
              </w:rPr>
              <w:t>(RC 13)</w:t>
            </w:r>
          </w:p>
        </w:tc>
        <w:tc>
          <w:tcPr>
            <w:tcW w:w="810" w:type="dxa"/>
            <w:tcBorders>
              <w:bottom w:val="single" w:sz="6" w:space="0" w:color="auto"/>
            </w:tcBorders>
          </w:tcPr>
          <w:p w14:paraId="56AACD33" w14:textId="77777777" w:rsidR="00BD0292" w:rsidRPr="00BC13A4" w:rsidRDefault="00BD0292" w:rsidP="00AC6154">
            <w:pPr>
              <w:rPr>
                <w:sz w:val="20"/>
                <w:szCs w:val="20"/>
              </w:rPr>
            </w:pPr>
          </w:p>
          <w:p w14:paraId="38DF5AE6" w14:textId="77777777" w:rsidR="00BD0292" w:rsidRPr="00BC13A4" w:rsidRDefault="00AC6154" w:rsidP="00A71C37">
            <w:pPr>
              <w:jc w:val="center"/>
              <w:rPr>
                <w:sz w:val="20"/>
                <w:szCs w:val="20"/>
              </w:rPr>
            </w:pPr>
            <w:r w:rsidRPr="00BC13A4">
              <w:rPr>
                <w:sz w:val="20"/>
                <w:szCs w:val="20"/>
              </w:rPr>
              <w:t>3</w:t>
            </w:r>
            <w:r w:rsidR="00BD0292" w:rsidRPr="00BC13A4">
              <w:rPr>
                <w:sz w:val="20"/>
                <w:szCs w:val="20"/>
              </w:rPr>
              <w:t>,000</w:t>
            </w:r>
          </w:p>
          <w:p w14:paraId="31CF0623" w14:textId="77777777" w:rsidR="0071719F" w:rsidRPr="00BC13A4" w:rsidRDefault="0071719F" w:rsidP="00A71C37">
            <w:pPr>
              <w:jc w:val="center"/>
              <w:rPr>
                <w:sz w:val="20"/>
                <w:szCs w:val="20"/>
              </w:rPr>
            </w:pPr>
          </w:p>
          <w:p w14:paraId="55C564D2" w14:textId="77777777" w:rsidR="0071719F" w:rsidRDefault="0071719F" w:rsidP="00B85A33">
            <w:pPr>
              <w:rPr>
                <w:sz w:val="20"/>
                <w:szCs w:val="20"/>
              </w:rPr>
            </w:pPr>
          </w:p>
          <w:p w14:paraId="684B3C53" w14:textId="77777777" w:rsidR="00AA34A4" w:rsidRPr="00BC13A4" w:rsidRDefault="00AA34A4" w:rsidP="00B85A33">
            <w:pPr>
              <w:rPr>
                <w:sz w:val="20"/>
                <w:szCs w:val="20"/>
              </w:rPr>
            </w:pPr>
          </w:p>
          <w:p w14:paraId="2C13E315" w14:textId="77777777" w:rsidR="0071719F" w:rsidRPr="00BC13A4" w:rsidRDefault="0071719F" w:rsidP="00A71C37">
            <w:pPr>
              <w:jc w:val="center"/>
              <w:rPr>
                <w:sz w:val="20"/>
                <w:szCs w:val="20"/>
              </w:rPr>
            </w:pPr>
            <w:r w:rsidRPr="00BC13A4">
              <w:rPr>
                <w:sz w:val="20"/>
                <w:szCs w:val="20"/>
              </w:rPr>
              <w:t>3,000</w:t>
            </w:r>
          </w:p>
          <w:p w14:paraId="7616B59C" w14:textId="77777777" w:rsidR="00944D6C" w:rsidRPr="00BC13A4" w:rsidRDefault="00944D6C" w:rsidP="00A71C37">
            <w:pPr>
              <w:jc w:val="center"/>
              <w:rPr>
                <w:sz w:val="20"/>
                <w:szCs w:val="20"/>
              </w:rPr>
            </w:pPr>
          </w:p>
          <w:p w14:paraId="61B33BCC" w14:textId="77777777" w:rsidR="00944D6C" w:rsidRPr="00BC13A4" w:rsidRDefault="00944D6C" w:rsidP="00A71C37">
            <w:pPr>
              <w:jc w:val="center"/>
              <w:rPr>
                <w:sz w:val="20"/>
                <w:szCs w:val="20"/>
              </w:rPr>
            </w:pPr>
          </w:p>
          <w:p w14:paraId="7A0A4378" w14:textId="77777777" w:rsidR="00944D6C" w:rsidRPr="00BC13A4" w:rsidRDefault="00944D6C" w:rsidP="00A71C37">
            <w:pPr>
              <w:jc w:val="center"/>
              <w:rPr>
                <w:sz w:val="20"/>
                <w:szCs w:val="20"/>
              </w:rPr>
            </w:pPr>
          </w:p>
          <w:p w14:paraId="72DABAEB" w14:textId="77777777" w:rsidR="00944D6C" w:rsidRPr="00BC13A4" w:rsidRDefault="00944D6C" w:rsidP="00A71C37">
            <w:pPr>
              <w:jc w:val="center"/>
              <w:rPr>
                <w:sz w:val="20"/>
                <w:szCs w:val="20"/>
              </w:rPr>
            </w:pPr>
          </w:p>
          <w:p w14:paraId="105AFB1F" w14:textId="77777777" w:rsidR="00944D6C" w:rsidRPr="00BC13A4" w:rsidRDefault="00944D6C" w:rsidP="00A71C37">
            <w:pPr>
              <w:jc w:val="center"/>
              <w:rPr>
                <w:sz w:val="20"/>
                <w:szCs w:val="20"/>
              </w:rPr>
            </w:pPr>
          </w:p>
          <w:p w14:paraId="718F0EF7" w14:textId="05A447EA" w:rsidR="00944D6C" w:rsidRPr="00BC13A4" w:rsidRDefault="00944D6C" w:rsidP="00A71C37">
            <w:pPr>
              <w:jc w:val="center"/>
              <w:rPr>
                <w:sz w:val="20"/>
                <w:szCs w:val="20"/>
              </w:rPr>
            </w:pPr>
            <w:r w:rsidRPr="00BC13A4">
              <w:rPr>
                <w:sz w:val="20"/>
                <w:szCs w:val="20"/>
              </w:rPr>
              <w:t>3,000</w:t>
            </w:r>
          </w:p>
        </w:tc>
        <w:tc>
          <w:tcPr>
            <w:tcW w:w="720" w:type="dxa"/>
            <w:tcBorders>
              <w:bottom w:val="single" w:sz="6" w:space="0" w:color="auto"/>
            </w:tcBorders>
          </w:tcPr>
          <w:p w14:paraId="183E1A16" w14:textId="77777777" w:rsidR="00BD0292" w:rsidRPr="00BC13A4" w:rsidRDefault="00BD0292" w:rsidP="00A71C37">
            <w:pPr>
              <w:jc w:val="center"/>
              <w:rPr>
                <w:sz w:val="20"/>
                <w:szCs w:val="20"/>
              </w:rPr>
            </w:pPr>
          </w:p>
          <w:p w14:paraId="217B7751" w14:textId="77777777" w:rsidR="00BD0292" w:rsidRPr="00BC13A4" w:rsidRDefault="00BD0292" w:rsidP="00A71C37">
            <w:pPr>
              <w:jc w:val="center"/>
              <w:rPr>
                <w:sz w:val="20"/>
                <w:szCs w:val="20"/>
              </w:rPr>
            </w:pPr>
          </w:p>
          <w:p w14:paraId="03DB3441" w14:textId="77777777" w:rsidR="00BD0292" w:rsidRPr="00BC13A4" w:rsidRDefault="00BD0292" w:rsidP="00A71C37">
            <w:pPr>
              <w:rPr>
                <w:sz w:val="20"/>
                <w:szCs w:val="20"/>
              </w:rPr>
            </w:pPr>
          </w:p>
          <w:p w14:paraId="755C2050" w14:textId="77777777" w:rsidR="00BD0292" w:rsidRPr="00BC13A4" w:rsidRDefault="00AC6154" w:rsidP="00A71C37">
            <w:pPr>
              <w:jc w:val="center"/>
              <w:rPr>
                <w:sz w:val="20"/>
                <w:szCs w:val="20"/>
              </w:rPr>
            </w:pPr>
            <w:r w:rsidRPr="00BC13A4">
              <w:rPr>
                <w:sz w:val="20"/>
                <w:szCs w:val="20"/>
              </w:rPr>
              <w:t>3</w:t>
            </w:r>
            <w:r w:rsidR="00BD0292" w:rsidRPr="00BC13A4">
              <w:rPr>
                <w:sz w:val="20"/>
                <w:szCs w:val="20"/>
              </w:rPr>
              <w:t>,000</w:t>
            </w:r>
          </w:p>
          <w:p w14:paraId="30F053FD" w14:textId="77777777" w:rsidR="0071719F" w:rsidRPr="00BC13A4" w:rsidRDefault="0071719F" w:rsidP="00A71C37">
            <w:pPr>
              <w:jc w:val="center"/>
              <w:rPr>
                <w:sz w:val="20"/>
                <w:szCs w:val="20"/>
              </w:rPr>
            </w:pPr>
          </w:p>
          <w:p w14:paraId="28917F3B" w14:textId="77777777" w:rsidR="00944D6C" w:rsidRDefault="00944D6C" w:rsidP="00B85A33">
            <w:pPr>
              <w:rPr>
                <w:sz w:val="20"/>
                <w:szCs w:val="20"/>
              </w:rPr>
            </w:pPr>
          </w:p>
          <w:p w14:paraId="7052A969" w14:textId="77777777" w:rsidR="009246F3" w:rsidRDefault="009246F3" w:rsidP="00B85A33">
            <w:pPr>
              <w:rPr>
                <w:sz w:val="20"/>
                <w:szCs w:val="20"/>
              </w:rPr>
            </w:pPr>
          </w:p>
          <w:p w14:paraId="5720F3EC" w14:textId="77777777" w:rsidR="00AA34A4" w:rsidRPr="00BC13A4" w:rsidRDefault="00AA34A4" w:rsidP="00B85A33">
            <w:pPr>
              <w:rPr>
                <w:sz w:val="20"/>
                <w:szCs w:val="20"/>
              </w:rPr>
            </w:pPr>
          </w:p>
          <w:p w14:paraId="40602C15" w14:textId="77777777" w:rsidR="0071719F" w:rsidRPr="00BC13A4" w:rsidRDefault="0071719F" w:rsidP="00A71C37">
            <w:pPr>
              <w:jc w:val="center"/>
              <w:rPr>
                <w:sz w:val="20"/>
                <w:szCs w:val="20"/>
              </w:rPr>
            </w:pPr>
            <w:r w:rsidRPr="00BC13A4">
              <w:rPr>
                <w:sz w:val="20"/>
                <w:szCs w:val="20"/>
              </w:rPr>
              <w:t>3,000</w:t>
            </w:r>
          </w:p>
          <w:p w14:paraId="312B6C3B" w14:textId="77777777" w:rsidR="00944D6C" w:rsidRPr="00BC13A4" w:rsidRDefault="00944D6C" w:rsidP="00A71C37">
            <w:pPr>
              <w:jc w:val="center"/>
              <w:rPr>
                <w:sz w:val="20"/>
                <w:szCs w:val="20"/>
              </w:rPr>
            </w:pPr>
          </w:p>
          <w:p w14:paraId="6629BE16" w14:textId="77777777" w:rsidR="00944D6C" w:rsidRPr="00BC13A4" w:rsidRDefault="00944D6C" w:rsidP="00A71C37">
            <w:pPr>
              <w:jc w:val="center"/>
              <w:rPr>
                <w:sz w:val="20"/>
                <w:szCs w:val="20"/>
              </w:rPr>
            </w:pPr>
          </w:p>
          <w:p w14:paraId="21044B80" w14:textId="77777777" w:rsidR="00944D6C" w:rsidRPr="00BC13A4" w:rsidRDefault="00944D6C" w:rsidP="00A71C37">
            <w:pPr>
              <w:jc w:val="center"/>
              <w:rPr>
                <w:sz w:val="20"/>
                <w:szCs w:val="20"/>
              </w:rPr>
            </w:pPr>
          </w:p>
          <w:p w14:paraId="0B706521" w14:textId="203B73D2" w:rsidR="00944D6C" w:rsidRPr="00BC13A4" w:rsidRDefault="00944D6C" w:rsidP="00A71C37">
            <w:pPr>
              <w:jc w:val="center"/>
              <w:rPr>
                <w:sz w:val="20"/>
                <w:szCs w:val="20"/>
              </w:rPr>
            </w:pPr>
            <w:r w:rsidRPr="00BC13A4">
              <w:rPr>
                <w:sz w:val="20"/>
                <w:szCs w:val="20"/>
              </w:rPr>
              <w:t>3,000</w:t>
            </w:r>
          </w:p>
        </w:tc>
        <w:tc>
          <w:tcPr>
            <w:tcW w:w="810" w:type="dxa"/>
            <w:tcBorders>
              <w:bottom w:val="single" w:sz="6" w:space="0" w:color="auto"/>
            </w:tcBorders>
          </w:tcPr>
          <w:p w14:paraId="71E44959" w14:textId="77777777" w:rsidR="00BD0292" w:rsidRPr="00BC13A4" w:rsidRDefault="00BD0292" w:rsidP="00A71C37">
            <w:pPr>
              <w:jc w:val="center"/>
              <w:rPr>
                <w:sz w:val="20"/>
                <w:szCs w:val="20"/>
              </w:rPr>
            </w:pPr>
          </w:p>
          <w:p w14:paraId="5DDEDB88" w14:textId="77777777" w:rsidR="00BD0292" w:rsidRPr="00BC13A4" w:rsidRDefault="00BD0292" w:rsidP="00A71C37">
            <w:pPr>
              <w:rPr>
                <w:sz w:val="20"/>
                <w:szCs w:val="20"/>
              </w:rPr>
            </w:pPr>
          </w:p>
          <w:p w14:paraId="4998E884" w14:textId="77777777" w:rsidR="00BD0292" w:rsidRPr="00BC13A4" w:rsidRDefault="00BD0292" w:rsidP="00A71C37">
            <w:pPr>
              <w:jc w:val="center"/>
              <w:rPr>
                <w:sz w:val="20"/>
                <w:szCs w:val="20"/>
              </w:rPr>
            </w:pPr>
          </w:p>
          <w:p w14:paraId="0A1CF051" w14:textId="77777777" w:rsidR="00BD0292" w:rsidRPr="00BC13A4" w:rsidRDefault="00BD0292" w:rsidP="00A71C37">
            <w:pPr>
              <w:jc w:val="center"/>
              <w:rPr>
                <w:sz w:val="20"/>
                <w:szCs w:val="20"/>
              </w:rPr>
            </w:pPr>
          </w:p>
          <w:p w14:paraId="133BF72B" w14:textId="77777777" w:rsidR="00BD0292" w:rsidRPr="00BC13A4" w:rsidRDefault="00BD0292" w:rsidP="00A71C37">
            <w:pPr>
              <w:jc w:val="center"/>
              <w:rPr>
                <w:sz w:val="20"/>
                <w:szCs w:val="20"/>
              </w:rPr>
            </w:pPr>
          </w:p>
          <w:p w14:paraId="6F078A55" w14:textId="77777777" w:rsidR="00BD0292" w:rsidRDefault="00BD0292" w:rsidP="00A71C37">
            <w:pPr>
              <w:jc w:val="center"/>
              <w:rPr>
                <w:sz w:val="20"/>
                <w:szCs w:val="20"/>
              </w:rPr>
            </w:pPr>
          </w:p>
          <w:p w14:paraId="78A121D2" w14:textId="77777777" w:rsidR="00E11E90" w:rsidRDefault="00E11E90" w:rsidP="00A71C37">
            <w:pPr>
              <w:jc w:val="center"/>
              <w:rPr>
                <w:sz w:val="20"/>
                <w:szCs w:val="20"/>
              </w:rPr>
            </w:pPr>
          </w:p>
          <w:p w14:paraId="5BF1F762" w14:textId="77777777" w:rsidR="00E11E90" w:rsidRDefault="00E11E90" w:rsidP="00A71C37">
            <w:pPr>
              <w:jc w:val="center"/>
              <w:rPr>
                <w:sz w:val="20"/>
                <w:szCs w:val="20"/>
              </w:rPr>
            </w:pPr>
          </w:p>
          <w:p w14:paraId="2937844D" w14:textId="77777777" w:rsidR="00E11E90" w:rsidRDefault="00E11E90" w:rsidP="00A71C37">
            <w:pPr>
              <w:jc w:val="center"/>
              <w:rPr>
                <w:sz w:val="20"/>
                <w:szCs w:val="20"/>
              </w:rPr>
            </w:pPr>
          </w:p>
          <w:p w14:paraId="6304836D" w14:textId="77777777" w:rsidR="00E11E90" w:rsidRDefault="00E11E90" w:rsidP="00A71C37">
            <w:pPr>
              <w:jc w:val="center"/>
              <w:rPr>
                <w:sz w:val="20"/>
                <w:szCs w:val="20"/>
              </w:rPr>
            </w:pPr>
          </w:p>
          <w:p w14:paraId="1EEFCEF1" w14:textId="77777777" w:rsidR="00E11E90" w:rsidRDefault="00E11E90" w:rsidP="00A71C37">
            <w:pPr>
              <w:jc w:val="center"/>
              <w:rPr>
                <w:sz w:val="20"/>
                <w:szCs w:val="20"/>
              </w:rPr>
            </w:pPr>
          </w:p>
          <w:p w14:paraId="43DDB5D1" w14:textId="77777777" w:rsidR="00E11E90" w:rsidRDefault="00E11E90" w:rsidP="00A71C37">
            <w:pPr>
              <w:jc w:val="center"/>
              <w:rPr>
                <w:sz w:val="20"/>
                <w:szCs w:val="20"/>
              </w:rPr>
            </w:pPr>
          </w:p>
          <w:p w14:paraId="7E85F8BF" w14:textId="2B94E7F9" w:rsidR="00E11E90" w:rsidRPr="00BC13A4" w:rsidRDefault="00E11E90" w:rsidP="00A71C37">
            <w:pPr>
              <w:jc w:val="center"/>
              <w:rPr>
                <w:sz w:val="20"/>
                <w:szCs w:val="20"/>
              </w:rPr>
            </w:pPr>
            <w:r>
              <w:rPr>
                <w:sz w:val="20"/>
                <w:szCs w:val="20"/>
              </w:rPr>
              <w:t>A</w:t>
            </w:r>
          </w:p>
        </w:tc>
        <w:tc>
          <w:tcPr>
            <w:tcW w:w="810" w:type="dxa"/>
            <w:tcBorders>
              <w:bottom w:val="single" w:sz="6" w:space="0" w:color="auto"/>
            </w:tcBorders>
          </w:tcPr>
          <w:p w14:paraId="7E84D9EE" w14:textId="77777777" w:rsidR="00BD0292" w:rsidRPr="00BC13A4" w:rsidRDefault="00BD0292" w:rsidP="00AC6154">
            <w:pPr>
              <w:rPr>
                <w:sz w:val="20"/>
                <w:szCs w:val="20"/>
              </w:rPr>
            </w:pPr>
          </w:p>
          <w:p w14:paraId="33FB140C" w14:textId="77777777" w:rsidR="002D6AD8" w:rsidRPr="00BC13A4" w:rsidRDefault="002D6AD8" w:rsidP="00A71C37">
            <w:pPr>
              <w:jc w:val="center"/>
              <w:rPr>
                <w:sz w:val="20"/>
                <w:szCs w:val="20"/>
              </w:rPr>
            </w:pPr>
          </w:p>
          <w:p w14:paraId="35871CFC" w14:textId="77777777" w:rsidR="002D6AD8" w:rsidRPr="00BC13A4" w:rsidRDefault="002D6AD8" w:rsidP="00A71C37">
            <w:pPr>
              <w:jc w:val="center"/>
              <w:rPr>
                <w:sz w:val="20"/>
                <w:szCs w:val="20"/>
              </w:rPr>
            </w:pPr>
          </w:p>
          <w:p w14:paraId="2A570F18" w14:textId="77777777" w:rsidR="002D6AD8" w:rsidRPr="00BC13A4" w:rsidRDefault="002D6AD8" w:rsidP="00A71C37">
            <w:pPr>
              <w:jc w:val="center"/>
              <w:rPr>
                <w:sz w:val="20"/>
                <w:szCs w:val="20"/>
              </w:rPr>
            </w:pPr>
          </w:p>
          <w:p w14:paraId="16A08EAF" w14:textId="77777777" w:rsidR="002D6AD8" w:rsidRPr="00BC13A4" w:rsidRDefault="002D6AD8" w:rsidP="00A71C37">
            <w:pPr>
              <w:jc w:val="center"/>
              <w:rPr>
                <w:sz w:val="20"/>
                <w:szCs w:val="20"/>
              </w:rPr>
            </w:pPr>
          </w:p>
          <w:p w14:paraId="00712270" w14:textId="77777777" w:rsidR="002D6AD8" w:rsidRPr="00BC13A4" w:rsidRDefault="002D6AD8" w:rsidP="00A71C37">
            <w:pPr>
              <w:jc w:val="center"/>
              <w:rPr>
                <w:sz w:val="20"/>
                <w:szCs w:val="20"/>
              </w:rPr>
            </w:pPr>
          </w:p>
          <w:p w14:paraId="139769FE" w14:textId="77777777" w:rsidR="002D6AD8" w:rsidRPr="00BC13A4" w:rsidRDefault="002D6AD8" w:rsidP="00A71C37">
            <w:pPr>
              <w:jc w:val="center"/>
              <w:rPr>
                <w:sz w:val="20"/>
                <w:szCs w:val="20"/>
              </w:rPr>
            </w:pPr>
          </w:p>
          <w:p w14:paraId="08308123" w14:textId="77777777" w:rsidR="002D6AD8" w:rsidRPr="00BC13A4" w:rsidRDefault="002D6AD8" w:rsidP="00A71C37">
            <w:pPr>
              <w:jc w:val="center"/>
              <w:rPr>
                <w:sz w:val="20"/>
                <w:szCs w:val="20"/>
              </w:rPr>
            </w:pPr>
          </w:p>
          <w:p w14:paraId="5BDABFDA" w14:textId="77777777" w:rsidR="002D6AD8" w:rsidRPr="00BC13A4" w:rsidRDefault="002D6AD8" w:rsidP="009246F3">
            <w:pPr>
              <w:rPr>
                <w:sz w:val="20"/>
                <w:szCs w:val="20"/>
              </w:rPr>
            </w:pPr>
          </w:p>
          <w:p w14:paraId="4860D710" w14:textId="77777777" w:rsidR="002D6AD8" w:rsidRDefault="002D6AD8" w:rsidP="00A661EA">
            <w:pPr>
              <w:rPr>
                <w:sz w:val="20"/>
                <w:szCs w:val="20"/>
              </w:rPr>
            </w:pPr>
          </w:p>
          <w:p w14:paraId="692BA533" w14:textId="77777777" w:rsidR="00AA34A4" w:rsidRPr="00BC13A4" w:rsidRDefault="00AA34A4" w:rsidP="00A661EA">
            <w:pPr>
              <w:rPr>
                <w:sz w:val="20"/>
                <w:szCs w:val="20"/>
              </w:rPr>
            </w:pPr>
          </w:p>
          <w:p w14:paraId="607A8FBA" w14:textId="77777777" w:rsidR="00E11E90" w:rsidRDefault="00E11E90" w:rsidP="00A71C37">
            <w:pPr>
              <w:jc w:val="center"/>
              <w:rPr>
                <w:sz w:val="20"/>
                <w:szCs w:val="20"/>
              </w:rPr>
            </w:pPr>
          </w:p>
          <w:p w14:paraId="49A97B2B" w14:textId="35357FF4" w:rsidR="00BD0292" w:rsidRPr="00BC13A4" w:rsidRDefault="00150F7B" w:rsidP="00A71C37">
            <w:pPr>
              <w:jc w:val="center"/>
              <w:rPr>
                <w:sz w:val="20"/>
                <w:szCs w:val="20"/>
              </w:rPr>
            </w:pPr>
            <w:r>
              <w:rPr>
                <w:sz w:val="20"/>
                <w:szCs w:val="20"/>
              </w:rPr>
              <w:t>T</w:t>
            </w:r>
          </w:p>
        </w:tc>
        <w:tc>
          <w:tcPr>
            <w:tcW w:w="810" w:type="dxa"/>
            <w:tcBorders>
              <w:bottom w:val="single" w:sz="6" w:space="0" w:color="auto"/>
            </w:tcBorders>
          </w:tcPr>
          <w:p w14:paraId="52BF4F64" w14:textId="77777777" w:rsidR="00BD0292" w:rsidRPr="00BC13A4" w:rsidRDefault="00BD0292" w:rsidP="00AC6154">
            <w:pPr>
              <w:rPr>
                <w:sz w:val="20"/>
                <w:szCs w:val="20"/>
              </w:rPr>
            </w:pPr>
          </w:p>
          <w:p w14:paraId="71BEA874" w14:textId="77777777" w:rsidR="002D6AD8" w:rsidRPr="00BC13A4" w:rsidRDefault="002D6AD8" w:rsidP="00A71C37">
            <w:pPr>
              <w:jc w:val="center"/>
              <w:rPr>
                <w:sz w:val="20"/>
                <w:szCs w:val="20"/>
              </w:rPr>
            </w:pPr>
          </w:p>
          <w:p w14:paraId="5F838E0F" w14:textId="77777777" w:rsidR="002D6AD8" w:rsidRPr="00BC13A4" w:rsidRDefault="002D6AD8" w:rsidP="00A71C37">
            <w:pPr>
              <w:jc w:val="center"/>
              <w:rPr>
                <w:sz w:val="20"/>
                <w:szCs w:val="20"/>
              </w:rPr>
            </w:pPr>
          </w:p>
          <w:p w14:paraId="41CE68FD" w14:textId="77777777" w:rsidR="002D6AD8" w:rsidRPr="00BC13A4" w:rsidRDefault="002D6AD8" w:rsidP="00A71C37">
            <w:pPr>
              <w:jc w:val="center"/>
              <w:rPr>
                <w:sz w:val="20"/>
                <w:szCs w:val="20"/>
              </w:rPr>
            </w:pPr>
          </w:p>
          <w:p w14:paraId="2B4FF754" w14:textId="77777777" w:rsidR="002D6AD8" w:rsidRPr="00BC13A4" w:rsidRDefault="002D6AD8" w:rsidP="00A71C37">
            <w:pPr>
              <w:jc w:val="center"/>
              <w:rPr>
                <w:sz w:val="20"/>
                <w:szCs w:val="20"/>
              </w:rPr>
            </w:pPr>
          </w:p>
          <w:p w14:paraId="0C9DC4EF" w14:textId="77777777" w:rsidR="002D6AD8" w:rsidRPr="00BC13A4" w:rsidRDefault="002D6AD8" w:rsidP="00A71C37">
            <w:pPr>
              <w:jc w:val="center"/>
              <w:rPr>
                <w:sz w:val="20"/>
                <w:szCs w:val="20"/>
              </w:rPr>
            </w:pPr>
          </w:p>
          <w:p w14:paraId="4E788169" w14:textId="77777777" w:rsidR="002D6AD8" w:rsidRPr="00BC13A4" w:rsidRDefault="002D6AD8" w:rsidP="00A71C37">
            <w:pPr>
              <w:jc w:val="center"/>
              <w:rPr>
                <w:sz w:val="20"/>
                <w:szCs w:val="20"/>
              </w:rPr>
            </w:pPr>
          </w:p>
          <w:p w14:paraId="04A429B3" w14:textId="77777777" w:rsidR="002D6AD8" w:rsidRPr="00BC13A4" w:rsidRDefault="002D6AD8" w:rsidP="00A71C37">
            <w:pPr>
              <w:jc w:val="center"/>
              <w:rPr>
                <w:sz w:val="20"/>
                <w:szCs w:val="20"/>
              </w:rPr>
            </w:pPr>
          </w:p>
          <w:p w14:paraId="42C007C1" w14:textId="77777777" w:rsidR="002D6AD8" w:rsidRPr="00BC13A4" w:rsidRDefault="002D6AD8" w:rsidP="00A71C37">
            <w:pPr>
              <w:jc w:val="center"/>
              <w:rPr>
                <w:sz w:val="20"/>
                <w:szCs w:val="20"/>
              </w:rPr>
            </w:pPr>
          </w:p>
          <w:p w14:paraId="3BAD187F" w14:textId="77777777" w:rsidR="002D6AD8" w:rsidRDefault="002D6AD8" w:rsidP="00A661EA">
            <w:pPr>
              <w:rPr>
                <w:sz w:val="20"/>
                <w:szCs w:val="20"/>
              </w:rPr>
            </w:pPr>
          </w:p>
          <w:p w14:paraId="64F42832" w14:textId="77777777" w:rsidR="00AA34A4" w:rsidRPr="00BC13A4" w:rsidRDefault="00AA34A4" w:rsidP="00A661EA">
            <w:pPr>
              <w:rPr>
                <w:sz w:val="20"/>
                <w:szCs w:val="20"/>
              </w:rPr>
            </w:pPr>
          </w:p>
          <w:p w14:paraId="7286DA2A" w14:textId="77777777" w:rsidR="00E11E90" w:rsidRDefault="00E11E90" w:rsidP="00A71C37">
            <w:pPr>
              <w:jc w:val="center"/>
              <w:rPr>
                <w:sz w:val="20"/>
                <w:szCs w:val="20"/>
              </w:rPr>
            </w:pPr>
          </w:p>
          <w:p w14:paraId="105593F6" w14:textId="58E8B579" w:rsidR="00BD0292" w:rsidRPr="00BC13A4" w:rsidRDefault="001B3963" w:rsidP="00A71C37">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1601E2A2" w14:textId="77777777" w:rsidR="00AC6154" w:rsidRPr="00BC13A4" w:rsidRDefault="00AC6154" w:rsidP="00A71C37">
            <w:pPr>
              <w:rPr>
                <w:sz w:val="20"/>
                <w:szCs w:val="20"/>
              </w:rPr>
            </w:pPr>
          </w:p>
          <w:p w14:paraId="6D290C2D" w14:textId="77777777" w:rsidR="00BD0292" w:rsidRPr="00BC13A4" w:rsidRDefault="00BD0292" w:rsidP="00A71C37">
            <w:pPr>
              <w:rPr>
                <w:sz w:val="20"/>
                <w:szCs w:val="20"/>
              </w:rPr>
            </w:pPr>
            <w:r w:rsidRPr="00BC13A4">
              <w:rPr>
                <w:sz w:val="20"/>
                <w:szCs w:val="20"/>
              </w:rPr>
              <w:t>A212</w:t>
            </w:r>
          </w:p>
          <w:p w14:paraId="55311536" w14:textId="77777777" w:rsidR="00B85A33" w:rsidRPr="00BC13A4" w:rsidRDefault="00B85A33" w:rsidP="00A71C37">
            <w:pPr>
              <w:rPr>
                <w:sz w:val="20"/>
                <w:szCs w:val="20"/>
              </w:rPr>
            </w:pPr>
          </w:p>
          <w:p w14:paraId="09912222" w14:textId="77777777" w:rsidR="00B85A33" w:rsidRDefault="00B85A33" w:rsidP="00A71C37">
            <w:pPr>
              <w:rPr>
                <w:sz w:val="20"/>
                <w:szCs w:val="20"/>
              </w:rPr>
            </w:pPr>
          </w:p>
          <w:p w14:paraId="3019971F" w14:textId="77777777" w:rsidR="00AA34A4" w:rsidRPr="00BC13A4" w:rsidRDefault="00AA34A4" w:rsidP="00A71C37">
            <w:pPr>
              <w:rPr>
                <w:sz w:val="20"/>
                <w:szCs w:val="20"/>
              </w:rPr>
            </w:pPr>
          </w:p>
          <w:p w14:paraId="1A108529" w14:textId="365CFCA7" w:rsidR="00944D6C" w:rsidRPr="00BC13A4" w:rsidRDefault="00944D6C" w:rsidP="00A71C37">
            <w:pPr>
              <w:rPr>
                <w:sz w:val="20"/>
                <w:szCs w:val="20"/>
              </w:rPr>
            </w:pPr>
            <w:r w:rsidRPr="00BC13A4">
              <w:rPr>
                <w:sz w:val="20"/>
                <w:szCs w:val="20"/>
              </w:rPr>
              <w:t>A123</w:t>
            </w:r>
          </w:p>
          <w:p w14:paraId="224C6641" w14:textId="77777777" w:rsidR="00944D6C" w:rsidRPr="00BC13A4" w:rsidRDefault="00944D6C" w:rsidP="00A71C37">
            <w:pPr>
              <w:rPr>
                <w:sz w:val="20"/>
                <w:szCs w:val="20"/>
              </w:rPr>
            </w:pPr>
          </w:p>
          <w:p w14:paraId="37B196BC" w14:textId="77777777" w:rsidR="00944D6C" w:rsidRPr="00BC13A4" w:rsidRDefault="00944D6C" w:rsidP="00A71C37">
            <w:pPr>
              <w:rPr>
                <w:sz w:val="20"/>
                <w:szCs w:val="20"/>
              </w:rPr>
            </w:pPr>
          </w:p>
          <w:p w14:paraId="2A00CF9B" w14:textId="77777777" w:rsidR="00944D6C" w:rsidRDefault="00944D6C" w:rsidP="00A71C37">
            <w:pPr>
              <w:rPr>
                <w:sz w:val="20"/>
                <w:szCs w:val="20"/>
              </w:rPr>
            </w:pPr>
          </w:p>
          <w:p w14:paraId="10FAF8B6" w14:textId="77777777" w:rsidR="003F2265" w:rsidRDefault="003F2265" w:rsidP="00A71C37">
            <w:pPr>
              <w:rPr>
                <w:sz w:val="20"/>
                <w:szCs w:val="20"/>
              </w:rPr>
            </w:pPr>
          </w:p>
          <w:p w14:paraId="56B8F5A2" w14:textId="77777777" w:rsidR="00AA34A4" w:rsidRDefault="00AA34A4" w:rsidP="00A71C37">
            <w:pPr>
              <w:rPr>
                <w:sz w:val="20"/>
                <w:szCs w:val="20"/>
              </w:rPr>
            </w:pPr>
          </w:p>
          <w:p w14:paraId="06A373B1" w14:textId="19CEB4F5" w:rsidR="00B85A33" w:rsidRPr="00BC13A4" w:rsidRDefault="00B85A33" w:rsidP="00A71C37">
            <w:pPr>
              <w:rPr>
                <w:sz w:val="20"/>
                <w:szCs w:val="20"/>
              </w:rPr>
            </w:pPr>
            <w:r w:rsidRPr="00BC13A4">
              <w:rPr>
                <w:sz w:val="20"/>
                <w:szCs w:val="20"/>
              </w:rPr>
              <w:t>A212</w:t>
            </w:r>
          </w:p>
        </w:tc>
      </w:tr>
    </w:tbl>
    <w:p w14:paraId="750FDB21" w14:textId="77777777" w:rsidR="00BD0292" w:rsidRPr="00032AF5" w:rsidRDefault="00BD0292" w:rsidP="00BD0292">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BD0292" w:rsidRPr="00676FAC" w14:paraId="1B00A512" w14:textId="77777777" w:rsidTr="00A71C37">
        <w:trPr>
          <w:trHeight w:val="363"/>
        </w:trPr>
        <w:tc>
          <w:tcPr>
            <w:tcW w:w="18360" w:type="dxa"/>
            <w:gridSpan w:val="14"/>
            <w:tcBorders>
              <w:bottom w:val="single" w:sz="6" w:space="0" w:color="auto"/>
            </w:tcBorders>
            <w:shd w:val="clear" w:color="auto" w:fill="D9ECFF"/>
          </w:tcPr>
          <w:p w14:paraId="7C566F81" w14:textId="33C98DEB" w:rsidR="00BD0292" w:rsidRPr="00676FAC" w:rsidRDefault="009D5112" w:rsidP="00A71C37">
            <w:r>
              <w:lastRenderedPageBreak/>
              <w:t>6</w:t>
            </w:r>
            <w:r w:rsidR="005C5600">
              <w:t>.</w:t>
            </w:r>
            <w:r w:rsidR="00BD0292" w:rsidRPr="008D5BA3">
              <w:t xml:space="preserve"> </w:t>
            </w:r>
            <w:r w:rsidR="00BD0292">
              <w:t xml:space="preserve">The receiving agency </w:t>
            </w:r>
            <w:r w:rsidR="00BD0292" w:rsidRPr="00224DD0">
              <w:t>reclassifi</w:t>
            </w:r>
            <w:r w:rsidR="00D47285">
              <w:t>es</w:t>
            </w:r>
            <w:r w:rsidR="00BD0292" w:rsidRPr="00224DD0">
              <w:t xml:space="preserve"> </w:t>
            </w:r>
            <w:r w:rsidR="00D47285">
              <w:t>the</w:t>
            </w:r>
            <w:r w:rsidR="00BD0292" w:rsidRPr="00224DD0">
              <w:t xml:space="preserve"> custodial collection to</w:t>
            </w:r>
            <w:r w:rsidR="001029F0">
              <w:t xml:space="preserve"> deferred revenue</w:t>
            </w:r>
            <w:r w:rsidR="00D47285">
              <w:t xml:space="preserve"> since cleanup work has not yet been completed</w:t>
            </w:r>
            <w:r w:rsidR="00BD0292" w:rsidRPr="00224DD0">
              <w:t xml:space="preserve">. </w:t>
            </w:r>
            <w:r w:rsidR="007F4498">
              <w:t xml:space="preserve">Revenue is </w:t>
            </w:r>
            <w:r w:rsidR="00AA1683">
              <w:t xml:space="preserve">ultimately </w:t>
            </w:r>
            <w:r w:rsidR="007F4498">
              <w:t xml:space="preserve">recognized when services are </w:t>
            </w:r>
            <w:proofErr w:type="gramStart"/>
            <w:r w:rsidR="007F4498">
              <w:t>performed</w:t>
            </w:r>
            <w:proofErr w:type="gramEnd"/>
            <w:r w:rsidR="007F4498">
              <w:t xml:space="preserve"> or goods are delivered in accordance with the statutory authority or </w:t>
            </w:r>
            <w:r w:rsidR="00B6415B">
              <w:t xml:space="preserve">terms of the </w:t>
            </w:r>
            <w:r w:rsidR="007F4498">
              <w:t>contract.</w:t>
            </w:r>
          </w:p>
        </w:tc>
      </w:tr>
      <w:tr w:rsidR="000E7E36" w:rsidRPr="00676FAC" w14:paraId="75E7B79B" w14:textId="77777777" w:rsidTr="00FE66D9">
        <w:trPr>
          <w:trHeight w:val="255"/>
        </w:trPr>
        <w:tc>
          <w:tcPr>
            <w:tcW w:w="4770" w:type="dxa"/>
            <w:shd w:val="clear" w:color="auto" w:fill="E6E6E6"/>
            <w:vAlign w:val="center"/>
          </w:tcPr>
          <w:p w14:paraId="4D47B0CC" w14:textId="77777777" w:rsidR="000E7E36" w:rsidRPr="008D5BA3" w:rsidRDefault="000E7E36" w:rsidP="000E7E36">
            <w:pPr>
              <w:jc w:val="center"/>
              <w:rPr>
                <w:b/>
                <w:sz w:val="22"/>
                <w:szCs w:val="22"/>
              </w:rPr>
            </w:pPr>
            <w:r>
              <w:rPr>
                <w:b/>
                <w:sz w:val="22"/>
                <w:szCs w:val="22"/>
              </w:rPr>
              <w:t>Agency Y</w:t>
            </w:r>
          </w:p>
          <w:p w14:paraId="1F0A882E" w14:textId="5BBDABF5"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128EEE9" w14:textId="77777777" w:rsidR="000E7E36" w:rsidRPr="008D5BA3" w:rsidRDefault="000E7E36" w:rsidP="000E7E36">
            <w:pPr>
              <w:jc w:val="center"/>
              <w:rPr>
                <w:b/>
                <w:sz w:val="22"/>
                <w:szCs w:val="22"/>
              </w:rPr>
            </w:pPr>
          </w:p>
          <w:p w14:paraId="78E0627D" w14:textId="7A6244AC"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60E4584" w14:textId="77777777" w:rsidR="000E7E36" w:rsidRPr="008D5BA3" w:rsidRDefault="000E7E36" w:rsidP="000E7E36">
            <w:pPr>
              <w:jc w:val="center"/>
              <w:rPr>
                <w:b/>
                <w:sz w:val="22"/>
                <w:szCs w:val="22"/>
              </w:rPr>
            </w:pPr>
          </w:p>
          <w:p w14:paraId="58284E79" w14:textId="3C8D9B5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0673557D" w14:textId="77777777" w:rsidR="000E7E36" w:rsidRPr="008D5BA3" w:rsidRDefault="000E7E36" w:rsidP="000E7E36">
            <w:pPr>
              <w:jc w:val="center"/>
              <w:rPr>
                <w:b/>
                <w:sz w:val="22"/>
                <w:szCs w:val="22"/>
              </w:rPr>
            </w:pPr>
          </w:p>
          <w:p w14:paraId="777A89B0" w14:textId="11A3421A"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07C9C13A" w14:textId="77777777" w:rsidR="000E7E36" w:rsidRPr="008D5BA3" w:rsidRDefault="000E7E36" w:rsidP="000E7E36">
            <w:pPr>
              <w:jc w:val="center"/>
              <w:rPr>
                <w:b/>
                <w:sz w:val="22"/>
                <w:szCs w:val="22"/>
              </w:rPr>
            </w:pPr>
          </w:p>
          <w:p w14:paraId="4B1947D9" w14:textId="62067DB9"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06018760" w14:textId="77777777" w:rsidR="000E7E36" w:rsidRPr="008D5BA3" w:rsidRDefault="000E7E36" w:rsidP="000E7E36">
            <w:pPr>
              <w:jc w:val="center"/>
              <w:rPr>
                <w:b/>
                <w:sz w:val="22"/>
                <w:szCs w:val="22"/>
              </w:rPr>
            </w:pPr>
          </w:p>
          <w:p w14:paraId="43B9A172" w14:textId="03B328FF"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14D5F64" w14:textId="77777777" w:rsidR="000E7E36" w:rsidRPr="008D5BA3" w:rsidRDefault="000E7E36" w:rsidP="000E7E36">
            <w:pPr>
              <w:jc w:val="center"/>
              <w:rPr>
                <w:b/>
                <w:sz w:val="22"/>
                <w:szCs w:val="22"/>
              </w:rPr>
            </w:pPr>
          </w:p>
          <w:p w14:paraId="3DE48D19" w14:textId="6051270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349A95C8"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5F20F9A" w14:textId="51B975E1" w:rsidR="000E7E36" w:rsidRPr="008D5BA3" w:rsidRDefault="00472F7E" w:rsidP="000E7E36">
            <w:pPr>
              <w:jc w:val="center"/>
              <w:rPr>
                <w:b/>
                <w:sz w:val="22"/>
                <w:szCs w:val="22"/>
              </w:rPr>
            </w:pPr>
            <w:r w:rsidRPr="00472F7E">
              <w:rPr>
                <w:b/>
                <w:sz w:val="22"/>
                <w:szCs w:val="22"/>
              </w:rPr>
              <w:t>(AID X 814</w:t>
            </w:r>
            <w:r w:rsidR="002F7D67">
              <w:rPr>
                <w:b/>
                <w:sz w:val="22"/>
                <w:szCs w:val="22"/>
              </w:rPr>
              <w:t>3</w:t>
            </w:r>
            <w:r w:rsidRPr="00472F7E">
              <w:rPr>
                <w:b/>
                <w:sz w:val="22"/>
                <w:szCs w:val="22"/>
              </w:rPr>
              <w:t xml:space="preserve"> TAS)</w:t>
            </w:r>
          </w:p>
        </w:tc>
        <w:tc>
          <w:tcPr>
            <w:tcW w:w="810" w:type="dxa"/>
            <w:shd w:val="clear" w:color="auto" w:fill="E6E6E6"/>
            <w:vAlign w:val="center"/>
          </w:tcPr>
          <w:p w14:paraId="19243D68" w14:textId="77777777" w:rsidR="000E7E36" w:rsidRPr="008D5BA3" w:rsidRDefault="000E7E36" w:rsidP="000E7E36">
            <w:pPr>
              <w:jc w:val="center"/>
              <w:rPr>
                <w:b/>
                <w:sz w:val="22"/>
                <w:szCs w:val="22"/>
              </w:rPr>
            </w:pPr>
          </w:p>
          <w:p w14:paraId="58B2C84D" w14:textId="1E548631"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CE5039D" w14:textId="77777777" w:rsidR="000E7E36" w:rsidRPr="008D5BA3" w:rsidRDefault="000E7E36" w:rsidP="000E7E36">
            <w:pPr>
              <w:jc w:val="center"/>
              <w:rPr>
                <w:b/>
                <w:sz w:val="22"/>
                <w:szCs w:val="22"/>
              </w:rPr>
            </w:pPr>
          </w:p>
          <w:p w14:paraId="6CC97055" w14:textId="18C85CD4"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A8FB939" w14:textId="77777777" w:rsidR="000E7E36" w:rsidRPr="008D5BA3" w:rsidRDefault="000E7E36" w:rsidP="000E7E36">
            <w:pPr>
              <w:jc w:val="center"/>
              <w:rPr>
                <w:b/>
                <w:sz w:val="22"/>
                <w:szCs w:val="22"/>
              </w:rPr>
            </w:pPr>
          </w:p>
          <w:p w14:paraId="4A9919DA" w14:textId="16C179C8"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49071628" w14:textId="77777777" w:rsidR="000E7E36" w:rsidRPr="008D5BA3" w:rsidRDefault="000E7E36" w:rsidP="000E7E36">
            <w:pPr>
              <w:jc w:val="center"/>
              <w:rPr>
                <w:b/>
                <w:sz w:val="22"/>
                <w:szCs w:val="22"/>
              </w:rPr>
            </w:pPr>
          </w:p>
          <w:p w14:paraId="0D7BB514" w14:textId="2FE9C55D"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1B231B49" w14:textId="77777777" w:rsidR="000E7E36" w:rsidRPr="008D5BA3" w:rsidRDefault="000E7E36" w:rsidP="000E7E36">
            <w:pPr>
              <w:jc w:val="center"/>
              <w:rPr>
                <w:b/>
                <w:sz w:val="22"/>
                <w:szCs w:val="22"/>
              </w:rPr>
            </w:pPr>
          </w:p>
          <w:p w14:paraId="182FB1D5" w14:textId="2CDA856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329DB32" w14:textId="77777777" w:rsidR="000E7E36" w:rsidRPr="008D5BA3" w:rsidRDefault="000E7E36" w:rsidP="000E7E36">
            <w:pPr>
              <w:jc w:val="center"/>
              <w:rPr>
                <w:b/>
                <w:sz w:val="22"/>
                <w:szCs w:val="22"/>
              </w:rPr>
            </w:pPr>
          </w:p>
          <w:p w14:paraId="5CB3B9B2" w14:textId="47CAC476" w:rsidR="000E7E36" w:rsidRPr="008D5BA3" w:rsidRDefault="000E7E36" w:rsidP="000E7E36">
            <w:pPr>
              <w:jc w:val="center"/>
              <w:rPr>
                <w:b/>
                <w:sz w:val="22"/>
                <w:szCs w:val="22"/>
              </w:rPr>
            </w:pPr>
            <w:r w:rsidRPr="008D5BA3">
              <w:rPr>
                <w:b/>
                <w:sz w:val="22"/>
                <w:szCs w:val="22"/>
              </w:rPr>
              <w:t>TC</w:t>
            </w:r>
          </w:p>
        </w:tc>
      </w:tr>
      <w:tr w:rsidR="00BD0292" w:rsidRPr="00676FAC" w14:paraId="52C9808E" w14:textId="77777777" w:rsidTr="00BC13A4">
        <w:trPr>
          <w:trHeight w:val="1965"/>
        </w:trPr>
        <w:tc>
          <w:tcPr>
            <w:tcW w:w="4770" w:type="dxa"/>
            <w:tcBorders>
              <w:bottom w:val="single" w:sz="6" w:space="0" w:color="auto"/>
            </w:tcBorders>
          </w:tcPr>
          <w:p w14:paraId="557B9C42" w14:textId="77777777" w:rsidR="00BD0292" w:rsidRPr="00BC13A4" w:rsidRDefault="00BD0292" w:rsidP="00A71C37">
            <w:pPr>
              <w:rPr>
                <w:b/>
                <w:sz w:val="20"/>
                <w:szCs w:val="20"/>
                <w:u w:val="single"/>
              </w:rPr>
            </w:pPr>
            <w:r w:rsidRPr="00BC13A4">
              <w:rPr>
                <w:b/>
                <w:sz w:val="20"/>
                <w:szCs w:val="20"/>
                <w:u w:val="single"/>
              </w:rPr>
              <w:t>Budgetary Entry</w:t>
            </w:r>
          </w:p>
          <w:p w14:paraId="02268000" w14:textId="77777777" w:rsidR="00BD0292" w:rsidRPr="00BC13A4" w:rsidRDefault="00BD0292" w:rsidP="00A71C37">
            <w:pPr>
              <w:rPr>
                <w:sz w:val="20"/>
                <w:szCs w:val="20"/>
              </w:rPr>
            </w:pPr>
            <w:r w:rsidRPr="00BC13A4">
              <w:rPr>
                <w:sz w:val="20"/>
                <w:szCs w:val="20"/>
              </w:rPr>
              <w:t>N/A</w:t>
            </w:r>
          </w:p>
          <w:p w14:paraId="1A092252" w14:textId="77777777" w:rsidR="00BD0292" w:rsidRPr="00BC13A4" w:rsidRDefault="00BD0292" w:rsidP="00A71C37">
            <w:pPr>
              <w:rPr>
                <w:sz w:val="20"/>
                <w:szCs w:val="20"/>
              </w:rPr>
            </w:pPr>
            <w:r w:rsidRPr="00BC13A4">
              <w:rPr>
                <w:sz w:val="20"/>
                <w:szCs w:val="20"/>
              </w:rPr>
              <w:tab/>
            </w:r>
          </w:p>
          <w:p w14:paraId="6B765E9C" w14:textId="77777777" w:rsidR="00BD0292" w:rsidRPr="00BC13A4" w:rsidRDefault="00BD0292" w:rsidP="00A71C37">
            <w:pPr>
              <w:rPr>
                <w:b/>
                <w:sz w:val="20"/>
                <w:szCs w:val="20"/>
                <w:u w:val="single"/>
              </w:rPr>
            </w:pPr>
            <w:r w:rsidRPr="00BC13A4">
              <w:rPr>
                <w:b/>
                <w:sz w:val="20"/>
                <w:szCs w:val="20"/>
                <w:u w:val="single"/>
              </w:rPr>
              <w:t>Proprietary Entry</w:t>
            </w:r>
          </w:p>
          <w:p w14:paraId="371867B4" w14:textId="77777777" w:rsidR="00BD0292" w:rsidRPr="00BC13A4" w:rsidRDefault="00BD0292" w:rsidP="00A71C37">
            <w:pPr>
              <w:rPr>
                <w:sz w:val="20"/>
                <w:szCs w:val="20"/>
              </w:rPr>
            </w:pPr>
            <w:r w:rsidRPr="00BC13A4">
              <w:rPr>
                <w:sz w:val="20"/>
                <w:szCs w:val="20"/>
              </w:rPr>
              <w:t>N/A</w:t>
            </w:r>
          </w:p>
        </w:tc>
        <w:tc>
          <w:tcPr>
            <w:tcW w:w="720" w:type="dxa"/>
            <w:tcBorders>
              <w:bottom w:val="single" w:sz="6" w:space="0" w:color="auto"/>
            </w:tcBorders>
          </w:tcPr>
          <w:p w14:paraId="3E4F46EC" w14:textId="77777777" w:rsidR="00BD0292" w:rsidRPr="00BC13A4" w:rsidRDefault="00BD0292" w:rsidP="00A71C37">
            <w:pPr>
              <w:jc w:val="center"/>
              <w:rPr>
                <w:sz w:val="20"/>
                <w:szCs w:val="20"/>
              </w:rPr>
            </w:pPr>
          </w:p>
        </w:tc>
        <w:tc>
          <w:tcPr>
            <w:tcW w:w="720" w:type="dxa"/>
            <w:tcBorders>
              <w:bottom w:val="single" w:sz="6" w:space="0" w:color="auto"/>
            </w:tcBorders>
          </w:tcPr>
          <w:p w14:paraId="0260A01C" w14:textId="77777777" w:rsidR="00BD0292" w:rsidRPr="00BC13A4" w:rsidRDefault="00BD0292" w:rsidP="00A71C37">
            <w:pPr>
              <w:jc w:val="center"/>
              <w:rPr>
                <w:sz w:val="20"/>
                <w:szCs w:val="20"/>
              </w:rPr>
            </w:pPr>
          </w:p>
        </w:tc>
        <w:tc>
          <w:tcPr>
            <w:tcW w:w="720" w:type="dxa"/>
            <w:tcBorders>
              <w:bottom w:val="single" w:sz="6" w:space="0" w:color="auto"/>
            </w:tcBorders>
          </w:tcPr>
          <w:p w14:paraId="4FEAF384" w14:textId="77777777" w:rsidR="00BD0292" w:rsidRPr="00BC13A4" w:rsidRDefault="00BD0292" w:rsidP="00A71C37">
            <w:pPr>
              <w:jc w:val="center"/>
              <w:rPr>
                <w:sz w:val="20"/>
                <w:szCs w:val="20"/>
              </w:rPr>
            </w:pPr>
          </w:p>
        </w:tc>
        <w:tc>
          <w:tcPr>
            <w:tcW w:w="720" w:type="dxa"/>
            <w:tcBorders>
              <w:bottom w:val="single" w:sz="6" w:space="0" w:color="auto"/>
            </w:tcBorders>
          </w:tcPr>
          <w:p w14:paraId="038CE248" w14:textId="77777777" w:rsidR="00BD0292" w:rsidRPr="00BC13A4" w:rsidRDefault="00BD0292" w:rsidP="00A71C37">
            <w:pPr>
              <w:jc w:val="center"/>
              <w:rPr>
                <w:sz w:val="20"/>
                <w:szCs w:val="20"/>
              </w:rPr>
            </w:pPr>
          </w:p>
        </w:tc>
        <w:tc>
          <w:tcPr>
            <w:tcW w:w="810" w:type="dxa"/>
            <w:tcBorders>
              <w:bottom w:val="single" w:sz="6" w:space="0" w:color="auto"/>
            </w:tcBorders>
          </w:tcPr>
          <w:p w14:paraId="4ED187AC" w14:textId="77777777" w:rsidR="00BD0292" w:rsidRPr="00BC13A4" w:rsidRDefault="00BD0292" w:rsidP="00A71C37">
            <w:pPr>
              <w:jc w:val="center"/>
              <w:rPr>
                <w:sz w:val="20"/>
                <w:szCs w:val="20"/>
              </w:rPr>
            </w:pPr>
          </w:p>
        </w:tc>
        <w:tc>
          <w:tcPr>
            <w:tcW w:w="720" w:type="dxa"/>
            <w:tcBorders>
              <w:bottom w:val="single" w:sz="6" w:space="0" w:color="auto"/>
            </w:tcBorders>
            <w:shd w:val="clear" w:color="auto" w:fill="F2F2F2" w:themeFill="background1" w:themeFillShade="F2"/>
          </w:tcPr>
          <w:p w14:paraId="574EAF12" w14:textId="77777777" w:rsidR="00BD0292" w:rsidRPr="00BC13A4" w:rsidRDefault="00BD0292" w:rsidP="00A71C37">
            <w:pPr>
              <w:jc w:val="center"/>
              <w:rPr>
                <w:sz w:val="20"/>
                <w:szCs w:val="20"/>
              </w:rPr>
            </w:pPr>
          </w:p>
        </w:tc>
        <w:tc>
          <w:tcPr>
            <w:tcW w:w="4500" w:type="dxa"/>
            <w:tcBorders>
              <w:bottom w:val="single" w:sz="6" w:space="0" w:color="auto"/>
            </w:tcBorders>
          </w:tcPr>
          <w:p w14:paraId="009F1A5D" w14:textId="77777777" w:rsidR="00BD0292" w:rsidRPr="00BC13A4" w:rsidRDefault="00BD0292" w:rsidP="00A71C37">
            <w:pPr>
              <w:rPr>
                <w:b/>
                <w:sz w:val="20"/>
                <w:szCs w:val="20"/>
                <w:u w:val="single"/>
              </w:rPr>
            </w:pPr>
            <w:r w:rsidRPr="00BC13A4">
              <w:rPr>
                <w:b/>
                <w:sz w:val="20"/>
                <w:szCs w:val="20"/>
                <w:u w:val="single"/>
              </w:rPr>
              <w:t>Budgetary Entry</w:t>
            </w:r>
          </w:p>
          <w:p w14:paraId="72C30692" w14:textId="77777777" w:rsidR="00BD0292" w:rsidRPr="00BC13A4" w:rsidRDefault="00BD0292" w:rsidP="00A71C37">
            <w:pPr>
              <w:rPr>
                <w:sz w:val="20"/>
                <w:szCs w:val="20"/>
              </w:rPr>
            </w:pPr>
            <w:r w:rsidRPr="00BC13A4">
              <w:rPr>
                <w:sz w:val="20"/>
                <w:szCs w:val="20"/>
              </w:rPr>
              <w:t>None</w:t>
            </w:r>
          </w:p>
          <w:p w14:paraId="3EE0165C" w14:textId="77777777" w:rsidR="00BD0292" w:rsidRPr="00BC13A4" w:rsidRDefault="00BD0292" w:rsidP="00A71C37">
            <w:pPr>
              <w:rPr>
                <w:bCs/>
                <w:sz w:val="20"/>
                <w:szCs w:val="20"/>
              </w:rPr>
            </w:pPr>
            <w:r w:rsidRPr="00BC13A4">
              <w:rPr>
                <w:sz w:val="20"/>
                <w:szCs w:val="20"/>
              </w:rPr>
              <w:tab/>
            </w:r>
          </w:p>
          <w:p w14:paraId="35C6AE73" w14:textId="77777777" w:rsidR="00BD0292" w:rsidRPr="00BC13A4" w:rsidRDefault="00BD0292" w:rsidP="00A71C37">
            <w:pPr>
              <w:rPr>
                <w:b/>
                <w:sz w:val="20"/>
                <w:szCs w:val="20"/>
                <w:u w:val="single"/>
              </w:rPr>
            </w:pPr>
            <w:r w:rsidRPr="00BC13A4">
              <w:rPr>
                <w:b/>
                <w:sz w:val="20"/>
                <w:szCs w:val="20"/>
                <w:u w:val="single"/>
              </w:rPr>
              <w:t>Proprietary Entry</w:t>
            </w:r>
          </w:p>
          <w:p w14:paraId="221F4241" w14:textId="77777777" w:rsidR="00BD0292" w:rsidRPr="00BC13A4" w:rsidRDefault="00BD0292" w:rsidP="00A71C37">
            <w:pPr>
              <w:rPr>
                <w:sz w:val="20"/>
                <w:szCs w:val="20"/>
              </w:rPr>
            </w:pPr>
            <w:r w:rsidRPr="00BC13A4">
              <w:rPr>
                <w:sz w:val="20"/>
                <w:szCs w:val="20"/>
              </w:rPr>
              <w:t xml:space="preserve">599750 (N) Financing Sources Transferred In  </w:t>
            </w:r>
          </w:p>
          <w:p w14:paraId="243D6E3D" w14:textId="77777777" w:rsidR="00BD0292" w:rsidRPr="00BC13A4" w:rsidRDefault="00BD0292" w:rsidP="00A71C37">
            <w:pPr>
              <w:rPr>
                <w:sz w:val="20"/>
                <w:szCs w:val="20"/>
              </w:rPr>
            </w:pPr>
            <w:r w:rsidRPr="00BC13A4">
              <w:rPr>
                <w:sz w:val="20"/>
                <w:szCs w:val="20"/>
              </w:rPr>
              <w:t xml:space="preserve">              From Custodial Statement Collections -  </w:t>
            </w:r>
          </w:p>
          <w:p w14:paraId="63BADD98" w14:textId="77777777" w:rsidR="00BD0292" w:rsidRPr="00BC13A4" w:rsidRDefault="00BD0292" w:rsidP="00A71C37">
            <w:pPr>
              <w:rPr>
                <w:sz w:val="20"/>
                <w:szCs w:val="20"/>
              </w:rPr>
            </w:pPr>
            <w:r w:rsidRPr="00BC13A4">
              <w:rPr>
                <w:sz w:val="20"/>
                <w:szCs w:val="20"/>
              </w:rPr>
              <w:t xml:space="preserve">              Contra Account </w:t>
            </w:r>
          </w:p>
          <w:p w14:paraId="12D3FC58" w14:textId="2F3EDC9D" w:rsidR="00BD0292" w:rsidRPr="00BC13A4" w:rsidRDefault="00BD0292" w:rsidP="00A71C37">
            <w:pPr>
              <w:rPr>
                <w:sz w:val="20"/>
                <w:szCs w:val="20"/>
              </w:rPr>
            </w:pPr>
            <w:r w:rsidRPr="00BC13A4">
              <w:rPr>
                <w:sz w:val="20"/>
                <w:szCs w:val="20"/>
              </w:rPr>
              <w:t xml:space="preserve">     2</w:t>
            </w:r>
            <w:r w:rsidR="00BB5D32" w:rsidRPr="00BC13A4">
              <w:rPr>
                <w:sz w:val="20"/>
                <w:szCs w:val="20"/>
              </w:rPr>
              <w:t>32000</w:t>
            </w:r>
            <w:r w:rsidRPr="00BC13A4">
              <w:rPr>
                <w:sz w:val="20"/>
                <w:szCs w:val="20"/>
              </w:rPr>
              <w:t xml:space="preserve"> (N) </w:t>
            </w:r>
            <w:r w:rsidR="00BB5D32" w:rsidRPr="00BC13A4">
              <w:rPr>
                <w:sz w:val="20"/>
                <w:szCs w:val="20"/>
              </w:rPr>
              <w:t>Other Deferred Revenue</w:t>
            </w:r>
          </w:p>
        </w:tc>
        <w:tc>
          <w:tcPr>
            <w:tcW w:w="810" w:type="dxa"/>
            <w:tcBorders>
              <w:bottom w:val="single" w:sz="6" w:space="0" w:color="auto"/>
            </w:tcBorders>
          </w:tcPr>
          <w:p w14:paraId="69847390" w14:textId="77777777" w:rsidR="00BD0292" w:rsidRPr="00BC13A4" w:rsidRDefault="00BD0292" w:rsidP="00A71C37">
            <w:pPr>
              <w:jc w:val="center"/>
              <w:rPr>
                <w:sz w:val="20"/>
                <w:szCs w:val="20"/>
              </w:rPr>
            </w:pPr>
          </w:p>
          <w:p w14:paraId="195252FA" w14:textId="77777777" w:rsidR="00BD0292" w:rsidRPr="00BC13A4" w:rsidRDefault="00BD0292" w:rsidP="00A71C37">
            <w:pPr>
              <w:jc w:val="center"/>
              <w:rPr>
                <w:sz w:val="20"/>
                <w:szCs w:val="20"/>
              </w:rPr>
            </w:pPr>
          </w:p>
          <w:p w14:paraId="0645F75F" w14:textId="77777777" w:rsidR="00BD0292" w:rsidRPr="00BC13A4" w:rsidRDefault="00BD0292" w:rsidP="00A71C37">
            <w:pPr>
              <w:jc w:val="center"/>
              <w:rPr>
                <w:sz w:val="20"/>
                <w:szCs w:val="20"/>
              </w:rPr>
            </w:pPr>
          </w:p>
          <w:p w14:paraId="452FB3FB" w14:textId="77777777" w:rsidR="00BD0292" w:rsidRPr="00BC13A4" w:rsidRDefault="00BD0292" w:rsidP="00A71C37">
            <w:pPr>
              <w:rPr>
                <w:sz w:val="20"/>
                <w:szCs w:val="20"/>
              </w:rPr>
            </w:pPr>
          </w:p>
          <w:p w14:paraId="52186E10" w14:textId="70186DF9" w:rsidR="00BD0292" w:rsidRPr="00BC13A4" w:rsidRDefault="003F2A4A" w:rsidP="00A71C37">
            <w:pPr>
              <w:jc w:val="center"/>
              <w:rPr>
                <w:sz w:val="20"/>
                <w:szCs w:val="20"/>
              </w:rPr>
            </w:pPr>
            <w:r w:rsidRPr="00BC13A4">
              <w:rPr>
                <w:sz w:val="20"/>
                <w:szCs w:val="20"/>
              </w:rPr>
              <w:t>3</w:t>
            </w:r>
            <w:r w:rsidR="00BD0292" w:rsidRPr="00BC13A4">
              <w:rPr>
                <w:sz w:val="20"/>
                <w:szCs w:val="20"/>
              </w:rPr>
              <w:t>,000</w:t>
            </w:r>
          </w:p>
        </w:tc>
        <w:tc>
          <w:tcPr>
            <w:tcW w:w="720" w:type="dxa"/>
            <w:tcBorders>
              <w:bottom w:val="single" w:sz="6" w:space="0" w:color="auto"/>
            </w:tcBorders>
          </w:tcPr>
          <w:p w14:paraId="0E433967" w14:textId="77777777" w:rsidR="00BD0292" w:rsidRPr="00BC13A4" w:rsidRDefault="00BD0292" w:rsidP="00A71C37">
            <w:pPr>
              <w:jc w:val="center"/>
              <w:rPr>
                <w:sz w:val="20"/>
                <w:szCs w:val="20"/>
              </w:rPr>
            </w:pPr>
          </w:p>
          <w:p w14:paraId="43FDD2E0" w14:textId="77777777" w:rsidR="00BD0292" w:rsidRPr="00BC13A4" w:rsidRDefault="00BD0292" w:rsidP="00A71C37">
            <w:pPr>
              <w:jc w:val="center"/>
              <w:rPr>
                <w:sz w:val="20"/>
                <w:szCs w:val="20"/>
              </w:rPr>
            </w:pPr>
          </w:p>
          <w:p w14:paraId="7B8FA686" w14:textId="77777777" w:rsidR="00BD0292" w:rsidRPr="00BC13A4" w:rsidRDefault="00BD0292" w:rsidP="00A71C37">
            <w:pPr>
              <w:jc w:val="center"/>
              <w:rPr>
                <w:sz w:val="20"/>
                <w:szCs w:val="20"/>
              </w:rPr>
            </w:pPr>
          </w:p>
          <w:p w14:paraId="50F46A00" w14:textId="77777777" w:rsidR="00BD0292" w:rsidRPr="00BC13A4" w:rsidRDefault="00BD0292" w:rsidP="00A71C37">
            <w:pPr>
              <w:jc w:val="center"/>
              <w:rPr>
                <w:sz w:val="20"/>
                <w:szCs w:val="20"/>
              </w:rPr>
            </w:pPr>
          </w:p>
          <w:p w14:paraId="4B935DA3" w14:textId="77777777" w:rsidR="00BD0292" w:rsidRPr="00BC13A4" w:rsidRDefault="00BD0292" w:rsidP="00A71C37">
            <w:pPr>
              <w:rPr>
                <w:sz w:val="20"/>
                <w:szCs w:val="20"/>
              </w:rPr>
            </w:pPr>
          </w:p>
          <w:p w14:paraId="6F7C15AC" w14:textId="77777777" w:rsidR="00BD0292" w:rsidRPr="00BC13A4" w:rsidRDefault="00BD0292" w:rsidP="00A71C37">
            <w:pPr>
              <w:rPr>
                <w:sz w:val="20"/>
                <w:szCs w:val="20"/>
              </w:rPr>
            </w:pPr>
          </w:p>
          <w:p w14:paraId="06585110" w14:textId="77777777" w:rsidR="00BD0292" w:rsidRPr="00BC13A4" w:rsidRDefault="00BD0292" w:rsidP="00A71C37">
            <w:pPr>
              <w:rPr>
                <w:sz w:val="20"/>
                <w:szCs w:val="20"/>
              </w:rPr>
            </w:pPr>
          </w:p>
          <w:p w14:paraId="052A83BF" w14:textId="5394C2E6" w:rsidR="00BD0292" w:rsidRPr="00BC13A4" w:rsidRDefault="003F2A4A" w:rsidP="00A71C37">
            <w:pPr>
              <w:jc w:val="center"/>
              <w:rPr>
                <w:sz w:val="20"/>
                <w:szCs w:val="20"/>
              </w:rPr>
            </w:pPr>
            <w:r w:rsidRPr="00BC13A4">
              <w:rPr>
                <w:sz w:val="20"/>
                <w:szCs w:val="20"/>
              </w:rPr>
              <w:t>3</w:t>
            </w:r>
            <w:r w:rsidR="00BD0292" w:rsidRPr="00BC13A4">
              <w:rPr>
                <w:sz w:val="20"/>
                <w:szCs w:val="20"/>
              </w:rPr>
              <w:t>,000</w:t>
            </w:r>
          </w:p>
        </w:tc>
        <w:tc>
          <w:tcPr>
            <w:tcW w:w="810" w:type="dxa"/>
            <w:tcBorders>
              <w:bottom w:val="single" w:sz="6" w:space="0" w:color="auto"/>
            </w:tcBorders>
          </w:tcPr>
          <w:p w14:paraId="4B0CDAF4" w14:textId="77777777" w:rsidR="00BD0292" w:rsidRPr="00BC13A4" w:rsidRDefault="00BD0292" w:rsidP="00A71C37">
            <w:pPr>
              <w:jc w:val="center"/>
              <w:rPr>
                <w:sz w:val="20"/>
                <w:szCs w:val="20"/>
              </w:rPr>
            </w:pPr>
          </w:p>
          <w:p w14:paraId="47388EB1" w14:textId="77777777" w:rsidR="00BD0292" w:rsidRPr="00BC13A4" w:rsidRDefault="00BD0292" w:rsidP="00A71C37">
            <w:pPr>
              <w:rPr>
                <w:sz w:val="20"/>
                <w:szCs w:val="20"/>
              </w:rPr>
            </w:pPr>
          </w:p>
          <w:p w14:paraId="5FC70426" w14:textId="77777777" w:rsidR="00BD0292" w:rsidRPr="00BC13A4" w:rsidRDefault="00BD0292" w:rsidP="00A71C37">
            <w:pPr>
              <w:jc w:val="center"/>
              <w:rPr>
                <w:sz w:val="20"/>
                <w:szCs w:val="20"/>
              </w:rPr>
            </w:pPr>
          </w:p>
          <w:p w14:paraId="70F71C90" w14:textId="77777777" w:rsidR="00BD0292" w:rsidRPr="00BC13A4" w:rsidRDefault="00BD0292" w:rsidP="00A71C37">
            <w:pPr>
              <w:jc w:val="center"/>
              <w:rPr>
                <w:sz w:val="20"/>
                <w:szCs w:val="20"/>
              </w:rPr>
            </w:pPr>
          </w:p>
          <w:p w14:paraId="530FBCB1" w14:textId="77777777" w:rsidR="00BD0292" w:rsidRPr="00BC13A4" w:rsidRDefault="00BD0292" w:rsidP="00A71C37">
            <w:pPr>
              <w:jc w:val="center"/>
              <w:rPr>
                <w:sz w:val="20"/>
                <w:szCs w:val="20"/>
              </w:rPr>
            </w:pPr>
          </w:p>
          <w:p w14:paraId="1DC6C039" w14:textId="77777777" w:rsidR="00BD0292" w:rsidRPr="00BC13A4" w:rsidRDefault="00BD0292" w:rsidP="00A71C37">
            <w:pPr>
              <w:jc w:val="center"/>
              <w:rPr>
                <w:sz w:val="20"/>
                <w:szCs w:val="20"/>
              </w:rPr>
            </w:pPr>
          </w:p>
        </w:tc>
        <w:tc>
          <w:tcPr>
            <w:tcW w:w="810" w:type="dxa"/>
            <w:tcBorders>
              <w:bottom w:val="single" w:sz="6" w:space="0" w:color="auto"/>
            </w:tcBorders>
          </w:tcPr>
          <w:p w14:paraId="6CC91017" w14:textId="77777777" w:rsidR="00BD0292" w:rsidRPr="00BC13A4" w:rsidRDefault="00BD0292" w:rsidP="00A71C37">
            <w:pPr>
              <w:jc w:val="center"/>
              <w:rPr>
                <w:sz w:val="20"/>
                <w:szCs w:val="20"/>
              </w:rPr>
            </w:pPr>
          </w:p>
          <w:p w14:paraId="787B23D6" w14:textId="77777777" w:rsidR="00BD0292" w:rsidRPr="00BC13A4" w:rsidRDefault="00BD0292" w:rsidP="00A71C37">
            <w:pPr>
              <w:jc w:val="center"/>
              <w:rPr>
                <w:sz w:val="20"/>
                <w:szCs w:val="20"/>
              </w:rPr>
            </w:pPr>
          </w:p>
          <w:p w14:paraId="271AAEB9" w14:textId="77777777" w:rsidR="00BD0292" w:rsidRPr="00BC13A4" w:rsidRDefault="00BD0292" w:rsidP="00A71C37">
            <w:pPr>
              <w:jc w:val="center"/>
              <w:rPr>
                <w:sz w:val="20"/>
                <w:szCs w:val="20"/>
              </w:rPr>
            </w:pPr>
          </w:p>
          <w:p w14:paraId="45ADAAED" w14:textId="77777777" w:rsidR="00BD0292" w:rsidRPr="00BC13A4" w:rsidRDefault="00BD0292" w:rsidP="00A71C37">
            <w:pPr>
              <w:jc w:val="center"/>
              <w:rPr>
                <w:sz w:val="20"/>
                <w:szCs w:val="20"/>
              </w:rPr>
            </w:pPr>
          </w:p>
          <w:p w14:paraId="32831705" w14:textId="77777777" w:rsidR="00BD0292" w:rsidRPr="00BC13A4" w:rsidRDefault="00BD0292" w:rsidP="00A71C37">
            <w:pPr>
              <w:jc w:val="center"/>
              <w:rPr>
                <w:sz w:val="20"/>
                <w:szCs w:val="20"/>
              </w:rPr>
            </w:pPr>
          </w:p>
          <w:p w14:paraId="6A16FB3F" w14:textId="77777777" w:rsidR="00BD0292" w:rsidRPr="00BC13A4" w:rsidRDefault="00BD0292" w:rsidP="00A71C37">
            <w:pPr>
              <w:jc w:val="center"/>
              <w:rPr>
                <w:sz w:val="20"/>
                <w:szCs w:val="20"/>
              </w:rPr>
            </w:pPr>
          </w:p>
          <w:p w14:paraId="0EB19753" w14:textId="77777777" w:rsidR="00BD0292" w:rsidRPr="00BC13A4" w:rsidRDefault="00BD0292" w:rsidP="00A71C37">
            <w:pPr>
              <w:jc w:val="center"/>
              <w:rPr>
                <w:sz w:val="20"/>
                <w:szCs w:val="20"/>
              </w:rPr>
            </w:pPr>
          </w:p>
          <w:p w14:paraId="4E071328" w14:textId="77777777" w:rsidR="00BD0292" w:rsidRPr="00BC13A4" w:rsidRDefault="00BD0292" w:rsidP="00A71C37">
            <w:pPr>
              <w:rPr>
                <w:sz w:val="20"/>
                <w:szCs w:val="20"/>
              </w:rPr>
            </w:pPr>
          </w:p>
        </w:tc>
        <w:tc>
          <w:tcPr>
            <w:tcW w:w="810" w:type="dxa"/>
            <w:tcBorders>
              <w:bottom w:val="single" w:sz="6" w:space="0" w:color="auto"/>
            </w:tcBorders>
          </w:tcPr>
          <w:p w14:paraId="0076D4BB" w14:textId="77777777" w:rsidR="00BD0292" w:rsidRPr="00BC13A4" w:rsidRDefault="00BD0292" w:rsidP="00A71C37">
            <w:pPr>
              <w:jc w:val="center"/>
              <w:rPr>
                <w:sz w:val="20"/>
                <w:szCs w:val="20"/>
              </w:rPr>
            </w:pPr>
          </w:p>
          <w:p w14:paraId="69CBAC53" w14:textId="77777777" w:rsidR="00BD0292" w:rsidRPr="00BC13A4" w:rsidRDefault="00BD0292" w:rsidP="00A71C37">
            <w:pPr>
              <w:jc w:val="center"/>
              <w:rPr>
                <w:sz w:val="20"/>
                <w:szCs w:val="20"/>
              </w:rPr>
            </w:pPr>
          </w:p>
          <w:p w14:paraId="459ED44E" w14:textId="77777777" w:rsidR="00BD0292" w:rsidRPr="00BC13A4" w:rsidRDefault="00BD0292" w:rsidP="00A71C37">
            <w:pPr>
              <w:jc w:val="center"/>
              <w:rPr>
                <w:sz w:val="20"/>
                <w:szCs w:val="20"/>
              </w:rPr>
            </w:pPr>
          </w:p>
          <w:p w14:paraId="794385B4" w14:textId="77777777" w:rsidR="00BD0292" w:rsidRPr="00BC13A4" w:rsidRDefault="00BD0292" w:rsidP="00A71C37">
            <w:pPr>
              <w:jc w:val="center"/>
              <w:rPr>
                <w:sz w:val="20"/>
                <w:szCs w:val="20"/>
              </w:rPr>
            </w:pPr>
          </w:p>
          <w:p w14:paraId="2E6D54A2" w14:textId="77777777" w:rsidR="00BD0292" w:rsidRPr="00BC13A4" w:rsidRDefault="00BD0292" w:rsidP="00A71C37">
            <w:pPr>
              <w:jc w:val="center"/>
              <w:rPr>
                <w:sz w:val="20"/>
                <w:szCs w:val="20"/>
              </w:rPr>
            </w:pPr>
          </w:p>
          <w:p w14:paraId="3354A9A3" w14:textId="77777777" w:rsidR="00BD0292" w:rsidRPr="00BC13A4" w:rsidRDefault="00BD0292" w:rsidP="00A71C37">
            <w:pPr>
              <w:jc w:val="center"/>
              <w:rPr>
                <w:sz w:val="20"/>
                <w:szCs w:val="20"/>
              </w:rPr>
            </w:pPr>
          </w:p>
          <w:p w14:paraId="51FCA370" w14:textId="77777777" w:rsidR="00BD0292" w:rsidRPr="00BC13A4" w:rsidRDefault="00BD0292" w:rsidP="00A71C37">
            <w:pPr>
              <w:jc w:val="center"/>
              <w:rPr>
                <w:sz w:val="20"/>
                <w:szCs w:val="20"/>
              </w:rPr>
            </w:pPr>
          </w:p>
          <w:p w14:paraId="6416D5A1" w14:textId="77777777" w:rsidR="00BD0292" w:rsidRPr="00BC13A4" w:rsidRDefault="00BD0292" w:rsidP="00A71C37">
            <w:pPr>
              <w:rPr>
                <w:sz w:val="20"/>
                <w:szCs w:val="20"/>
              </w:rPr>
            </w:pPr>
          </w:p>
        </w:tc>
        <w:tc>
          <w:tcPr>
            <w:tcW w:w="720" w:type="dxa"/>
            <w:tcBorders>
              <w:bottom w:val="single" w:sz="6" w:space="0" w:color="auto"/>
            </w:tcBorders>
            <w:shd w:val="clear" w:color="auto" w:fill="F2F2F2" w:themeFill="background1" w:themeFillShade="F2"/>
            <w:vAlign w:val="center"/>
          </w:tcPr>
          <w:p w14:paraId="5B0E6870" w14:textId="77777777" w:rsidR="00BD0292" w:rsidRPr="00BC13A4" w:rsidRDefault="00BD0292" w:rsidP="00A71C37">
            <w:pPr>
              <w:rPr>
                <w:sz w:val="20"/>
                <w:szCs w:val="20"/>
              </w:rPr>
            </w:pPr>
            <w:r w:rsidRPr="00BC13A4">
              <w:rPr>
                <w:sz w:val="20"/>
                <w:szCs w:val="20"/>
              </w:rPr>
              <w:t>A221</w:t>
            </w:r>
          </w:p>
        </w:tc>
      </w:tr>
    </w:tbl>
    <w:p w14:paraId="4B4B97D7" w14:textId="77777777" w:rsidR="00033386" w:rsidRDefault="00033386"/>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720"/>
        <w:gridCol w:w="720"/>
        <w:gridCol w:w="4500"/>
        <w:gridCol w:w="810"/>
        <w:gridCol w:w="720"/>
        <w:gridCol w:w="810"/>
        <w:gridCol w:w="810"/>
        <w:gridCol w:w="810"/>
        <w:gridCol w:w="720"/>
      </w:tblGrid>
      <w:tr w:rsidR="00BD0292" w:rsidRPr="00676FAC" w14:paraId="4C3577B9" w14:textId="77777777" w:rsidTr="00C37F2D">
        <w:trPr>
          <w:trHeight w:val="552"/>
        </w:trPr>
        <w:tc>
          <w:tcPr>
            <w:tcW w:w="18360" w:type="dxa"/>
            <w:gridSpan w:val="14"/>
            <w:tcBorders>
              <w:bottom w:val="single" w:sz="6" w:space="0" w:color="auto"/>
            </w:tcBorders>
            <w:shd w:val="clear" w:color="auto" w:fill="D9ECFF"/>
          </w:tcPr>
          <w:p w14:paraId="1755A8B2" w14:textId="56CD5792" w:rsidR="00BD0292" w:rsidRPr="00676FAC" w:rsidRDefault="009D5112" w:rsidP="00A71C37">
            <w:r>
              <w:t>7</w:t>
            </w:r>
            <w:r w:rsidR="00F22075">
              <w:t>.</w:t>
            </w:r>
            <w:r w:rsidR="00BD0292" w:rsidRPr="008D5BA3">
              <w:t xml:space="preserve"> </w:t>
            </w:r>
            <w:r w:rsidR="00911F83">
              <w:t>Agency Y (</w:t>
            </w:r>
            <w:r w:rsidR="00911F83" w:rsidRPr="0021796A">
              <w:t>F360</w:t>
            </w:r>
            <w:r w:rsidR="00911F83">
              <w:t>3) records the reduction of the custodial liability and Agency Z (</w:t>
            </w:r>
            <w:r w:rsidR="00472F7E">
              <w:t>X 814</w:t>
            </w:r>
            <w:r w:rsidR="00AD3FA3">
              <w:t>3</w:t>
            </w:r>
            <w:r w:rsidR="00911F83">
              <w:t>) records the reduction of the custodial receivable resulting from the transfer of the custodial collection of non-exchange revenue.</w:t>
            </w:r>
          </w:p>
        </w:tc>
      </w:tr>
      <w:tr w:rsidR="000E7E36" w:rsidRPr="00676FAC" w14:paraId="4EB58E1D" w14:textId="77777777" w:rsidTr="00DE0076">
        <w:trPr>
          <w:trHeight w:val="615"/>
        </w:trPr>
        <w:tc>
          <w:tcPr>
            <w:tcW w:w="4770" w:type="dxa"/>
            <w:shd w:val="clear" w:color="auto" w:fill="E6E6E6"/>
            <w:vAlign w:val="center"/>
          </w:tcPr>
          <w:p w14:paraId="592409F0" w14:textId="77777777" w:rsidR="000E7E36" w:rsidRPr="008D5BA3" w:rsidRDefault="000E7E36" w:rsidP="000E7E36">
            <w:pPr>
              <w:jc w:val="center"/>
              <w:rPr>
                <w:b/>
                <w:sz w:val="22"/>
                <w:szCs w:val="22"/>
              </w:rPr>
            </w:pPr>
            <w:r>
              <w:rPr>
                <w:b/>
                <w:sz w:val="22"/>
                <w:szCs w:val="22"/>
              </w:rPr>
              <w:t>Agency Y</w:t>
            </w:r>
          </w:p>
          <w:p w14:paraId="62D62ADF" w14:textId="6575DD1F" w:rsidR="000E7E36" w:rsidRPr="008D5BA3" w:rsidRDefault="000E7E36" w:rsidP="000E7E36">
            <w:pPr>
              <w:jc w:val="center"/>
              <w:rPr>
                <w:b/>
                <w:sz w:val="22"/>
                <w:szCs w:val="22"/>
              </w:rPr>
            </w:pPr>
            <w:r w:rsidRPr="008D5BA3">
              <w:rPr>
                <w:b/>
                <w:sz w:val="22"/>
                <w:szCs w:val="22"/>
              </w:rPr>
              <w:t>(</w:t>
            </w:r>
            <w:r w:rsidR="00EC4EC8">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3042B56B" w14:textId="77777777" w:rsidR="000E7E36" w:rsidRPr="008D5BA3" w:rsidRDefault="000E7E36" w:rsidP="000E7E36">
            <w:pPr>
              <w:jc w:val="center"/>
              <w:rPr>
                <w:b/>
                <w:sz w:val="22"/>
                <w:szCs w:val="22"/>
              </w:rPr>
            </w:pPr>
          </w:p>
          <w:p w14:paraId="6831545D" w14:textId="0A368A3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6EDDD1F2" w14:textId="77777777" w:rsidR="000E7E36" w:rsidRPr="008D5BA3" w:rsidRDefault="000E7E36" w:rsidP="000E7E36">
            <w:pPr>
              <w:jc w:val="center"/>
              <w:rPr>
                <w:b/>
                <w:sz w:val="22"/>
                <w:szCs w:val="22"/>
              </w:rPr>
            </w:pPr>
          </w:p>
          <w:p w14:paraId="5529B123" w14:textId="4ECC193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460E504F" w14:textId="77777777" w:rsidR="000E7E36" w:rsidRPr="008D5BA3" w:rsidRDefault="000E7E36" w:rsidP="000E7E36">
            <w:pPr>
              <w:jc w:val="center"/>
              <w:rPr>
                <w:b/>
                <w:sz w:val="22"/>
                <w:szCs w:val="22"/>
              </w:rPr>
            </w:pPr>
          </w:p>
          <w:p w14:paraId="2DC30BE9" w14:textId="2E2BB081"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0D6E16A0" w14:textId="77777777" w:rsidR="000E7E36" w:rsidRPr="008D5BA3" w:rsidRDefault="000E7E36" w:rsidP="000E7E36">
            <w:pPr>
              <w:jc w:val="center"/>
              <w:rPr>
                <w:b/>
                <w:sz w:val="22"/>
                <w:szCs w:val="22"/>
              </w:rPr>
            </w:pPr>
          </w:p>
          <w:p w14:paraId="0D42A411" w14:textId="5366C2E7" w:rsidR="000E7E36" w:rsidRPr="008D5BA3" w:rsidRDefault="000E7E36" w:rsidP="000E7E36">
            <w:pPr>
              <w:jc w:val="center"/>
              <w:rPr>
                <w:b/>
                <w:sz w:val="22"/>
                <w:szCs w:val="22"/>
              </w:rPr>
            </w:pPr>
            <w:r w:rsidRPr="008D5BA3">
              <w:rPr>
                <w:b/>
                <w:sz w:val="22"/>
                <w:szCs w:val="22"/>
              </w:rPr>
              <w:t>Exch</w:t>
            </w:r>
          </w:p>
        </w:tc>
        <w:tc>
          <w:tcPr>
            <w:tcW w:w="720" w:type="dxa"/>
            <w:shd w:val="clear" w:color="auto" w:fill="E6E6E6"/>
            <w:vAlign w:val="center"/>
          </w:tcPr>
          <w:p w14:paraId="1F929EC9" w14:textId="77777777" w:rsidR="000E7E36" w:rsidRPr="008D5BA3" w:rsidRDefault="000E7E36" w:rsidP="000E7E36">
            <w:pPr>
              <w:jc w:val="center"/>
              <w:rPr>
                <w:b/>
                <w:sz w:val="22"/>
                <w:szCs w:val="22"/>
              </w:rPr>
            </w:pPr>
          </w:p>
          <w:p w14:paraId="5A934027" w14:textId="56E254AB"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A55327B" w14:textId="77777777" w:rsidR="000E7E36" w:rsidRPr="008D5BA3" w:rsidRDefault="000E7E36" w:rsidP="000E7E36">
            <w:pPr>
              <w:jc w:val="center"/>
              <w:rPr>
                <w:b/>
                <w:sz w:val="22"/>
                <w:szCs w:val="22"/>
              </w:rPr>
            </w:pPr>
          </w:p>
          <w:p w14:paraId="4E71023F" w14:textId="217E5A53"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69CBCB6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5220DE2F" w14:textId="490F8138" w:rsidR="000E7E36" w:rsidRPr="008D5BA3" w:rsidRDefault="00472F7E" w:rsidP="000E7E36">
            <w:pPr>
              <w:jc w:val="center"/>
              <w:rPr>
                <w:b/>
                <w:sz w:val="22"/>
                <w:szCs w:val="22"/>
              </w:rPr>
            </w:pPr>
            <w:r w:rsidRPr="00472F7E">
              <w:rPr>
                <w:b/>
                <w:sz w:val="22"/>
                <w:szCs w:val="22"/>
              </w:rPr>
              <w:t>(AID X 814</w:t>
            </w:r>
            <w:r w:rsidR="002F7D67">
              <w:rPr>
                <w:b/>
                <w:sz w:val="22"/>
                <w:szCs w:val="22"/>
              </w:rPr>
              <w:t>3</w:t>
            </w:r>
            <w:r w:rsidRPr="00472F7E">
              <w:rPr>
                <w:b/>
                <w:sz w:val="22"/>
                <w:szCs w:val="22"/>
              </w:rPr>
              <w:t xml:space="preserve"> TAS)</w:t>
            </w:r>
          </w:p>
        </w:tc>
        <w:tc>
          <w:tcPr>
            <w:tcW w:w="810" w:type="dxa"/>
            <w:shd w:val="clear" w:color="auto" w:fill="E6E6E6"/>
            <w:vAlign w:val="center"/>
          </w:tcPr>
          <w:p w14:paraId="3F93F848" w14:textId="77777777" w:rsidR="000E7E36" w:rsidRPr="008D5BA3" w:rsidRDefault="000E7E36" w:rsidP="000E7E36">
            <w:pPr>
              <w:jc w:val="center"/>
              <w:rPr>
                <w:b/>
                <w:sz w:val="22"/>
                <w:szCs w:val="22"/>
              </w:rPr>
            </w:pPr>
          </w:p>
          <w:p w14:paraId="480FB801" w14:textId="2AA8A572"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91E9FF" w14:textId="77777777" w:rsidR="000E7E36" w:rsidRPr="008D5BA3" w:rsidRDefault="000E7E36" w:rsidP="000E7E36">
            <w:pPr>
              <w:jc w:val="center"/>
              <w:rPr>
                <w:b/>
                <w:sz w:val="22"/>
                <w:szCs w:val="22"/>
              </w:rPr>
            </w:pPr>
          </w:p>
          <w:p w14:paraId="56A3760A" w14:textId="04CAD28D"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2BB9791D" w14:textId="77777777" w:rsidR="000E7E36" w:rsidRPr="008D5BA3" w:rsidRDefault="000E7E36" w:rsidP="000E7E36">
            <w:pPr>
              <w:jc w:val="center"/>
              <w:rPr>
                <w:b/>
                <w:sz w:val="22"/>
                <w:szCs w:val="22"/>
              </w:rPr>
            </w:pPr>
          </w:p>
          <w:p w14:paraId="7131FB10" w14:textId="05680FB3"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1B62A1CD" w14:textId="77777777" w:rsidR="000E7E36" w:rsidRPr="008D5BA3" w:rsidRDefault="000E7E36" w:rsidP="000E7E36">
            <w:pPr>
              <w:jc w:val="center"/>
              <w:rPr>
                <w:b/>
                <w:sz w:val="22"/>
                <w:szCs w:val="22"/>
              </w:rPr>
            </w:pPr>
          </w:p>
          <w:p w14:paraId="0FD3B028" w14:textId="31E60067"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0B85272" w14:textId="77777777" w:rsidR="000E7E36" w:rsidRPr="008D5BA3" w:rsidRDefault="000E7E36" w:rsidP="000E7E36">
            <w:pPr>
              <w:jc w:val="center"/>
              <w:rPr>
                <w:b/>
                <w:sz w:val="22"/>
                <w:szCs w:val="22"/>
              </w:rPr>
            </w:pPr>
          </w:p>
          <w:p w14:paraId="6317815F" w14:textId="5A3FAFD0"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7378DFAF" w14:textId="77777777" w:rsidR="000E7E36" w:rsidRPr="008D5BA3" w:rsidRDefault="000E7E36" w:rsidP="000E7E36">
            <w:pPr>
              <w:jc w:val="center"/>
              <w:rPr>
                <w:b/>
                <w:sz w:val="22"/>
                <w:szCs w:val="22"/>
              </w:rPr>
            </w:pPr>
          </w:p>
          <w:p w14:paraId="6441E330" w14:textId="7F2A2851" w:rsidR="000E7E36" w:rsidRPr="008D5BA3" w:rsidRDefault="000E7E36" w:rsidP="000E7E36">
            <w:pPr>
              <w:jc w:val="center"/>
              <w:rPr>
                <w:b/>
                <w:sz w:val="22"/>
                <w:szCs w:val="22"/>
              </w:rPr>
            </w:pPr>
            <w:r w:rsidRPr="008D5BA3">
              <w:rPr>
                <w:b/>
                <w:sz w:val="22"/>
                <w:szCs w:val="22"/>
              </w:rPr>
              <w:t>TC</w:t>
            </w:r>
          </w:p>
        </w:tc>
      </w:tr>
      <w:tr w:rsidR="00BD0292" w:rsidRPr="00676FAC" w14:paraId="54377732" w14:textId="77777777" w:rsidTr="00584D47">
        <w:trPr>
          <w:trHeight w:val="2910"/>
        </w:trPr>
        <w:tc>
          <w:tcPr>
            <w:tcW w:w="4770" w:type="dxa"/>
            <w:tcBorders>
              <w:bottom w:val="single" w:sz="6" w:space="0" w:color="auto"/>
            </w:tcBorders>
          </w:tcPr>
          <w:p w14:paraId="2619DB09" w14:textId="77777777" w:rsidR="00BD0292" w:rsidRPr="007E576F" w:rsidRDefault="00BD0292" w:rsidP="00A71C37">
            <w:pPr>
              <w:rPr>
                <w:b/>
                <w:sz w:val="20"/>
                <w:szCs w:val="20"/>
                <w:u w:val="single"/>
              </w:rPr>
            </w:pPr>
            <w:r w:rsidRPr="007E576F">
              <w:rPr>
                <w:b/>
                <w:sz w:val="20"/>
                <w:szCs w:val="20"/>
                <w:u w:val="single"/>
              </w:rPr>
              <w:t>Budgetary Entry</w:t>
            </w:r>
          </w:p>
          <w:p w14:paraId="48F49C58" w14:textId="77777777" w:rsidR="00BD0292" w:rsidRPr="007E576F" w:rsidRDefault="00BD0292" w:rsidP="00A71C37">
            <w:pPr>
              <w:rPr>
                <w:sz w:val="20"/>
                <w:szCs w:val="20"/>
              </w:rPr>
            </w:pPr>
            <w:r w:rsidRPr="007E576F">
              <w:rPr>
                <w:sz w:val="20"/>
                <w:szCs w:val="20"/>
              </w:rPr>
              <w:t>None</w:t>
            </w:r>
          </w:p>
          <w:p w14:paraId="6B1EBF06" w14:textId="77777777" w:rsidR="00BD0292" w:rsidRPr="007E576F" w:rsidRDefault="00BD0292" w:rsidP="00A71C37">
            <w:pPr>
              <w:rPr>
                <w:sz w:val="20"/>
                <w:szCs w:val="20"/>
              </w:rPr>
            </w:pPr>
            <w:r w:rsidRPr="007E576F">
              <w:rPr>
                <w:sz w:val="20"/>
                <w:szCs w:val="20"/>
              </w:rPr>
              <w:tab/>
            </w:r>
          </w:p>
          <w:p w14:paraId="49710007" w14:textId="4B80DEAE" w:rsidR="00BD0292" w:rsidRPr="007E576F" w:rsidRDefault="00BD0292" w:rsidP="00A71C37">
            <w:pPr>
              <w:rPr>
                <w:b/>
                <w:sz w:val="20"/>
                <w:szCs w:val="20"/>
                <w:u w:val="single"/>
              </w:rPr>
            </w:pPr>
            <w:r w:rsidRPr="007E576F">
              <w:rPr>
                <w:b/>
                <w:sz w:val="20"/>
                <w:szCs w:val="20"/>
                <w:u w:val="single"/>
              </w:rPr>
              <w:t>Proprietary Entry</w:t>
            </w:r>
          </w:p>
          <w:p w14:paraId="0F1AE975" w14:textId="77777777" w:rsidR="00BD0292" w:rsidRPr="007E576F" w:rsidRDefault="00BD0292" w:rsidP="00A71C37">
            <w:pPr>
              <w:rPr>
                <w:sz w:val="20"/>
                <w:szCs w:val="20"/>
              </w:rPr>
            </w:pPr>
            <w:r w:rsidRPr="007E576F">
              <w:rPr>
                <w:sz w:val="20"/>
                <w:szCs w:val="20"/>
              </w:rPr>
              <w:t>298000 (F) Custodial Liability (RC 10)</w:t>
            </w:r>
          </w:p>
          <w:p w14:paraId="167AE9F9" w14:textId="77777777" w:rsidR="00BD0292" w:rsidRPr="007E576F" w:rsidRDefault="00BD0292" w:rsidP="00A71C37">
            <w:pPr>
              <w:rPr>
                <w:sz w:val="20"/>
                <w:szCs w:val="20"/>
              </w:rPr>
            </w:pPr>
            <w:r w:rsidRPr="007E576F">
              <w:rPr>
                <w:sz w:val="20"/>
                <w:szCs w:val="20"/>
              </w:rPr>
              <w:t xml:space="preserve">     599000 (F) Collections for Others – Statement</w:t>
            </w:r>
          </w:p>
          <w:p w14:paraId="046EBF57" w14:textId="77777777" w:rsidR="00BD0292" w:rsidRPr="007E576F" w:rsidRDefault="00BD0292" w:rsidP="00A71C37">
            <w:pPr>
              <w:rPr>
                <w:sz w:val="20"/>
                <w:szCs w:val="20"/>
              </w:rPr>
            </w:pPr>
            <w:r w:rsidRPr="007E576F">
              <w:rPr>
                <w:sz w:val="20"/>
                <w:szCs w:val="20"/>
              </w:rPr>
              <w:t xml:space="preserve">                  of Custodial Activity (RC 14)</w:t>
            </w:r>
          </w:p>
        </w:tc>
        <w:tc>
          <w:tcPr>
            <w:tcW w:w="720" w:type="dxa"/>
            <w:tcBorders>
              <w:bottom w:val="single" w:sz="6" w:space="0" w:color="auto"/>
            </w:tcBorders>
          </w:tcPr>
          <w:p w14:paraId="27AF23D4" w14:textId="77777777" w:rsidR="00BD0292" w:rsidRPr="007E576F" w:rsidRDefault="00BD0292" w:rsidP="00A71C37">
            <w:pPr>
              <w:jc w:val="center"/>
              <w:rPr>
                <w:sz w:val="20"/>
                <w:szCs w:val="20"/>
              </w:rPr>
            </w:pPr>
          </w:p>
          <w:p w14:paraId="04FE50D7" w14:textId="77777777" w:rsidR="00BD0292" w:rsidRPr="007E576F" w:rsidRDefault="00BD0292" w:rsidP="00A71C37">
            <w:pPr>
              <w:jc w:val="center"/>
              <w:rPr>
                <w:sz w:val="20"/>
                <w:szCs w:val="20"/>
              </w:rPr>
            </w:pPr>
          </w:p>
          <w:p w14:paraId="2B6FECE6" w14:textId="77777777" w:rsidR="00BD0292" w:rsidRPr="007E576F" w:rsidRDefault="00BD0292" w:rsidP="00A71C37">
            <w:pPr>
              <w:jc w:val="center"/>
              <w:rPr>
                <w:sz w:val="20"/>
                <w:szCs w:val="20"/>
              </w:rPr>
            </w:pPr>
          </w:p>
          <w:p w14:paraId="4CC0034B" w14:textId="77777777" w:rsidR="00BD0292" w:rsidRPr="007E576F" w:rsidRDefault="00BD0292" w:rsidP="00A71C37">
            <w:pPr>
              <w:rPr>
                <w:sz w:val="20"/>
                <w:szCs w:val="20"/>
              </w:rPr>
            </w:pPr>
          </w:p>
          <w:p w14:paraId="7D4B25D7" w14:textId="16501F1A"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46F7A1E4" w14:textId="77777777" w:rsidR="00BD0292" w:rsidRPr="007E576F" w:rsidRDefault="00BD0292" w:rsidP="00A71C37">
            <w:pPr>
              <w:jc w:val="center"/>
              <w:rPr>
                <w:sz w:val="20"/>
                <w:szCs w:val="20"/>
              </w:rPr>
            </w:pPr>
          </w:p>
          <w:p w14:paraId="250A7A2D" w14:textId="77777777" w:rsidR="00BD0292" w:rsidRPr="007E576F" w:rsidRDefault="00BD0292" w:rsidP="00A71C37">
            <w:pPr>
              <w:jc w:val="center"/>
              <w:rPr>
                <w:sz w:val="20"/>
                <w:szCs w:val="20"/>
              </w:rPr>
            </w:pPr>
          </w:p>
          <w:p w14:paraId="1DFDDBBA" w14:textId="77777777" w:rsidR="00BD0292" w:rsidRPr="007E576F" w:rsidRDefault="00BD0292" w:rsidP="00A71C37">
            <w:pPr>
              <w:jc w:val="center"/>
              <w:rPr>
                <w:sz w:val="20"/>
                <w:szCs w:val="20"/>
              </w:rPr>
            </w:pPr>
          </w:p>
          <w:p w14:paraId="2EE33E12" w14:textId="77777777" w:rsidR="00BD0292" w:rsidRPr="007E576F" w:rsidRDefault="00BD0292" w:rsidP="00A71C37">
            <w:pPr>
              <w:jc w:val="center"/>
              <w:rPr>
                <w:sz w:val="20"/>
                <w:szCs w:val="20"/>
              </w:rPr>
            </w:pPr>
          </w:p>
          <w:p w14:paraId="141FD768" w14:textId="77777777" w:rsidR="00BD0292" w:rsidRPr="007E576F" w:rsidRDefault="00BD0292" w:rsidP="00A71C37">
            <w:pPr>
              <w:rPr>
                <w:sz w:val="20"/>
                <w:szCs w:val="20"/>
              </w:rPr>
            </w:pPr>
          </w:p>
          <w:p w14:paraId="249771AC" w14:textId="32F4A585"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60F0927F" w14:textId="77777777" w:rsidR="00BD0292" w:rsidRPr="007E576F" w:rsidRDefault="00BD0292" w:rsidP="00A71C37">
            <w:pPr>
              <w:jc w:val="center"/>
              <w:rPr>
                <w:sz w:val="20"/>
                <w:szCs w:val="20"/>
              </w:rPr>
            </w:pPr>
          </w:p>
          <w:p w14:paraId="08310920" w14:textId="77777777" w:rsidR="00BD0292" w:rsidRPr="007E576F" w:rsidRDefault="00BD0292" w:rsidP="00A71C37">
            <w:pPr>
              <w:jc w:val="center"/>
              <w:rPr>
                <w:sz w:val="20"/>
                <w:szCs w:val="20"/>
              </w:rPr>
            </w:pPr>
          </w:p>
          <w:p w14:paraId="5C37D52F" w14:textId="77777777" w:rsidR="00BD0292" w:rsidRPr="007E576F" w:rsidRDefault="00BD0292" w:rsidP="00A71C37">
            <w:pPr>
              <w:jc w:val="center"/>
              <w:rPr>
                <w:sz w:val="20"/>
                <w:szCs w:val="20"/>
              </w:rPr>
            </w:pPr>
          </w:p>
          <w:p w14:paraId="7181065B" w14:textId="77777777" w:rsidR="00BD0292" w:rsidRPr="007E576F" w:rsidRDefault="00BD0292" w:rsidP="00A71C37">
            <w:pPr>
              <w:rPr>
                <w:sz w:val="20"/>
                <w:szCs w:val="20"/>
              </w:rPr>
            </w:pPr>
          </w:p>
          <w:p w14:paraId="7DDDCE56" w14:textId="77777777" w:rsidR="00BD0292" w:rsidRPr="007E576F" w:rsidRDefault="00BD0292" w:rsidP="00A71C37">
            <w:pPr>
              <w:jc w:val="center"/>
              <w:rPr>
                <w:sz w:val="20"/>
                <w:szCs w:val="20"/>
              </w:rPr>
            </w:pPr>
            <w:r w:rsidRPr="007E576F">
              <w:rPr>
                <w:sz w:val="20"/>
                <w:szCs w:val="20"/>
              </w:rPr>
              <w:t>S</w:t>
            </w:r>
          </w:p>
        </w:tc>
        <w:tc>
          <w:tcPr>
            <w:tcW w:w="810" w:type="dxa"/>
            <w:tcBorders>
              <w:bottom w:val="single" w:sz="6" w:space="0" w:color="auto"/>
            </w:tcBorders>
          </w:tcPr>
          <w:p w14:paraId="4141AE0E" w14:textId="77777777" w:rsidR="00BD0292" w:rsidRPr="007E576F" w:rsidRDefault="00BD0292" w:rsidP="00A71C37">
            <w:pPr>
              <w:jc w:val="center"/>
              <w:rPr>
                <w:sz w:val="20"/>
                <w:szCs w:val="20"/>
              </w:rPr>
            </w:pPr>
          </w:p>
          <w:p w14:paraId="0FBF2FD2" w14:textId="77777777" w:rsidR="00BD0292" w:rsidRPr="007E576F" w:rsidRDefault="00BD0292" w:rsidP="00A71C37">
            <w:pPr>
              <w:jc w:val="center"/>
              <w:rPr>
                <w:sz w:val="20"/>
                <w:szCs w:val="20"/>
              </w:rPr>
            </w:pPr>
          </w:p>
          <w:p w14:paraId="1F43B5E6" w14:textId="77777777" w:rsidR="00BD0292" w:rsidRPr="007E576F" w:rsidRDefault="00BD0292" w:rsidP="000F7BB9">
            <w:pPr>
              <w:rPr>
                <w:sz w:val="20"/>
                <w:szCs w:val="20"/>
              </w:rPr>
            </w:pPr>
          </w:p>
          <w:p w14:paraId="03A602E3" w14:textId="77777777" w:rsidR="00BD0292" w:rsidRPr="007E576F" w:rsidRDefault="00BD0292" w:rsidP="00A71C37">
            <w:pPr>
              <w:rPr>
                <w:sz w:val="20"/>
                <w:szCs w:val="20"/>
              </w:rPr>
            </w:pPr>
          </w:p>
          <w:p w14:paraId="12C97923" w14:textId="7C4EFBA4" w:rsidR="00BD0292" w:rsidRPr="007E576F" w:rsidRDefault="00150F7B" w:rsidP="00A71C37">
            <w:pPr>
              <w:jc w:val="center"/>
              <w:rPr>
                <w:sz w:val="20"/>
                <w:szCs w:val="20"/>
              </w:rPr>
            </w:pPr>
            <w:r>
              <w:rPr>
                <w:sz w:val="20"/>
                <w:szCs w:val="20"/>
              </w:rPr>
              <w:t>T</w:t>
            </w:r>
          </w:p>
        </w:tc>
        <w:tc>
          <w:tcPr>
            <w:tcW w:w="720" w:type="dxa"/>
            <w:tcBorders>
              <w:bottom w:val="single" w:sz="6" w:space="0" w:color="auto"/>
            </w:tcBorders>
          </w:tcPr>
          <w:p w14:paraId="5638EFCE" w14:textId="77777777" w:rsidR="00BD0292" w:rsidRPr="007E576F" w:rsidRDefault="00BD0292" w:rsidP="00A71C37">
            <w:pPr>
              <w:jc w:val="center"/>
              <w:rPr>
                <w:b/>
                <w:sz w:val="20"/>
                <w:szCs w:val="20"/>
                <w:u w:val="single"/>
              </w:rPr>
            </w:pPr>
          </w:p>
          <w:p w14:paraId="6154A599" w14:textId="77777777" w:rsidR="00BD0292" w:rsidRPr="007E576F" w:rsidRDefault="00BD0292" w:rsidP="00A71C37">
            <w:pPr>
              <w:jc w:val="center"/>
              <w:rPr>
                <w:b/>
                <w:sz w:val="20"/>
                <w:szCs w:val="20"/>
                <w:u w:val="single"/>
              </w:rPr>
            </w:pPr>
          </w:p>
          <w:p w14:paraId="0761D0C7" w14:textId="77777777" w:rsidR="00BD0292" w:rsidRPr="007E576F" w:rsidRDefault="00BD0292" w:rsidP="00A71C37">
            <w:pPr>
              <w:jc w:val="center"/>
              <w:rPr>
                <w:b/>
                <w:sz w:val="20"/>
                <w:szCs w:val="20"/>
                <w:u w:val="single"/>
              </w:rPr>
            </w:pPr>
          </w:p>
          <w:p w14:paraId="7AAE8422" w14:textId="77777777" w:rsidR="00BD0292" w:rsidRPr="007E576F" w:rsidRDefault="00BD0292" w:rsidP="00A71C37">
            <w:pPr>
              <w:rPr>
                <w:b/>
                <w:sz w:val="20"/>
                <w:szCs w:val="20"/>
                <w:u w:val="single"/>
              </w:rPr>
            </w:pPr>
          </w:p>
          <w:p w14:paraId="1410079D" w14:textId="1748B4BB" w:rsidR="00BD0292" w:rsidRPr="007E576F" w:rsidRDefault="001B3963" w:rsidP="00A71C37">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4600BDDE" w14:textId="77777777" w:rsidR="00BD0292" w:rsidRPr="007E576F" w:rsidRDefault="00BD0292" w:rsidP="00A71C37">
            <w:pPr>
              <w:jc w:val="center"/>
              <w:rPr>
                <w:b/>
                <w:sz w:val="20"/>
                <w:szCs w:val="20"/>
                <w:u w:val="single"/>
              </w:rPr>
            </w:pPr>
          </w:p>
          <w:p w14:paraId="2580D174" w14:textId="77777777" w:rsidR="00BD0292" w:rsidRPr="007E576F" w:rsidRDefault="00BD0292" w:rsidP="00A71C37">
            <w:pPr>
              <w:jc w:val="center"/>
              <w:rPr>
                <w:b/>
                <w:sz w:val="20"/>
                <w:szCs w:val="20"/>
                <w:u w:val="single"/>
              </w:rPr>
            </w:pPr>
          </w:p>
          <w:p w14:paraId="59F026E1" w14:textId="77777777" w:rsidR="00BD0292" w:rsidRPr="007E576F" w:rsidRDefault="00BD0292" w:rsidP="00A71C37">
            <w:pPr>
              <w:jc w:val="center"/>
              <w:rPr>
                <w:b/>
                <w:sz w:val="20"/>
                <w:szCs w:val="20"/>
                <w:u w:val="single"/>
              </w:rPr>
            </w:pPr>
          </w:p>
          <w:p w14:paraId="2C377403" w14:textId="77777777" w:rsidR="00BD0292" w:rsidRPr="007E576F" w:rsidRDefault="00BD0292" w:rsidP="00A71C37">
            <w:pPr>
              <w:rPr>
                <w:sz w:val="20"/>
                <w:szCs w:val="20"/>
              </w:rPr>
            </w:pPr>
          </w:p>
          <w:p w14:paraId="666A5AE6" w14:textId="77777777" w:rsidR="00BD0292" w:rsidRPr="007E576F" w:rsidRDefault="00BD0292" w:rsidP="00A71C37">
            <w:pPr>
              <w:jc w:val="center"/>
              <w:rPr>
                <w:sz w:val="20"/>
                <w:szCs w:val="20"/>
              </w:rPr>
            </w:pPr>
            <w:r w:rsidRPr="007E576F">
              <w:rPr>
                <w:sz w:val="20"/>
                <w:szCs w:val="20"/>
              </w:rPr>
              <w:t>C142R</w:t>
            </w:r>
          </w:p>
        </w:tc>
        <w:tc>
          <w:tcPr>
            <w:tcW w:w="4500" w:type="dxa"/>
            <w:tcBorders>
              <w:bottom w:val="single" w:sz="6" w:space="0" w:color="auto"/>
            </w:tcBorders>
          </w:tcPr>
          <w:p w14:paraId="192E1228" w14:textId="77777777" w:rsidR="00BD0292" w:rsidRPr="007E576F" w:rsidRDefault="00BD0292" w:rsidP="00A71C37">
            <w:pPr>
              <w:rPr>
                <w:b/>
                <w:sz w:val="20"/>
                <w:szCs w:val="20"/>
                <w:u w:val="single"/>
              </w:rPr>
            </w:pPr>
            <w:r w:rsidRPr="007E576F">
              <w:rPr>
                <w:b/>
                <w:sz w:val="20"/>
                <w:szCs w:val="20"/>
                <w:u w:val="single"/>
              </w:rPr>
              <w:t>Budgetary Entry</w:t>
            </w:r>
          </w:p>
          <w:p w14:paraId="177B51E4" w14:textId="77777777" w:rsidR="00BD0292" w:rsidRPr="007E576F" w:rsidRDefault="00BD0292" w:rsidP="00A71C37">
            <w:pPr>
              <w:rPr>
                <w:sz w:val="20"/>
                <w:szCs w:val="20"/>
              </w:rPr>
            </w:pPr>
            <w:r w:rsidRPr="007E576F">
              <w:rPr>
                <w:sz w:val="20"/>
                <w:szCs w:val="20"/>
              </w:rPr>
              <w:t>None</w:t>
            </w:r>
          </w:p>
          <w:p w14:paraId="710144A2" w14:textId="77777777" w:rsidR="00BD0292" w:rsidRPr="007E576F" w:rsidRDefault="00BD0292" w:rsidP="00A71C37">
            <w:pPr>
              <w:rPr>
                <w:bCs/>
                <w:sz w:val="20"/>
                <w:szCs w:val="20"/>
              </w:rPr>
            </w:pPr>
            <w:r w:rsidRPr="007E576F">
              <w:rPr>
                <w:sz w:val="20"/>
                <w:szCs w:val="20"/>
              </w:rPr>
              <w:tab/>
            </w:r>
          </w:p>
          <w:p w14:paraId="632872EC" w14:textId="29EB8DF5" w:rsidR="00BD0292" w:rsidRPr="000F7BB9" w:rsidRDefault="00BD0292" w:rsidP="00A71C37">
            <w:pPr>
              <w:rPr>
                <w:b/>
                <w:sz w:val="20"/>
                <w:szCs w:val="20"/>
                <w:u w:val="single"/>
              </w:rPr>
            </w:pPr>
            <w:r w:rsidRPr="007E576F">
              <w:rPr>
                <w:b/>
                <w:sz w:val="20"/>
                <w:szCs w:val="20"/>
                <w:u w:val="single"/>
              </w:rPr>
              <w:t>Proprietary Entry</w:t>
            </w:r>
          </w:p>
          <w:p w14:paraId="21CDA1F3" w14:textId="1EA555A8" w:rsidR="00BD0292" w:rsidRPr="007E576F" w:rsidRDefault="00BD0292" w:rsidP="00A71C37">
            <w:pPr>
              <w:rPr>
                <w:sz w:val="20"/>
                <w:szCs w:val="20"/>
              </w:rPr>
            </w:pPr>
            <w:r w:rsidRPr="007E576F">
              <w:rPr>
                <w:sz w:val="20"/>
                <w:szCs w:val="20"/>
              </w:rPr>
              <w:t>571300 (F)</w:t>
            </w:r>
            <w:r w:rsidR="00AD3FA3">
              <w:rPr>
                <w:sz w:val="20"/>
                <w:szCs w:val="20"/>
              </w:rPr>
              <w:t xml:space="preserve"> </w:t>
            </w:r>
            <w:r w:rsidRPr="007E576F">
              <w:rPr>
                <w:sz w:val="20"/>
                <w:szCs w:val="20"/>
              </w:rPr>
              <w:t xml:space="preserve">Accrual of Amounts Receivable  </w:t>
            </w:r>
          </w:p>
          <w:p w14:paraId="68CAB56D" w14:textId="77777777" w:rsidR="00BD0292" w:rsidRPr="007E576F" w:rsidRDefault="00BD0292" w:rsidP="00A71C37">
            <w:pPr>
              <w:rPr>
                <w:sz w:val="20"/>
                <w:szCs w:val="20"/>
              </w:rPr>
            </w:pPr>
            <w:r w:rsidRPr="007E576F">
              <w:rPr>
                <w:sz w:val="20"/>
                <w:szCs w:val="20"/>
              </w:rPr>
              <w:t xml:space="preserve">             From Custodian or Non-Entity Assets </w:t>
            </w:r>
          </w:p>
          <w:p w14:paraId="439F01BF" w14:textId="77777777" w:rsidR="00BD0292" w:rsidRPr="007E576F" w:rsidRDefault="00BD0292" w:rsidP="00A71C37">
            <w:pPr>
              <w:rPr>
                <w:sz w:val="20"/>
                <w:szCs w:val="20"/>
              </w:rPr>
            </w:pPr>
            <w:r w:rsidRPr="007E576F">
              <w:rPr>
                <w:sz w:val="20"/>
                <w:szCs w:val="20"/>
              </w:rPr>
              <w:t xml:space="preserve">             Receivable From a Federal Agency– </w:t>
            </w:r>
          </w:p>
          <w:p w14:paraId="4612CC7C" w14:textId="77777777" w:rsidR="00BD0292" w:rsidRPr="007E576F" w:rsidRDefault="00BD0292" w:rsidP="00A71C37">
            <w:pPr>
              <w:rPr>
                <w:sz w:val="20"/>
                <w:szCs w:val="20"/>
              </w:rPr>
            </w:pPr>
            <w:r w:rsidRPr="007E576F">
              <w:rPr>
                <w:sz w:val="20"/>
                <w:szCs w:val="20"/>
              </w:rPr>
              <w:t xml:space="preserve">             Other Than the General Fund (RC 14)</w:t>
            </w:r>
          </w:p>
          <w:p w14:paraId="5A3B918E" w14:textId="77777777" w:rsidR="00BD0292" w:rsidRPr="007E576F" w:rsidRDefault="00BD0292" w:rsidP="00A71C37">
            <w:pPr>
              <w:rPr>
                <w:sz w:val="20"/>
                <w:szCs w:val="20"/>
              </w:rPr>
            </w:pPr>
            <w:r w:rsidRPr="007E576F">
              <w:rPr>
                <w:sz w:val="20"/>
                <w:szCs w:val="20"/>
              </w:rPr>
              <w:t xml:space="preserve">     198100 (F) Receivable </w:t>
            </w:r>
            <w:proofErr w:type="gramStart"/>
            <w:r w:rsidRPr="007E576F">
              <w:rPr>
                <w:sz w:val="20"/>
                <w:szCs w:val="20"/>
              </w:rPr>
              <w:t>From</w:t>
            </w:r>
            <w:proofErr w:type="gramEnd"/>
            <w:r w:rsidRPr="007E576F">
              <w:rPr>
                <w:sz w:val="20"/>
                <w:szCs w:val="20"/>
              </w:rPr>
              <w:t xml:space="preserve"> Custodian or </w:t>
            </w:r>
          </w:p>
          <w:p w14:paraId="3A4BCCA1" w14:textId="77777777" w:rsidR="00BD0292" w:rsidRPr="007E576F" w:rsidRDefault="00BD0292" w:rsidP="00A71C37">
            <w:pPr>
              <w:rPr>
                <w:sz w:val="20"/>
                <w:szCs w:val="20"/>
              </w:rPr>
            </w:pPr>
            <w:r w:rsidRPr="007E576F">
              <w:rPr>
                <w:sz w:val="20"/>
                <w:szCs w:val="20"/>
              </w:rPr>
              <w:t xml:space="preserve">                  Non- Entity Assets Receivable From </w:t>
            </w:r>
          </w:p>
          <w:p w14:paraId="08F60061" w14:textId="77777777" w:rsidR="00BD0292" w:rsidRPr="007E576F" w:rsidRDefault="00BD0292" w:rsidP="00A71C37">
            <w:pPr>
              <w:rPr>
                <w:sz w:val="20"/>
                <w:szCs w:val="20"/>
              </w:rPr>
            </w:pPr>
            <w:r w:rsidRPr="007E576F">
              <w:rPr>
                <w:sz w:val="20"/>
                <w:szCs w:val="20"/>
              </w:rPr>
              <w:t xml:space="preserve">                  a Federal Agency – Other Than the</w:t>
            </w:r>
          </w:p>
          <w:p w14:paraId="60792C14" w14:textId="77777777" w:rsidR="00BD0292" w:rsidRPr="007E576F" w:rsidRDefault="00BD0292" w:rsidP="00A71C37">
            <w:pPr>
              <w:rPr>
                <w:sz w:val="20"/>
                <w:szCs w:val="20"/>
              </w:rPr>
            </w:pPr>
            <w:r w:rsidRPr="007E576F">
              <w:rPr>
                <w:sz w:val="20"/>
                <w:szCs w:val="20"/>
              </w:rPr>
              <w:t xml:space="preserve">                  General Fund (RC 10)</w:t>
            </w:r>
          </w:p>
        </w:tc>
        <w:tc>
          <w:tcPr>
            <w:tcW w:w="810" w:type="dxa"/>
            <w:tcBorders>
              <w:bottom w:val="single" w:sz="6" w:space="0" w:color="auto"/>
            </w:tcBorders>
          </w:tcPr>
          <w:p w14:paraId="239CE6DD" w14:textId="77777777" w:rsidR="00BD0292" w:rsidRPr="007E576F" w:rsidRDefault="00BD0292" w:rsidP="00A71C37">
            <w:pPr>
              <w:jc w:val="center"/>
              <w:rPr>
                <w:sz w:val="20"/>
                <w:szCs w:val="20"/>
              </w:rPr>
            </w:pPr>
          </w:p>
          <w:p w14:paraId="55517FD4" w14:textId="77777777" w:rsidR="00BD0292" w:rsidRPr="007E576F" w:rsidRDefault="00BD0292" w:rsidP="00A71C37">
            <w:pPr>
              <w:jc w:val="center"/>
              <w:rPr>
                <w:sz w:val="20"/>
                <w:szCs w:val="20"/>
              </w:rPr>
            </w:pPr>
          </w:p>
          <w:p w14:paraId="32A1D629" w14:textId="77777777" w:rsidR="00BD0292" w:rsidRPr="007E576F" w:rsidRDefault="00BD0292" w:rsidP="00A71C37">
            <w:pPr>
              <w:jc w:val="center"/>
              <w:rPr>
                <w:sz w:val="20"/>
                <w:szCs w:val="20"/>
              </w:rPr>
            </w:pPr>
          </w:p>
          <w:p w14:paraId="28E38932" w14:textId="77777777" w:rsidR="00BD0292" w:rsidRPr="007E576F" w:rsidRDefault="00BD0292" w:rsidP="00A71C37">
            <w:pPr>
              <w:rPr>
                <w:sz w:val="20"/>
                <w:szCs w:val="20"/>
              </w:rPr>
            </w:pPr>
          </w:p>
          <w:p w14:paraId="3C1303D4" w14:textId="0DF9AC10"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720" w:type="dxa"/>
            <w:tcBorders>
              <w:bottom w:val="single" w:sz="6" w:space="0" w:color="auto"/>
            </w:tcBorders>
          </w:tcPr>
          <w:p w14:paraId="4086AC7D" w14:textId="77777777" w:rsidR="00BD0292" w:rsidRPr="007E576F" w:rsidRDefault="00BD0292" w:rsidP="00A71C37">
            <w:pPr>
              <w:jc w:val="center"/>
              <w:rPr>
                <w:sz w:val="20"/>
                <w:szCs w:val="20"/>
              </w:rPr>
            </w:pPr>
          </w:p>
          <w:p w14:paraId="09941466" w14:textId="77777777" w:rsidR="00BD0292" w:rsidRPr="007E576F" w:rsidRDefault="00BD0292" w:rsidP="00A71C37">
            <w:pPr>
              <w:jc w:val="center"/>
              <w:rPr>
                <w:sz w:val="20"/>
                <w:szCs w:val="20"/>
              </w:rPr>
            </w:pPr>
          </w:p>
          <w:p w14:paraId="10DF507E" w14:textId="77777777" w:rsidR="00BD0292" w:rsidRPr="007E576F" w:rsidRDefault="00BD0292" w:rsidP="00A71C37">
            <w:pPr>
              <w:jc w:val="center"/>
              <w:rPr>
                <w:sz w:val="20"/>
                <w:szCs w:val="20"/>
              </w:rPr>
            </w:pPr>
          </w:p>
          <w:p w14:paraId="621FB788" w14:textId="77777777" w:rsidR="00BD0292" w:rsidRPr="007E576F" w:rsidRDefault="00BD0292" w:rsidP="00A71C37">
            <w:pPr>
              <w:jc w:val="center"/>
              <w:rPr>
                <w:sz w:val="20"/>
                <w:szCs w:val="20"/>
              </w:rPr>
            </w:pPr>
          </w:p>
          <w:p w14:paraId="75D0BA5D" w14:textId="77777777" w:rsidR="00BD0292" w:rsidRPr="007E576F" w:rsidRDefault="00BD0292" w:rsidP="00A71C37">
            <w:pPr>
              <w:jc w:val="center"/>
              <w:rPr>
                <w:sz w:val="20"/>
                <w:szCs w:val="20"/>
              </w:rPr>
            </w:pPr>
          </w:p>
          <w:p w14:paraId="638A7972" w14:textId="77777777" w:rsidR="00BD0292" w:rsidRPr="007E576F" w:rsidRDefault="00BD0292" w:rsidP="00A71C37">
            <w:pPr>
              <w:jc w:val="center"/>
              <w:rPr>
                <w:sz w:val="20"/>
                <w:szCs w:val="20"/>
              </w:rPr>
            </w:pPr>
          </w:p>
          <w:p w14:paraId="10F71DDB" w14:textId="77777777" w:rsidR="00BD0292" w:rsidRPr="007E576F" w:rsidRDefault="00BD0292" w:rsidP="000F7BB9">
            <w:pPr>
              <w:rPr>
                <w:sz w:val="20"/>
                <w:szCs w:val="20"/>
              </w:rPr>
            </w:pPr>
          </w:p>
          <w:p w14:paraId="73412050" w14:textId="77777777" w:rsidR="00BD0292" w:rsidRPr="007E576F" w:rsidRDefault="00BD0292" w:rsidP="00A71C37">
            <w:pPr>
              <w:rPr>
                <w:sz w:val="20"/>
                <w:szCs w:val="20"/>
              </w:rPr>
            </w:pPr>
          </w:p>
          <w:p w14:paraId="2481A163" w14:textId="4C7C5E81" w:rsidR="00BD0292" w:rsidRPr="007E576F" w:rsidRDefault="001214E1" w:rsidP="00A71C37">
            <w:pPr>
              <w:jc w:val="center"/>
              <w:rPr>
                <w:sz w:val="20"/>
                <w:szCs w:val="20"/>
              </w:rPr>
            </w:pPr>
            <w:r w:rsidRPr="007E576F">
              <w:rPr>
                <w:sz w:val="20"/>
                <w:szCs w:val="20"/>
              </w:rPr>
              <w:t>3</w:t>
            </w:r>
            <w:r w:rsidR="00BD0292" w:rsidRPr="007E576F">
              <w:rPr>
                <w:sz w:val="20"/>
                <w:szCs w:val="20"/>
              </w:rPr>
              <w:t>,000</w:t>
            </w:r>
          </w:p>
        </w:tc>
        <w:tc>
          <w:tcPr>
            <w:tcW w:w="810" w:type="dxa"/>
            <w:tcBorders>
              <w:bottom w:val="single" w:sz="6" w:space="0" w:color="auto"/>
            </w:tcBorders>
          </w:tcPr>
          <w:p w14:paraId="1C19246A" w14:textId="77777777" w:rsidR="00BD0292" w:rsidRPr="007E576F" w:rsidRDefault="00BD0292" w:rsidP="00A71C37">
            <w:pPr>
              <w:jc w:val="center"/>
              <w:rPr>
                <w:sz w:val="20"/>
                <w:szCs w:val="20"/>
              </w:rPr>
            </w:pPr>
          </w:p>
          <w:p w14:paraId="0B96BAFF" w14:textId="77777777" w:rsidR="00BD0292" w:rsidRPr="007E576F" w:rsidRDefault="00BD0292" w:rsidP="00A71C37">
            <w:pPr>
              <w:rPr>
                <w:sz w:val="20"/>
                <w:szCs w:val="20"/>
              </w:rPr>
            </w:pPr>
          </w:p>
          <w:p w14:paraId="30907CDD" w14:textId="77777777" w:rsidR="00BD0292" w:rsidRPr="007E576F" w:rsidRDefault="00BD0292" w:rsidP="00A71C37">
            <w:pPr>
              <w:jc w:val="center"/>
              <w:rPr>
                <w:sz w:val="20"/>
                <w:szCs w:val="20"/>
              </w:rPr>
            </w:pPr>
          </w:p>
          <w:p w14:paraId="3212F4EA" w14:textId="77777777" w:rsidR="00BD0292" w:rsidRPr="007E576F" w:rsidRDefault="00BD0292" w:rsidP="00A71C37">
            <w:pPr>
              <w:jc w:val="center"/>
              <w:rPr>
                <w:sz w:val="20"/>
                <w:szCs w:val="20"/>
              </w:rPr>
            </w:pPr>
          </w:p>
          <w:p w14:paraId="1C4A8B8D" w14:textId="299F81A4" w:rsidR="00BD0292" w:rsidRPr="007E576F" w:rsidRDefault="005E6926" w:rsidP="00A71C37">
            <w:pPr>
              <w:jc w:val="center"/>
              <w:rPr>
                <w:sz w:val="20"/>
                <w:szCs w:val="20"/>
              </w:rPr>
            </w:pPr>
            <w:r>
              <w:rPr>
                <w:sz w:val="20"/>
                <w:szCs w:val="20"/>
              </w:rPr>
              <w:t>A</w:t>
            </w:r>
          </w:p>
          <w:p w14:paraId="72D87231" w14:textId="77777777" w:rsidR="00BD0292" w:rsidRPr="007E576F" w:rsidRDefault="00BD0292" w:rsidP="00A71C37">
            <w:pPr>
              <w:jc w:val="center"/>
              <w:rPr>
                <w:sz w:val="20"/>
                <w:szCs w:val="20"/>
              </w:rPr>
            </w:pPr>
          </w:p>
        </w:tc>
        <w:tc>
          <w:tcPr>
            <w:tcW w:w="810" w:type="dxa"/>
            <w:tcBorders>
              <w:bottom w:val="single" w:sz="6" w:space="0" w:color="auto"/>
            </w:tcBorders>
          </w:tcPr>
          <w:p w14:paraId="74A1B710" w14:textId="77777777" w:rsidR="00BD0292" w:rsidRPr="007E576F" w:rsidRDefault="00BD0292" w:rsidP="00A71C37">
            <w:pPr>
              <w:jc w:val="center"/>
              <w:rPr>
                <w:sz w:val="20"/>
                <w:szCs w:val="20"/>
              </w:rPr>
            </w:pPr>
          </w:p>
          <w:p w14:paraId="7AF8C4FD" w14:textId="77777777" w:rsidR="00BD0292" w:rsidRPr="007E576F" w:rsidRDefault="00BD0292" w:rsidP="00A71C37">
            <w:pPr>
              <w:jc w:val="center"/>
              <w:rPr>
                <w:sz w:val="20"/>
                <w:szCs w:val="20"/>
              </w:rPr>
            </w:pPr>
          </w:p>
          <w:p w14:paraId="34AA1892" w14:textId="77777777" w:rsidR="00BD0292" w:rsidRPr="007E576F" w:rsidRDefault="00BD0292" w:rsidP="00A71C37">
            <w:pPr>
              <w:jc w:val="center"/>
              <w:rPr>
                <w:sz w:val="20"/>
                <w:szCs w:val="20"/>
              </w:rPr>
            </w:pPr>
          </w:p>
          <w:p w14:paraId="6FECDE9A" w14:textId="77777777" w:rsidR="00BD0292" w:rsidRPr="007E576F" w:rsidRDefault="00BD0292" w:rsidP="000F7BB9">
            <w:pPr>
              <w:rPr>
                <w:sz w:val="20"/>
                <w:szCs w:val="20"/>
              </w:rPr>
            </w:pPr>
          </w:p>
          <w:p w14:paraId="6D24B50D" w14:textId="39516BDA" w:rsidR="00BD0292" w:rsidRPr="007E576F" w:rsidRDefault="00150F7B" w:rsidP="00A71C37">
            <w:pPr>
              <w:jc w:val="center"/>
              <w:rPr>
                <w:sz w:val="20"/>
                <w:szCs w:val="20"/>
              </w:rPr>
            </w:pPr>
            <w:r>
              <w:rPr>
                <w:sz w:val="20"/>
                <w:szCs w:val="20"/>
              </w:rPr>
              <w:t>T</w:t>
            </w:r>
          </w:p>
          <w:p w14:paraId="34429E59" w14:textId="77777777" w:rsidR="00BD0292" w:rsidRPr="007E576F" w:rsidRDefault="00BD0292" w:rsidP="00A71C37">
            <w:pPr>
              <w:jc w:val="center"/>
              <w:rPr>
                <w:sz w:val="20"/>
                <w:szCs w:val="20"/>
              </w:rPr>
            </w:pPr>
          </w:p>
          <w:p w14:paraId="7AC18216" w14:textId="77777777" w:rsidR="00BD0292" w:rsidRPr="007E576F" w:rsidRDefault="00BD0292" w:rsidP="00A71C37">
            <w:pPr>
              <w:jc w:val="center"/>
              <w:rPr>
                <w:sz w:val="20"/>
                <w:szCs w:val="20"/>
              </w:rPr>
            </w:pPr>
          </w:p>
          <w:p w14:paraId="6CA88A50" w14:textId="77777777" w:rsidR="00BD0292" w:rsidRPr="007E576F" w:rsidRDefault="00BD0292" w:rsidP="00A71C37">
            <w:pPr>
              <w:jc w:val="center"/>
              <w:rPr>
                <w:sz w:val="20"/>
                <w:szCs w:val="20"/>
              </w:rPr>
            </w:pPr>
          </w:p>
        </w:tc>
        <w:tc>
          <w:tcPr>
            <w:tcW w:w="810" w:type="dxa"/>
            <w:tcBorders>
              <w:bottom w:val="single" w:sz="6" w:space="0" w:color="auto"/>
            </w:tcBorders>
          </w:tcPr>
          <w:p w14:paraId="18CF16E0" w14:textId="77777777" w:rsidR="00BD0292" w:rsidRPr="007E576F" w:rsidRDefault="00BD0292" w:rsidP="00A71C37">
            <w:pPr>
              <w:jc w:val="center"/>
              <w:rPr>
                <w:sz w:val="20"/>
                <w:szCs w:val="20"/>
              </w:rPr>
            </w:pPr>
          </w:p>
          <w:p w14:paraId="5BAD53EF" w14:textId="77777777" w:rsidR="00BD0292" w:rsidRPr="007E576F" w:rsidRDefault="00BD0292" w:rsidP="00A71C37">
            <w:pPr>
              <w:jc w:val="center"/>
              <w:rPr>
                <w:sz w:val="20"/>
                <w:szCs w:val="20"/>
              </w:rPr>
            </w:pPr>
          </w:p>
          <w:p w14:paraId="2379D962" w14:textId="77777777" w:rsidR="00BD0292" w:rsidRPr="007E576F" w:rsidRDefault="00BD0292" w:rsidP="00A71C37">
            <w:pPr>
              <w:jc w:val="center"/>
              <w:rPr>
                <w:sz w:val="20"/>
                <w:szCs w:val="20"/>
              </w:rPr>
            </w:pPr>
          </w:p>
          <w:p w14:paraId="3E6F4817" w14:textId="77777777" w:rsidR="00BD0292" w:rsidRPr="007E576F" w:rsidRDefault="00BD0292" w:rsidP="000F7BB9">
            <w:pPr>
              <w:rPr>
                <w:sz w:val="20"/>
                <w:szCs w:val="20"/>
              </w:rPr>
            </w:pPr>
          </w:p>
          <w:p w14:paraId="4E2D68CE" w14:textId="3245EE31" w:rsidR="00BD0292" w:rsidRPr="007E576F" w:rsidRDefault="001B3963" w:rsidP="000F7BB9">
            <w:pPr>
              <w:jc w:val="center"/>
              <w:rPr>
                <w:sz w:val="20"/>
                <w:szCs w:val="20"/>
              </w:rPr>
            </w:pPr>
            <w:r>
              <w:rPr>
                <w:sz w:val="20"/>
                <w:szCs w:val="20"/>
              </w:rPr>
              <w:t>YXX</w:t>
            </w:r>
          </w:p>
        </w:tc>
        <w:tc>
          <w:tcPr>
            <w:tcW w:w="720" w:type="dxa"/>
            <w:tcBorders>
              <w:bottom w:val="single" w:sz="6" w:space="0" w:color="auto"/>
            </w:tcBorders>
            <w:shd w:val="clear" w:color="auto" w:fill="F2F2F2" w:themeFill="background1" w:themeFillShade="F2"/>
          </w:tcPr>
          <w:p w14:paraId="3F1A877E" w14:textId="77777777" w:rsidR="00BD0292" w:rsidRPr="007E576F" w:rsidRDefault="00BD0292" w:rsidP="00A71C37">
            <w:pPr>
              <w:rPr>
                <w:sz w:val="20"/>
                <w:szCs w:val="20"/>
              </w:rPr>
            </w:pPr>
          </w:p>
          <w:p w14:paraId="77CCD2BF" w14:textId="77777777" w:rsidR="00BD0292" w:rsidRPr="007E576F" w:rsidRDefault="00BD0292" w:rsidP="00A71C37">
            <w:pPr>
              <w:rPr>
                <w:sz w:val="20"/>
                <w:szCs w:val="20"/>
              </w:rPr>
            </w:pPr>
          </w:p>
          <w:p w14:paraId="1CF0696F" w14:textId="77777777" w:rsidR="00BD0292" w:rsidRPr="007E576F" w:rsidRDefault="00BD0292" w:rsidP="00A71C37">
            <w:pPr>
              <w:rPr>
                <w:sz w:val="20"/>
                <w:szCs w:val="20"/>
              </w:rPr>
            </w:pPr>
          </w:p>
          <w:p w14:paraId="4E098584" w14:textId="77777777" w:rsidR="00BD0292" w:rsidRPr="007E576F" w:rsidRDefault="00BD0292" w:rsidP="00A71C37">
            <w:pPr>
              <w:rPr>
                <w:sz w:val="20"/>
                <w:szCs w:val="20"/>
              </w:rPr>
            </w:pPr>
          </w:p>
          <w:p w14:paraId="5E53E9A6" w14:textId="77777777" w:rsidR="00BD0292" w:rsidRPr="007E576F" w:rsidRDefault="00BD0292" w:rsidP="00A71C37">
            <w:pPr>
              <w:jc w:val="center"/>
              <w:rPr>
                <w:sz w:val="20"/>
                <w:szCs w:val="20"/>
              </w:rPr>
            </w:pPr>
            <w:r w:rsidRPr="007E576F">
              <w:rPr>
                <w:sz w:val="20"/>
                <w:szCs w:val="20"/>
              </w:rPr>
              <w:t>C133R</w:t>
            </w:r>
          </w:p>
        </w:tc>
      </w:tr>
    </w:tbl>
    <w:p w14:paraId="6EE49699" w14:textId="77777777" w:rsidR="00BD0292" w:rsidRDefault="00BD0292" w:rsidP="00BD0292">
      <w:pPr>
        <w:rPr>
          <w:b/>
          <w:sz w:val="20"/>
          <w:szCs w:val="20"/>
          <w:u w:val="single"/>
        </w:rPr>
      </w:pPr>
    </w:p>
    <w:p w14:paraId="6304373C" w14:textId="77777777" w:rsidR="00917594" w:rsidRDefault="00917594" w:rsidP="00BD0292">
      <w:pPr>
        <w:rPr>
          <w:b/>
          <w:sz w:val="20"/>
          <w:szCs w:val="20"/>
          <w:u w:val="single"/>
        </w:rPr>
      </w:pPr>
    </w:p>
    <w:p w14:paraId="1660EC70" w14:textId="77777777" w:rsidR="00917594" w:rsidRDefault="00917594" w:rsidP="00BD0292">
      <w:pPr>
        <w:rPr>
          <w:b/>
          <w:sz w:val="20"/>
          <w:szCs w:val="20"/>
          <w:u w:val="single"/>
        </w:rPr>
      </w:pPr>
    </w:p>
    <w:p w14:paraId="0B919D65" w14:textId="77777777" w:rsidR="00917594" w:rsidRDefault="00917594" w:rsidP="00BD0292">
      <w:pPr>
        <w:rPr>
          <w:b/>
          <w:sz w:val="20"/>
          <w:szCs w:val="20"/>
          <w:u w:val="single"/>
        </w:rPr>
      </w:pPr>
    </w:p>
    <w:p w14:paraId="51B52953" w14:textId="77777777" w:rsidR="00917594" w:rsidRDefault="00917594" w:rsidP="00BD0292">
      <w:pPr>
        <w:rPr>
          <w:b/>
          <w:sz w:val="20"/>
          <w:szCs w:val="20"/>
          <w:u w:val="single"/>
        </w:rPr>
      </w:pPr>
    </w:p>
    <w:p w14:paraId="4FB2CE57" w14:textId="77777777" w:rsidR="009246F3" w:rsidRPr="00006B50" w:rsidRDefault="009246F3" w:rsidP="00BD0292">
      <w:pPr>
        <w:rPr>
          <w:b/>
          <w:sz w:val="20"/>
          <w:szCs w:val="20"/>
          <w:u w:val="single"/>
        </w:rPr>
      </w:pPr>
    </w:p>
    <w:p w14:paraId="3285C306"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810"/>
        <w:gridCol w:w="810"/>
        <w:gridCol w:w="630"/>
        <w:gridCol w:w="4500"/>
        <w:gridCol w:w="810"/>
        <w:gridCol w:w="720"/>
        <w:gridCol w:w="810"/>
        <w:gridCol w:w="810"/>
        <w:gridCol w:w="810"/>
        <w:gridCol w:w="720"/>
      </w:tblGrid>
      <w:tr w:rsidR="0044430F" w:rsidRPr="00676FAC" w14:paraId="615E79F0" w14:textId="77777777" w:rsidTr="00A71C37">
        <w:trPr>
          <w:trHeight w:val="363"/>
        </w:trPr>
        <w:tc>
          <w:tcPr>
            <w:tcW w:w="18360" w:type="dxa"/>
            <w:gridSpan w:val="14"/>
            <w:tcBorders>
              <w:bottom w:val="single" w:sz="6" w:space="0" w:color="auto"/>
            </w:tcBorders>
            <w:shd w:val="clear" w:color="auto" w:fill="D9ECFF"/>
          </w:tcPr>
          <w:p w14:paraId="50978F3A" w14:textId="6FCD3308" w:rsidR="0044430F" w:rsidRPr="00676FAC" w:rsidRDefault="009D5112" w:rsidP="00A71C37">
            <w:r>
              <w:lastRenderedPageBreak/>
              <w:t>8</w:t>
            </w:r>
            <w:r w:rsidR="0044430F">
              <w:t>.</w:t>
            </w:r>
            <w:r w:rsidR="0044430F" w:rsidRPr="008D5BA3">
              <w:t xml:space="preserve"> </w:t>
            </w:r>
            <w:r w:rsidR="0044430F">
              <w:t xml:space="preserve">The receiving agency </w:t>
            </w:r>
            <w:r w:rsidR="00D717D9">
              <w:t xml:space="preserve">records </w:t>
            </w:r>
            <w:r w:rsidR="00D717D9" w:rsidRPr="00D717D9">
              <w:t>a commitment of unobligated amounts in programs subject to apportionment.</w:t>
            </w:r>
          </w:p>
        </w:tc>
      </w:tr>
      <w:tr w:rsidR="000E7E36" w:rsidRPr="00676FAC" w14:paraId="41042179" w14:textId="77777777" w:rsidTr="00A63EDF">
        <w:trPr>
          <w:trHeight w:val="255"/>
        </w:trPr>
        <w:tc>
          <w:tcPr>
            <w:tcW w:w="4770" w:type="dxa"/>
            <w:shd w:val="clear" w:color="auto" w:fill="E6E6E6"/>
            <w:vAlign w:val="center"/>
          </w:tcPr>
          <w:p w14:paraId="4D1F4E16" w14:textId="77777777" w:rsidR="000E7E36" w:rsidRPr="008D5BA3" w:rsidRDefault="000E7E36" w:rsidP="000E7E36">
            <w:pPr>
              <w:jc w:val="center"/>
              <w:rPr>
                <w:b/>
                <w:sz w:val="22"/>
                <w:szCs w:val="22"/>
              </w:rPr>
            </w:pPr>
            <w:r>
              <w:rPr>
                <w:b/>
                <w:sz w:val="22"/>
                <w:szCs w:val="22"/>
              </w:rPr>
              <w:t>Agency Y</w:t>
            </w:r>
          </w:p>
          <w:p w14:paraId="283903D2" w14:textId="5F77C621"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098CE095" w14:textId="77777777" w:rsidR="000E7E36" w:rsidRPr="008D5BA3" w:rsidRDefault="000E7E36" w:rsidP="000E7E36">
            <w:pPr>
              <w:jc w:val="center"/>
              <w:rPr>
                <w:b/>
                <w:sz w:val="22"/>
                <w:szCs w:val="22"/>
              </w:rPr>
            </w:pPr>
          </w:p>
          <w:p w14:paraId="751022A7" w14:textId="7C9057A4"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52C239F0" w14:textId="77777777" w:rsidR="000E7E36" w:rsidRPr="008D5BA3" w:rsidRDefault="000E7E36" w:rsidP="000E7E36">
            <w:pPr>
              <w:jc w:val="center"/>
              <w:rPr>
                <w:b/>
                <w:sz w:val="22"/>
                <w:szCs w:val="22"/>
              </w:rPr>
            </w:pPr>
          </w:p>
          <w:p w14:paraId="4B3D187D" w14:textId="00357E50"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47B258A2" w14:textId="77777777" w:rsidR="000E7E36" w:rsidRPr="008D5BA3" w:rsidRDefault="000E7E36" w:rsidP="000E7E36">
            <w:pPr>
              <w:jc w:val="center"/>
              <w:rPr>
                <w:b/>
                <w:sz w:val="22"/>
                <w:szCs w:val="22"/>
              </w:rPr>
            </w:pPr>
          </w:p>
          <w:p w14:paraId="1D7F4D93" w14:textId="1FFF1B3E"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0C2AD21" w14:textId="77777777" w:rsidR="000E7E36" w:rsidRPr="008D5BA3" w:rsidRDefault="000E7E36" w:rsidP="000E7E36">
            <w:pPr>
              <w:jc w:val="center"/>
              <w:rPr>
                <w:b/>
                <w:sz w:val="22"/>
                <w:szCs w:val="22"/>
              </w:rPr>
            </w:pPr>
          </w:p>
          <w:p w14:paraId="76C695A1" w14:textId="5778A5F3"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298AAFB0" w14:textId="77777777" w:rsidR="000E7E36" w:rsidRPr="008D5BA3" w:rsidRDefault="000E7E36" w:rsidP="000E7E36">
            <w:pPr>
              <w:jc w:val="center"/>
              <w:rPr>
                <w:b/>
                <w:sz w:val="22"/>
                <w:szCs w:val="22"/>
              </w:rPr>
            </w:pPr>
          </w:p>
          <w:p w14:paraId="35CEEC9D" w14:textId="4882C6C8" w:rsidR="000E7E36" w:rsidRPr="008D5BA3" w:rsidRDefault="000E7E36" w:rsidP="000E7E36">
            <w:pPr>
              <w:jc w:val="center"/>
              <w:rPr>
                <w:b/>
                <w:sz w:val="22"/>
                <w:szCs w:val="22"/>
              </w:rPr>
            </w:pPr>
            <w:r>
              <w:rPr>
                <w:b/>
                <w:sz w:val="22"/>
                <w:szCs w:val="22"/>
              </w:rPr>
              <w:t>TP</w:t>
            </w:r>
          </w:p>
        </w:tc>
        <w:tc>
          <w:tcPr>
            <w:tcW w:w="630" w:type="dxa"/>
            <w:shd w:val="clear" w:color="auto" w:fill="E6E6E6"/>
            <w:vAlign w:val="center"/>
          </w:tcPr>
          <w:p w14:paraId="0B2E28DF" w14:textId="77777777" w:rsidR="000E7E36" w:rsidRPr="008D5BA3" w:rsidRDefault="000E7E36" w:rsidP="000E7E36">
            <w:pPr>
              <w:jc w:val="center"/>
              <w:rPr>
                <w:b/>
                <w:sz w:val="22"/>
                <w:szCs w:val="22"/>
              </w:rPr>
            </w:pPr>
          </w:p>
          <w:p w14:paraId="766C8E18" w14:textId="04E2A345"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2322C4B9"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1AD473C3" w14:textId="24FEA78E"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23CA5C1" w14:textId="77777777" w:rsidR="000E7E36" w:rsidRPr="008D5BA3" w:rsidRDefault="000E7E36" w:rsidP="000E7E36">
            <w:pPr>
              <w:jc w:val="center"/>
              <w:rPr>
                <w:b/>
                <w:sz w:val="22"/>
                <w:szCs w:val="22"/>
              </w:rPr>
            </w:pPr>
          </w:p>
          <w:p w14:paraId="6DC845C7" w14:textId="3BAF93E3"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82FC1A0" w14:textId="77777777" w:rsidR="000E7E36" w:rsidRPr="008D5BA3" w:rsidRDefault="000E7E36" w:rsidP="000E7E36">
            <w:pPr>
              <w:jc w:val="center"/>
              <w:rPr>
                <w:b/>
                <w:sz w:val="22"/>
                <w:szCs w:val="22"/>
              </w:rPr>
            </w:pPr>
          </w:p>
          <w:p w14:paraId="5C4B996B" w14:textId="7B23CF78"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C4934C2" w14:textId="77777777" w:rsidR="000E7E36" w:rsidRPr="008D5BA3" w:rsidRDefault="000E7E36" w:rsidP="000E7E36">
            <w:pPr>
              <w:jc w:val="center"/>
              <w:rPr>
                <w:b/>
                <w:sz w:val="22"/>
                <w:szCs w:val="22"/>
              </w:rPr>
            </w:pPr>
          </w:p>
          <w:p w14:paraId="6DCA6D1F" w14:textId="3F79BDA9"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A36EAB2" w14:textId="77777777" w:rsidR="000E7E36" w:rsidRPr="008D5BA3" w:rsidRDefault="000E7E36" w:rsidP="000E7E36">
            <w:pPr>
              <w:jc w:val="center"/>
              <w:rPr>
                <w:b/>
                <w:sz w:val="22"/>
                <w:szCs w:val="22"/>
              </w:rPr>
            </w:pPr>
          </w:p>
          <w:p w14:paraId="030D001D" w14:textId="07D692B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2B4384A" w14:textId="77777777" w:rsidR="000E7E36" w:rsidRPr="008D5BA3" w:rsidRDefault="000E7E36" w:rsidP="000E7E36">
            <w:pPr>
              <w:jc w:val="center"/>
              <w:rPr>
                <w:b/>
                <w:sz w:val="22"/>
                <w:szCs w:val="22"/>
              </w:rPr>
            </w:pPr>
          </w:p>
          <w:p w14:paraId="046AE533" w14:textId="66E049B2"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A389BB5" w14:textId="77777777" w:rsidR="000E7E36" w:rsidRPr="008D5BA3" w:rsidRDefault="000E7E36" w:rsidP="000E7E36">
            <w:pPr>
              <w:jc w:val="center"/>
              <w:rPr>
                <w:b/>
                <w:sz w:val="22"/>
                <w:szCs w:val="22"/>
              </w:rPr>
            </w:pPr>
          </w:p>
          <w:p w14:paraId="34B93A73" w14:textId="58BA41D9" w:rsidR="000E7E36" w:rsidRPr="008D5BA3" w:rsidRDefault="000E7E36" w:rsidP="000E7E36">
            <w:pPr>
              <w:jc w:val="center"/>
              <w:rPr>
                <w:b/>
                <w:sz w:val="22"/>
                <w:szCs w:val="22"/>
              </w:rPr>
            </w:pPr>
            <w:r w:rsidRPr="008D5BA3">
              <w:rPr>
                <w:b/>
                <w:sz w:val="22"/>
                <w:szCs w:val="22"/>
              </w:rPr>
              <w:t>TC</w:t>
            </w:r>
          </w:p>
        </w:tc>
      </w:tr>
      <w:tr w:rsidR="0044430F" w:rsidRPr="00676FAC" w14:paraId="5D23ADB4" w14:textId="77777777" w:rsidTr="007E576F">
        <w:trPr>
          <w:trHeight w:val="1677"/>
        </w:trPr>
        <w:tc>
          <w:tcPr>
            <w:tcW w:w="4770" w:type="dxa"/>
            <w:tcBorders>
              <w:bottom w:val="single" w:sz="6" w:space="0" w:color="auto"/>
            </w:tcBorders>
          </w:tcPr>
          <w:p w14:paraId="5684F4AD" w14:textId="77777777" w:rsidR="0044430F" w:rsidRPr="007E576F" w:rsidRDefault="0044430F" w:rsidP="00A71C37">
            <w:pPr>
              <w:rPr>
                <w:b/>
                <w:sz w:val="20"/>
                <w:szCs w:val="20"/>
                <w:u w:val="single"/>
              </w:rPr>
            </w:pPr>
            <w:r w:rsidRPr="007E576F">
              <w:rPr>
                <w:b/>
                <w:sz w:val="20"/>
                <w:szCs w:val="20"/>
                <w:u w:val="single"/>
              </w:rPr>
              <w:t>Budgetary Entry</w:t>
            </w:r>
          </w:p>
          <w:p w14:paraId="45AB62E5" w14:textId="77777777" w:rsidR="0044430F" w:rsidRPr="007E576F" w:rsidRDefault="0044430F" w:rsidP="00A71C37">
            <w:pPr>
              <w:rPr>
                <w:sz w:val="20"/>
                <w:szCs w:val="20"/>
              </w:rPr>
            </w:pPr>
            <w:r w:rsidRPr="007E576F">
              <w:rPr>
                <w:sz w:val="20"/>
                <w:szCs w:val="20"/>
              </w:rPr>
              <w:t>N/A</w:t>
            </w:r>
          </w:p>
          <w:p w14:paraId="5AFDC10F" w14:textId="77777777" w:rsidR="0044430F" w:rsidRPr="007E576F" w:rsidRDefault="0044430F" w:rsidP="00A71C37">
            <w:pPr>
              <w:rPr>
                <w:sz w:val="20"/>
                <w:szCs w:val="20"/>
              </w:rPr>
            </w:pPr>
          </w:p>
          <w:p w14:paraId="53E43C6E" w14:textId="77777777" w:rsidR="0044430F" w:rsidRPr="007E576F" w:rsidRDefault="0044430F" w:rsidP="00A71C37">
            <w:pPr>
              <w:rPr>
                <w:sz w:val="20"/>
                <w:szCs w:val="20"/>
              </w:rPr>
            </w:pPr>
          </w:p>
          <w:p w14:paraId="75DBBA02" w14:textId="30366142" w:rsidR="0044430F" w:rsidRPr="007E576F" w:rsidRDefault="0044430F" w:rsidP="00A71C37">
            <w:pPr>
              <w:rPr>
                <w:sz w:val="20"/>
                <w:szCs w:val="20"/>
              </w:rPr>
            </w:pPr>
          </w:p>
          <w:p w14:paraId="097BCBC0" w14:textId="77777777" w:rsidR="0044430F" w:rsidRPr="007E576F" w:rsidRDefault="0044430F" w:rsidP="00A71C37">
            <w:pPr>
              <w:rPr>
                <w:b/>
                <w:sz w:val="20"/>
                <w:szCs w:val="20"/>
                <w:u w:val="single"/>
              </w:rPr>
            </w:pPr>
            <w:r w:rsidRPr="007E576F">
              <w:rPr>
                <w:b/>
                <w:sz w:val="20"/>
                <w:szCs w:val="20"/>
                <w:u w:val="single"/>
              </w:rPr>
              <w:t>Proprietary Entry</w:t>
            </w:r>
          </w:p>
          <w:p w14:paraId="6D444350"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6ED74799" w14:textId="77777777" w:rsidR="0044430F" w:rsidRPr="007E576F" w:rsidRDefault="0044430F" w:rsidP="00A71C37">
            <w:pPr>
              <w:jc w:val="center"/>
              <w:rPr>
                <w:sz w:val="20"/>
                <w:szCs w:val="20"/>
              </w:rPr>
            </w:pPr>
          </w:p>
        </w:tc>
        <w:tc>
          <w:tcPr>
            <w:tcW w:w="720" w:type="dxa"/>
            <w:tcBorders>
              <w:bottom w:val="single" w:sz="6" w:space="0" w:color="auto"/>
            </w:tcBorders>
          </w:tcPr>
          <w:p w14:paraId="53E2BC61" w14:textId="77777777" w:rsidR="0044430F" w:rsidRPr="007E576F" w:rsidRDefault="0044430F" w:rsidP="00A71C37">
            <w:pPr>
              <w:jc w:val="center"/>
              <w:rPr>
                <w:sz w:val="20"/>
                <w:szCs w:val="20"/>
              </w:rPr>
            </w:pPr>
          </w:p>
        </w:tc>
        <w:tc>
          <w:tcPr>
            <w:tcW w:w="720" w:type="dxa"/>
            <w:tcBorders>
              <w:bottom w:val="single" w:sz="6" w:space="0" w:color="auto"/>
            </w:tcBorders>
          </w:tcPr>
          <w:p w14:paraId="3C61C28F" w14:textId="77777777" w:rsidR="0044430F" w:rsidRPr="007E576F" w:rsidRDefault="0044430F" w:rsidP="00A71C37">
            <w:pPr>
              <w:jc w:val="center"/>
              <w:rPr>
                <w:sz w:val="20"/>
                <w:szCs w:val="20"/>
              </w:rPr>
            </w:pPr>
          </w:p>
        </w:tc>
        <w:tc>
          <w:tcPr>
            <w:tcW w:w="810" w:type="dxa"/>
            <w:tcBorders>
              <w:bottom w:val="single" w:sz="6" w:space="0" w:color="auto"/>
            </w:tcBorders>
          </w:tcPr>
          <w:p w14:paraId="0D71C251" w14:textId="77777777" w:rsidR="0044430F" w:rsidRPr="007E576F" w:rsidRDefault="0044430F" w:rsidP="00A71C37">
            <w:pPr>
              <w:jc w:val="center"/>
              <w:rPr>
                <w:sz w:val="20"/>
                <w:szCs w:val="20"/>
              </w:rPr>
            </w:pPr>
          </w:p>
        </w:tc>
        <w:tc>
          <w:tcPr>
            <w:tcW w:w="810" w:type="dxa"/>
            <w:tcBorders>
              <w:bottom w:val="single" w:sz="6" w:space="0" w:color="auto"/>
            </w:tcBorders>
          </w:tcPr>
          <w:p w14:paraId="60385326" w14:textId="77777777" w:rsidR="0044430F" w:rsidRPr="007E576F" w:rsidRDefault="0044430F" w:rsidP="00A71C37">
            <w:pPr>
              <w:jc w:val="center"/>
              <w:rPr>
                <w:sz w:val="20"/>
                <w:szCs w:val="20"/>
              </w:rPr>
            </w:pPr>
          </w:p>
        </w:tc>
        <w:tc>
          <w:tcPr>
            <w:tcW w:w="630" w:type="dxa"/>
            <w:tcBorders>
              <w:bottom w:val="single" w:sz="6" w:space="0" w:color="auto"/>
            </w:tcBorders>
            <w:shd w:val="clear" w:color="auto" w:fill="F2F2F2" w:themeFill="background1" w:themeFillShade="F2"/>
          </w:tcPr>
          <w:p w14:paraId="6BDABBB5" w14:textId="77777777" w:rsidR="0044430F" w:rsidRPr="007E576F" w:rsidRDefault="0044430F" w:rsidP="00A71C37">
            <w:pPr>
              <w:jc w:val="center"/>
              <w:rPr>
                <w:sz w:val="20"/>
                <w:szCs w:val="20"/>
              </w:rPr>
            </w:pPr>
          </w:p>
        </w:tc>
        <w:tc>
          <w:tcPr>
            <w:tcW w:w="4500" w:type="dxa"/>
            <w:tcBorders>
              <w:bottom w:val="single" w:sz="6" w:space="0" w:color="auto"/>
            </w:tcBorders>
          </w:tcPr>
          <w:p w14:paraId="416005F7" w14:textId="77777777" w:rsidR="0044430F" w:rsidRPr="007E576F" w:rsidRDefault="0044430F" w:rsidP="00A71C37">
            <w:pPr>
              <w:rPr>
                <w:b/>
                <w:sz w:val="20"/>
                <w:szCs w:val="20"/>
                <w:u w:val="single"/>
              </w:rPr>
            </w:pPr>
            <w:r w:rsidRPr="007E576F">
              <w:rPr>
                <w:b/>
                <w:sz w:val="20"/>
                <w:szCs w:val="20"/>
                <w:u w:val="single"/>
              </w:rPr>
              <w:t>Budgetary Entry</w:t>
            </w:r>
          </w:p>
          <w:p w14:paraId="377C98C5" w14:textId="77777777" w:rsidR="00E36B27" w:rsidRPr="007E576F" w:rsidRDefault="00E36B27" w:rsidP="00A71C37">
            <w:pPr>
              <w:rPr>
                <w:sz w:val="20"/>
                <w:szCs w:val="20"/>
              </w:rPr>
            </w:pPr>
            <w:r w:rsidRPr="007E576F">
              <w:rPr>
                <w:sz w:val="20"/>
                <w:szCs w:val="20"/>
              </w:rPr>
              <w:t>461000 Allotments - Realized Resources</w:t>
            </w:r>
            <w:r w:rsidR="0044430F" w:rsidRPr="007E576F">
              <w:rPr>
                <w:sz w:val="20"/>
                <w:szCs w:val="20"/>
              </w:rPr>
              <w:t xml:space="preserve">     </w:t>
            </w:r>
            <w:r w:rsidRPr="007E576F">
              <w:rPr>
                <w:sz w:val="20"/>
                <w:szCs w:val="20"/>
              </w:rPr>
              <w:t xml:space="preserve">   </w:t>
            </w:r>
          </w:p>
          <w:p w14:paraId="40D19FDE" w14:textId="77777777" w:rsidR="00065CE1" w:rsidRPr="007E576F" w:rsidRDefault="00E36B27" w:rsidP="00A71C37">
            <w:pPr>
              <w:rPr>
                <w:sz w:val="20"/>
                <w:szCs w:val="20"/>
              </w:rPr>
            </w:pPr>
            <w:r w:rsidRPr="007E576F">
              <w:rPr>
                <w:sz w:val="20"/>
                <w:szCs w:val="20"/>
              </w:rPr>
              <w:t xml:space="preserve">     </w:t>
            </w:r>
            <w:r w:rsidR="0044430F" w:rsidRPr="007E576F">
              <w:rPr>
                <w:sz w:val="20"/>
                <w:szCs w:val="20"/>
              </w:rPr>
              <w:t>4</w:t>
            </w:r>
            <w:r w:rsidRPr="007E576F">
              <w:rPr>
                <w:sz w:val="20"/>
                <w:szCs w:val="20"/>
              </w:rPr>
              <w:t>70</w:t>
            </w:r>
            <w:r w:rsidR="0044430F" w:rsidRPr="007E576F">
              <w:rPr>
                <w:sz w:val="20"/>
                <w:szCs w:val="20"/>
              </w:rPr>
              <w:t xml:space="preserve">000 </w:t>
            </w:r>
            <w:r w:rsidR="00065CE1" w:rsidRPr="007E576F">
              <w:rPr>
                <w:sz w:val="20"/>
                <w:szCs w:val="20"/>
              </w:rPr>
              <w:t xml:space="preserve">Commitments - Programs Subject to </w:t>
            </w:r>
          </w:p>
          <w:p w14:paraId="2018D7F1" w14:textId="77777777" w:rsidR="00065CE1" w:rsidRPr="007E576F" w:rsidRDefault="00065CE1" w:rsidP="00A71C37">
            <w:pPr>
              <w:rPr>
                <w:sz w:val="20"/>
                <w:szCs w:val="20"/>
              </w:rPr>
            </w:pPr>
            <w:r w:rsidRPr="007E576F">
              <w:rPr>
                <w:sz w:val="20"/>
                <w:szCs w:val="20"/>
              </w:rPr>
              <w:t xml:space="preserve">                  Apportionment</w:t>
            </w:r>
          </w:p>
          <w:p w14:paraId="5ECC73A4" w14:textId="1948FCD9" w:rsidR="0044430F" w:rsidRPr="007E576F" w:rsidRDefault="0044430F" w:rsidP="00A71C37">
            <w:pPr>
              <w:rPr>
                <w:bCs/>
                <w:sz w:val="20"/>
                <w:szCs w:val="20"/>
              </w:rPr>
            </w:pPr>
            <w:r w:rsidRPr="007E576F">
              <w:rPr>
                <w:sz w:val="20"/>
                <w:szCs w:val="20"/>
              </w:rPr>
              <w:tab/>
            </w:r>
          </w:p>
          <w:p w14:paraId="647D346A" w14:textId="77777777" w:rsidR="0044430F" w:rsidRPr="007E576F" w:rsidRDefault="0044430F" w:rsidP="00A71C37">
            <w:pPr>
              <w:rPr>
                <w:b/>
                <w:sz w:val="20"/>
                <w:szCs w:val="20"/>
                <w:u w:val="single"/>
              </w:rPr>
            </w:pPr>
            <w:r w:rsidRPr="007E576F">
              <w:rPr>
                <w:b/>
                <w:sz w:val="20"/>
                <w:szCs w:val="20"/>
                <w:u w:val="single"/>
              </w:rPr>
              <w:t>Proprietary Entry</w:t>
            </w:r>
          </w:p>
          <w:p w14:paraId="3250BE8B" w14:textId="77777777" w:rsidR="0044430F" w:rsidRPr="007E576F" w:rsidRDefault="0044430F" w:rsidP="00A71C37">
            <w:pPr>
              <w:rPr>
                <w:sz w:val="20"/>
                <w:szCs w:val="20"/>
              </w:rPr>
            </w:pPr>
            <w:r w:rsidRPr="007E576F">
              <w:rPr>
                <w:sz w:val="20"/>
                <w:szCs w:val="20"/>
              </w:rPr>
              <w:t>None</w:t>
            </w:r>
          </w:p>
        </w:tc>
        <w:tc>
          <w:tcPr>
            <w:tcW w:w="810" w:type="dxa"/>
            <w:tcBorders>
              <w:bottom w:val="single" w:sz="6" w:space="0" w:color="auto"/>
            </w:tcBorders>
          </w:tcPr>
          <w:p w14:paraId="5EAAB3E2" w14:textId="77777777" w:rsidR="0044430F" w:rsidRPr="007E576F" w:rsidRDefault="0044430F" w:rsidP="00A71C37">
            <w:pPr>
              <w:rPr>
                <w:sz w:val="20"/>
                <w:szCs w:val="20"/>
              </w:rPr>
            </w:pPr>
          </w:p>
          <w:p w14:paraId="55C3D9B0" w14:textId="77777777" w:rsidR="0044430F" w:rsidRPr="007E576F" w:rsidRDefault="0044430F" w:rsidP="00A71C37">
            <w:pPr>
              <w:jc w:val="center"/>
              <w:rPr>
                <w:sz w:val="20"/>
                <w:szCs w:val="20"/>
              </w:rPr>
            </w:pPr>
            <w:r w:rsidRPr="007E576F">
              <w:rPr>
                <w:sz w:val="20"/>
                <w:szCs w:val="20"/>
              </w:rPr>
              <w:t>3,000</w:t>
            </w:r>
          </w:p>
        </w:tc>
        <w:tc>
          <w:tcPr>
            <w:tcW w:w="720" w:type="dxa"/>
            <w:tcBorders>
              <w:bottom w:val="single" w:sz="6" w:space="0" w:color="auto"/>
            </w:tcBorders>
          </w:tcPr>
          <w:p w14:paraId="363B16B2" w14:textId="77777777" w:rsidR="0044430F" w:rsidRPr="007E576F" w:rsidRDefault="0044430F" w:rsidP="00065CE1">
            <w:pPr>
              <w:rPr>
                <w:sz w:val="20"/>
                <w:szCs w:val="20"/>
              </w:rPr>
            </w:pPr>
          </w:p>
          <w:p w14:paraId="13E27F30" w14:textId="77777777" w:rsidR="0044430F" w:rsidRPr="007E576F" w:rsidRDefault="0044430F" w:rsidP="00A71C37">
            <w:pPr>
              <w:rPr>
                <w:sz w:val="20"/>
                <w:szCs w:val="20"/>
              </w:rPr>
            </w:pPr>
          </w:p>
          <w:p w14:paraId="733603B7" w14:textId="77777777" w:rsidR="0044430F" w:rsidRPr="007E576F" w:rsidRDefault="0044430F" w:rsidP="00A71C37">
            <w:pPr>
              <w:jc w:val="center"/>
              <w:rPr>
                <w:sz w:val="20"/>
                <w:szCs w:val="20"/>
              </w:rPr>
            </w:pPr>
            <w:r w:rsidRPr="007E576F">
              <w:rPr>
                <w:sz w:val="20"/>
                <w:szCs w:val="20"/>
              </w:rPr>
              <w:t>3,000</w:t>
            </w:r>
          </w:p>
        </w:tc>
        <w:tc>
          <w:tcPr>
            <w:tcW w:w="810" w:type="dxa"/>
            <w:tcBorders>
              <w:bottom w:val="single" w:sz="6" w:space="0" w:color="auto"/>
            </w:tcBorders>
          </w:tcPr>
          <w:p w14:paraId="7A3974EB" w14:textId="77777777" w:rsidR="0044430F" w:rsidRPr="007E576F" w:rsidRDefault="0044430F" w:rsidP="00A71C37">
            <w:pPr>
              <w:jc w:val="center"/>
              <w:rPr>
                <w:sz w:val="20"/>
                <w:szCs w:val="20"/>
              </w:rPr>
            </w:pPr>
          </w:p>
          <w:p w14:paraId="09475BE0" w14:textId="77777777" w:rsidR="0044430F" w:rsidRPr="007E576F" w:rsidRDefault="0044430F" w:rsidP="00A71C37">
            <w:pPr>
              <w:rPr>
                <w:sz w:val="20"/>
                <w:szCs w:val="20"/>
              </w:rPr>
            </w:pPr>
          </w:p>
          <w:p w14:paraId="119C67A3" w14:textId="77777777" w:rsidR="0044430F" w:rsidRPr="007E576F" w:rsidRDefault="0044430F" w:rsidP="00A71C37">
            <w:pPr>
              <w:jc w:val="center"/>
              <w:rPr>
                <w:sz w:val="20"/>
                <w:szCs w:val="20"/>
              </w:rPr>
            </w:pPr>
          </w:p>
          <w:p w14:paraId="384081BA" w14:textId="77777777" w:rsidR="0044430F" w:rsidRPr="007E576F" w:rsidRDefault="0044430F" w:rsidP="00A71C37">
            <w:pPr>
              <w:jc w:val="center"/>
              <w:rPr>
                <w:sz w:val="20"/>
                <w:szCs w:val="20"/>
              </w:rPr>
            </w:pPr>
          </w:p>
          <w:p w14:paraId="1DBD882D" w14:textId="77777777" w:rsidR="0044430F" w:rsidRPr="007E576F" w:rsidRDefault="0044430F" w:rsidP="00A71C37">
            <w:pPr>
              <w:jc w:val="center"/>
              <w:rPr>
                <w:sz w:val="20"/>
                <w:szCs w:val="20"/>
              </w:rPr>
            </w:pPr>
          </w:p>
          <w:p w14:paraId="0B1DE464" w14:textId="77777777" w:rsidR="0044430F" w:rsidRPr="007E576F" w:rsidRDefault="0044430F" w:rsidP="00A71C37">
            <w:pPr>
              <w:jc w:val="center"/>
              <w:rPr>
                <w:sz w:val="20"/>
                <w:szCs w:val="20"/>
              </w:rPr>
            </w:pPr>
          </w:p>
        </w:tc>
        <w:tc>
          <w:tcPr>
            <w:tcW w:w="810" w:type="dxa"/>
            <w:tcBorders>
              <w:bottom w:val="single" w:sz="6" w:space="0" w:color="auto"/>
            </w:tcBorders>
          </w:tcPr>
          <w:p w14:paraId="14CF9318" w14:textId="77777777" w:rsidR="0044430F" w:rsidRPr="007E576F" w:rsidRDefault="0044430F" w:rsidP="00A71C37">
            <w:pPr>
              <w:jc w:val="center"/>
              <w:rPr>
                <w:sz w:val="20"/>
                <w:szCs w:val="20"/>
              </w:rPr>
            </w:pPr>
          </w:p>
          <w:p w14:paraId="7A4AAD1F" w14:textId="77777777" w:rsidR="0044430F" w:rsidRPr="007E576F" w:rsidRDefault="0044430F" w:rsidP="00A71C37">
            <w:pPr>
              <w:jc w:val="center"/>
              <w:rPr>
                <w:sz w:val="20"/>
                <w:szCs w:val="20"/>
              </w:rPr>
            </w:pPr>
          </w:p>
          <w:p w14:paraId="1DE08150" w14:textId="77777777" w:rsidR="0044430F" w:rsidRPr="007E576F" w:rsidRDefault="0044430F" w:rsidP="00A71C37">
            <w:pPr>
              <w:jc w:val="center"/>
              <w:rPr>
                <w:sz w:val="20"/>
                <w:szCs w:val="20"/>
              </w:rPr>
            </w:pPr>
          </w:p>
          <w:p w14:paraId="48CDA810" w14:textId="77777777" w:rsidR="0044430F" w:rsidRPr="007E576F" w:rsidRDefault="0044430F" w:rsidP="00A71C37">
            <w:pPr>
              <w:jc w:val="center"/>
              <w:rPr>
                <w:sz w:val="20"/>
                <w:szCs w:val="20"/>
              </w:rPr>
            </w:pPr>
          </w:p>
          <w:p w14:paraId="14B54B07" w14:textId="77777777" w:rsidR="0044430F" w:rsidRPr="007E576F" w:rsidRDefault="0044430F" w:rsidP="00A71C37">
            <w:pPr>
              <w:jc w:val="center"/>
              <w:rPr>
                <w:sz w:val="20"/>
                <w:szCs w:val="20"/>
              </w:rPr>
            </w:pPr>
          </w:p>
          <w:p w14:paraId="0A0BFD86" w14:textId="77777777" w:rsidR="0044430F" w:rsidRPr="007E576F" w:rsidRDefault="0044430F" w:rsidP="00A71C37">
            <w:pPr>
              <w:rPr>
                <w:sz w:val="20"/>
                <w:szCs w:val="20"/>
              </w:rPr>
            </w:pPr>
          </w:p>
          <w:p w14:paraId="0909B714" w14:textId="77777777" w:rsidR="0044430F" w:rsidRPr="007E576F" w:rsidRDefault="0044430F" w:rsidP="00A71C37">
            <w:pPr>
              <w:jc w:val="center"/>
              <w:rPr>
                <w:sz w:val="20"/>
                <w:szCs w:val="20"/>
              </w:rPr>
            </w:pPr>
          </w:p>
        </w:tc>
        <w:tc>
          <w:tcPr>
            <w:tcW w:w="810" w:type="dxa"/>
            <w:tcBorders>
              <w:bottom w:val="single" w:sz="6" w:space="0" w:color="auto"/>
            </w:tcBorders>
          </w:tcPr>
          <w:p w14:paraId="54C132FC" w14:textId="77777777" w:rsidR="0044430F" w:rsidRPr="007E576F" w:rsidRDefault="0044430F" w:rsidP="00A71C37">
            <w:pPr>
              <w:jc w:val="center"/>
              <w:rPr>
                <w:sz w:val="20"/>
                <w:szCs w:val="20"/>
              </w:rPr>
            </w:pPr>
          </w:p>
          <w:p w14:paraId="12CDDAA5" w14:textId="77777777" w:rsidR="0044430F" w:rsidRPr="007E576F" w:rsidRDefault="0044430F" w:rsidP="00A71C37">
            <w:pPr>
              <w:jc w:val="center"/>
              <w:rPr>
                <w:sz w:val="20"/>
                <w:szCs w:val="20"/>
              </w:rPr>
            </w:pPr>
          </w:p>
          <w:p w14:paraId="7E49B165" w14:textId="77777777" w:rsidR="0044430F" w:rsidRPr="007E576F" w:rsidRDefault="0044430F" w:rsidP="00A71C37">
            <w:pPr>
              <w:jc w:val="center"/>
              <w:rPr>
                <w:sz w:val="20"/>
                <w:szCs w:val="20"/>
              </w:rPr>
            </w:pPr>
          </w:p>
          <w:p w14:paraId="6C277E81" w14:textId="77777777" w:rsidR="0044430F" w:rsidRPr="007E576F" w:rsidRDefault="0044430F" w:rsidP="00A71C37">
            <w:pPr>
              <w:jc w:val="center"/>
              <w:rPr>
                <w:sz w:val="20"/>
                <w:szCs w:val="20"/>
              </w:rPr>
            </w:pPr>
          </w:p>
          <w:p w14:paraId="422CFCCB" w14:textId="77777777" w:rsidR="0044430F" w:rsidRPr="007E576F" w:rsidRDefault="0044430F" w:rsidP="00A71C37">
            <w:pPr>
              <w:jc w:val="center"/>
              <w:rPr>
                <w:sz w:val="20"/>
                <w:szCs w:val="20"/>
              </w:rPr>
            </w:pPr>
          </w:p>
          <w:p w14:paraId="52EAE12B"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17CD1E44" w14:textId="77777777" w:rsidR="0044430F" w:rsidRPr="007E576F" w:rsidRDefault="0044430F" w:rsidP="00A71C37">
            <w:pPr>
              <w:rPr>
                <w:sz w:val="20"/>
                <w:szCs w:val="20"/>
              </w:rPr>
            </w:pPr>
          </w:p>
          <w:p w14:paraId="330EE2E8" w14:textId="0564DE40" w:rsidR="0044430F" w:rsidRPr="007E576F" w:rsidRDefault="008D1F9F" w:rsidP="00A71C37">
            <w:pPr>
              <w:rPr>
                <w:sz w:val="20"/>
                <w:szCs w:val="20"/>
              </w:rPr>
            </w:pPr>
            <w:r w:rsidRPr="007E576F">
              <w:rPr>
                <w:sz w:val="20"/>
                <w:szCs w:val="20"/>
              </w:rPr>
              <w:t>B302</w:t>
            </w:r>
          </w:p>
        </w:tc>
      </w:tr>
    </w:tbl>
    <w:p w14:paraId="400927A4"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2665837D" w14:textId="77777777" w:rsidTr="00A71C37">
        <w:trPr>
          <w:trHeight w:val="363"/>
        </w:trPr>
        <w:tc>
          <w:tcPr>
            <w:tcW w:w="18360" w:type="dxa"/>
            <w:gridSpan w:val="14"/>
            <w:tcBorders>
              <w:bottom w:val="single" w:sz="6" w:space="0" w:color="auto"/>
            </w:tcBorders>
            <w:shd w:val="clear" w:color="auto" w:fill="D9ECFF"/>
          </w:tcPr>
          <w:p w14:paraId="3A428E9A" w14:textId="2E2BA248" w:rsidR="0044430F" w:rsidRPr="00676FAC" w:rsidRDefault="009D5112" w:rsidP="00A71C37">
            <w:r>
              <w:t>9</w:t>
            </w:r>
            <w:r w:rsidR="007706FC">
              <w:t>.</w:t>
            </w:r>
            <w:r w:rsidR="0044430F" w:rsidRPr="008D5BA3">
              <w:t xml:space="preserve"> </w:t>
            </w:r>
            <w:r w:rsidR="0044430F">
              <w:t xml:space="preserve">The receiving agency </w:t>
            </w:r>
            <w:r w:rsidR="00A5434D">
              <w:t>r</w:t>
            </w:r>
            <w:r w:rsidR="00A5434D" w:rsidRPr="00A5434D">
              <w:t>ecord</w:t>
            </w:r>
            <w:r w:rsidR="00A5434D">
              <w:t>s</w:t>
            </w:r>
            <w:r w:rsidR="00A5434D" w:rsidRPr="00A5434D">
              <w:t xml:space="preserve"> current-year undelivered orders without </w:t>
            </w:r>
            <w:proofErr w:type="gramStart"/>
            <w:r w:rsidR="00A5434D" w:rsidRPr="00A5434D">
              <w:t>an</w:t>
            </w:r>
            <w:proofErr w:type="gramEnd"/>
            <w:r w:rsidR="00A5434D" w:rsidRPr="00A5434D">
              <w:t xml:space="preserve"> advance.</w:t>
            </w:r>
          </w:p>
        </w:tc>
      </w:tr>
      <w:tr w:rsidR="000E7E36" w:rsidRPr="00676FAC" w14:paraId="7120CF44" w14:textId="77777777" w:rsidTr="00810C14">
        <w:trPr>
          <w:trHeight w:val="255"/>
        </w:trPr>
        <w:tc>
          <w:tcPr>
            <w:tcW w:w="4770" w:type="dxa"/>
            <w:shd w:val="clear" w:color="auto" w:fill="E6E6E6"/>
            <w:vAlign w:val="center"/>
          </w:tcPr>
          <w:p w14:paraId="64BD162A" w14:textId="77777777" w:rsidR="000E7E36" w:rsidRPr="008D5BA3" w:rsidRDefault="000E7E36" w:rsidP="000E7E36">
            <w:pPr>
              <w:jc w:val="center"/>
              <w:rPr>
                <w:b/>
                <w:sz w:val="22"/>
                <w:szCs w:val="22"/>
              </w:rPr>
            </w:pPr>
            <w:r>
              <w:rPr>
                <w:b/>
                <w:sz w:val="22"/>
                <w:szCs w:val="22"/>
              </w:rPr>
              <w:t>Agency Y</w:t>
            </w:r>
          </w:p>
          <w:p w14:paraId="70238675" w14:textId="7A9951E2"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5935BB8D" w14:textId="77777777" w:rsidR="000E7E36" w:rsidRPr="008D5BA3" w:rsidRDefault="000E7E36" w:rsidP="000E7E36">
            <w:pPr>
              <w:jc w:val="center"/>
              <w:rPr>
                <w:b/>
                <w:sz w:val="22"/>
                <w:szCs w:val="22"/>
              </w:rPr>
            </w:pPr>
          </w:p>
          <w:p w14:paraId="3D361005" w14:textId="7D68E88F"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671DDC7" w14:textId="77777777" w:rsidR="000E7E36" w:rsidRPr="008D5BA3" w:rsidRDefault="000E7E36" w:rsidP="000E7E36">
            <w:pPr>
              <w:jc w:val="center"/>
              <w:rPr>
                <w:b/>
                <w:sz w:val="22"/>
                <w:szCs w:val="22"/>
              </w:rPr>
            </w:pPr>
          </w:p>
          <w:p w14:paraId="5AC1DE37" w14:textId="2955C99A"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08DBCC19" w14:textId="77777777" w:rsidR="000E7E36" w:rsidRPr="008D5BA3" w:rsidRDefault="000E7E36" w:rsidP="000E7E36">
            <w:pPr>
              <w:jc w:val="center"/>
              <w:rPr>
                <w:b/>
                <w:sz w:val="22"/>
                <w:szCs w:val="22"/>
              </w:rPr>
            </w:pPr>
          </w:p>
          <w:p w14:paraId="3B5E91B7" w14:textId="73318F74"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30FB04FD" w14:textId="77777777" w:rsidR="000E7E36" w:rsidRPr="008D5BA3" w:rsidRDefault="000E7E36" w:rsidP="000E7E36">
            <w:pPr>
              <w:jc w:val="center"/>
              <w:rPr>
                <w:b/>
                <w:sz w:val="22"/>
                <w:szCs w:val="22"/>
              </w:rPr>
            </w:pPr>
          </w:p>
          <w:p w14:paraId="6C8FEE3F" w14:textId="28FB3E9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0683B6AE" w14:textId="77777777" w:rsidR="000E7E36" w:rsidRPr="008D5BA3" w:rsidRDefault="000E7E36" w:rsidP="000E7E36">
            <w:pPr>
              <w:jc w:val="center"/>
              <w:rPr>
                <w:b/>
                <w:sz w:val="22"/>
                <w:szCs w:val="22"/>
              </w:rPr>
            </w:pPr>
          </w:p>
          <w:p w14:paraId="44363900" w14:textId="0603D4C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BB95A3E" w14:textId="77777777" w:rsidR="000E7E36" w:rsidRPr="008D5BA3" w:rsidRDefault="000E7E36" w:rsidP="000E7E36">
            <w:pPr>
              <w:jc w:val="center"/>
              <w:rPr>
                <w:b/>
                <w:sz w:val="22"/>
                <w:szCs w:val="22"/>
              </w:rPr>
            </w:pPr>
          </w:p>
          <w:p w14:paraId="74C6DF00" w14:textId="00C7C80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5D883C6"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DAE5950" w14:textId="2863FFCC"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42F097FF" w14:textId="77777777" w:rsidR="000E7E36" w:rsidRPr="008D5BA3" w:rsidRDefault="000E7E36" w:rsidP="000E7E36">
            <w:pPr>
              <w:jc w:val="center"/>
              <w:rPr>
                <w:b/>
                <w:sz w:val="22"/>
                <w:szCs w:val="22"/>
              </w:rPr>
            </w:pPr>
          </w:p>
          <w:p w14:paraId="7B987C5E" w14:textId="2303DFCA"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7DEFAB9" w14:textId="77777777" w:rsidR="000E7E36" w:rsidRPr="008D5BA3" w:rsidRDefault="000E7E36" w:rsidP="000E7E36">
            <w:pPr>
              <w:jc w:val="center"/>
              <w:rPr>
                <w:b/>
                <w:sz w:val="22"/>
                <w:szCs w:val="22"/>
              </w:rPr>
            </w:pPr>
          </w:p>
          <w:p w14:paraId="1B91A769" w14:textId="6045455A"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1185C78C" w14:textId="77777777" w:rsidR="000E7E36" w:rsidRPr="008D5BA3" w:rsidRDefault="000E7E36" w:rsidP="000E7E36">
            <w:pPr>
              <w:jc w:val="center"/>
              <w:rPr>
                <w:b/>
                <w:sz w:val="22"/>
                <w:szCs w:val="22"/>
              </w:rPr>
            </w:pPr>
          </w:p>
          <w:p w14:paraId="117CC8F3" w14:textId="54450F10"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0CFEC3B1" w14:textId="77777777" w:rsidR="000E7E36" w:rsidRPr="008D5BA3" w:rsidRDefault="000E7E36" w:rsidP="000E7E36">
            <w:pPr>
              <w:jc w:val="center"/>
              <w:rPr>
                <w:b/>
                <w:sz w:val="22"/>
                <w:szCs w:val="22"/>
              </w:rPr>
            </w:pPr>
          </w:p>
          <w:p w14:paraId="0CC7E42B" w14:textId="24A62529"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48E42661" w14:textId="77777777" w:rsidR="000E7E36" w:rsidRPr="008D5BA3" w:rsidRDefault="000E7E36" w:rsidP="000E7E36">
            <w:pPr>
              <w:jc w:val="center"/>
              <w:rPr>
                <w:b/>
                <w:sz w:val="22"/>
                <w:szCs w:val="22"/>
              </w:rPr>
            </w:pPr>
          </w:p>
          <w:p w14:paraId="18E5D9EC" w14:textId="73A13EA3"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A54B7DD" w14:textId="77777777" w:rsidR="000E7E36" w:rsidRPr="008D5BA3" w:rsidRDefault="000E7E36" w:rsidP="000E7E36">
            <w:pPr>
              <w:jc w:val="center"/>
              <w:rPr>
                <w:b/>
                <w:sz w:val="22"/>
                <w:szCs w:val="22"/>
              </w:rPr>
            </w:pPr>
          </w:p>
          <w:p w14:paraId="463B6F12" w14:textId="3F1E6590" w:rsidR="000E7E36" w:rsidRPr="008D5BA3" w:rsidRDefault="000E7E36" w:rsidP="000E7E36">
            <w:pPr>
              <w:jc w:val="center"/>
              <w:rPr>
                <w:b/>
                <w:sz w:val="22"/>
                <w:szCs w:val="22"/>
              </w:rPr>
            </w:pPr>
            <w:r w:rsidRPr="008D5BA3">
              <w:rPr>
                <w:b/>
                <w:sz w:val="22"/>
                <w:szCs w:val="22"/>
              </w:rPr>
              <w:t>TC</w:t>
            </w:r>
          </w:p>
        </w:tc>
      </w:tr>
      <w:tr w:rsidR="0044430F" w:rsidRPr="00676FAC" w14:paraId="32F49E01" w14:textId="77777777" w:rsidTr="00584D47">
        <w:trPr>
          <w:trHeight w:val="1686"/>
        </w:trPr>
        <w:tc>
          <w:tcPr>
            <w:tcW w:w="4770" w:type="dxa"/>
            <w:tcBorders>
              <w:bottom w:val="single" w:sz="6" w:space="0" w:color="auto"/>
            </w:tcBorders>
          </w:tcPr>
          <w:p w14:paraId="12BC59B8" w14:textId="77777777" w:rsidR="0044430F" w:rsidRPr="007E576F" w:rsidRDefault="0044430F" w:rsidP="00A71C37">
            <w:pPr>
              <w:rPr>
                <w:b/>
                <w:sz w:val="20"/>
                <w:szCs w:val="20"/>
                <w:u w:val="single"/>
              </w:rPr>
            </w:pPr>
            <w:r w:rsidRPr="007E576F">
              <w:rPr>
                <w:b/>
                <w:sz w:val="20"/>
                <w:szCs w:val="20"/>
                <w:u w:val="single"/>
              </w:rPr>
              <w:t>Budgetary Entry</w:t>
            </w:r>
          </w:p>
          <w:p w14:paraId="5ECA9E9D" w14:textId="77777777" w:rsidR="0044430F" w:rsidRPr="007E576F" w:rsidRDefault="0044430F" w:rsidP="00A71C37">
            <w:pPr>
              <w:rPr>
                <w:sz w:val="20"/>
                <w:szCs w:val="20"/>
              </w:rPr>
            </w:pPr>
            <w:r w:rsidRPr="007E576F">
              <w:rPr>
                <w:sz w:val="20"/>
                <w:szCs w:val="20"/>
              </w:rPr>
              <w:t>N/A</w:t>
            </w:r>
          </w:p>
          <w:p w14:paraId="1E33E4C6" w14:textId="77777777" w:rsidR="0044430F" w:rsidRPr="007E576F" w:rsidRDefault="0044430F" w:rsidP="00A71C37">
            <w:pPr>
              <w:rPr>
                <w:sz w:val="20"/>
                <w:szCs w:val="20"/>
              </w:rPr>
            </w:pPr>
          </w:p>
          <w:p w14:paraId="672E1D1F" w14:textId="77777777" w:rsidR="0044430F" w:rsidRPr="007E576F" w:rsidRDefault="0044430F" w:rsidP="00A71C37">
            <w:pPr>
              <w:rPr>
                <w:sz w:val="20"/>
                <w:szCs w:val="20"/>
              </w:rPr>
            </w:pPr>
          </w:p>
          <w:p w14:paraId="6F201EE0" w14:textId="77777777" w:rsidR="0044430F" w:rsidRPr="007E576F" w:rsidRDefault="0044430F" w:rsidP="00A71C37">
            <w:pPr>
              <w:rPr>
                <w:sz w:val="20"/>
                <w:szCs w:val="20"/>
              </w:rPr>
            </w:pPr>
          </w:p>
          <w:p w14:paraId="3E4D77CD" w14:textId="77777777" w:rsidR="0044430F" w:rsidRPr="007E576F" w:rsidRDefault="0044430F" w:rsidP="00A71C37">
            <w:pPr>
              <w:rPr>
                <w:b/>
                <w:sz w:val="20"/>
                <w:szCs w:val="20"/>
                <w:u w:val="single"/>
              </w:rPr>
            </w:pPr>
            <w:r w:rsidRPr="007E576F">
              <w:rPr>
                <w:b/>
                <w:sz w:val="20"/>
                <w:szCs w:val="20"/>
                <w:u w:val="single"/>
              </w:rPr>
              <w:t>Proprietary Entry</w:t>
            </w:r>
          </w:p>
          <w:p w14:paraId="3CF9DA33"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5834B17D" w14:textId="77777777" w:rsidR="0044430F" w:rsidRPr="007E576F" w:rsidRDefault="0044430F" w:rsidP="00A71C37">
            <w:pPr>
              <w:jc w:val="center"/>
              <w:rPr>
                <w:sz w:val="20"/>
                <w:szCs w:val="20"/>
              </w:rPr>
            </w:pPr>
          </w:p>
        </w:tc>
        <w:tc>
          <w:tcPr>
            <w:tcW w:w="720" w:type="dxa"/>
            <w:tcBorders>
              <w:bottom w:val="single" w:sz="6" w:space="0" w:color="auto"/>
            </w:tcBorders>
          </w:tcPr>
          <w:p w14:paraId="7889F5E1" w14:textId="77777777" w:rsidR="0044430F" w:rsidRPr="007E576F" w:rsidRDefault="0044430F" w:rsidP="00A71C37">
            <w:pPr>
              <w:jc w:val="center"/>
              <w:rPr>
                <w:sz w:val="20"/>
                <w:szCs w:val="20"/>
              </w:rPr>
            </w:pPr>
          </w:p>
        </w:tc>
        <w:tc>
          <w:tcPr>
            <w:tcW w:w="720" w:type="dxa"/>
            <w:tcBorders>
              <w:bottom w:val="single" w:sz="6" w:space="0" w:color="auto"/>
            </w:tcBorders>
          </w:tcPr>
          <w:p w14:paraId="5FAAA109" w14:textId="77777777" w:rsidR="0044430F" w:rsidRPr="007E576F" w:rsidRDefault="0044430F" w:rsidP="00A71C37">
            <w:pPr>
              <w:jc w:val="center"/>
              <w:rPr>
                <w:sz w:val="20"/>
                <w:szCs w:val="20"/>
              </w:rPr>
            </w:pPr>
          </w:p>
        </w:tc>
        <w:tc>
          <w:tcPr>
            <w:tcW w:w="720" w:type="dxa"/>
            <w:tcBorders>
              <w:bottom w:val="single" w:sz="6" w:space="0" w:color="auto"/>
            </w:tcBorders>
          </w:tcPr>
          <w:p w14:paraId="2FF0D07B" w14:textId="77777777" w:rsidR="0044430F" w:rsidRPr="007E576F" w:rsidRDefault="0044430F" w:rsidP="00A71C37">
            <w:pPr>
              <w:jc w:val="center"/>
              <w:rPr>
                <w:sz w:val="20"/>
                <w:szCs w:val="20"/>
              </w:rPr>
            </w:pPr>
          </w:p>
        </w:tc>
        <w:tc>
          <w:tcPr>
            <w:tcW w:w="810" w:type="dxa"/>
            <w:tcBorders>
              <w:bottom w:val="single" w:sz="6" w:space="0" w:color="auto"/>
            </w:tcBorders>
          </w:tcPr>
          <w:p w14:paraId="447ABBFA"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338A2FA0" w14:textId="77777777" w:rsidR="0044430F" w:rsidRPr="007E576F" w:rsidRDefault="0044430F" w:rsidP="00A71C37">
            <w:pPr>
              <w:jc w:val="center"/>
              <w:rPr>
                <w:sz w:val="20"/>
                <w:szCs w:val="20"/>
              </w:rPr>
            </w:pPr>
          </w:p>
        </w:tc>
        <w:tc>
          <w:tcPr>
            <w:tcW w:w="4500" w:type="dxa"/>
            <w:tcBorders>
              <w:bottom w:val="single" w:sz="6" w:space="0" w:color="auto"/>
            </w:tcBorders>
          </w:tcPr>
          <w:p w14:paraId="5751E3BE" w14:textId="77777777" w:rsidR="0044430F" w:rsidRPr="007E576F" w:rsidRDefault="0044430F" w:rsidP="00A71C37">
            <w:pPr>
              <w:rPr>
                <w:b/>
                <w:sz w:val="20"/>
                <w:szCs w:val="20"/>
                <w:u w:val="single"/>
              </w:rPr>
            </w:pPr>
            <w:r w:rsidRPr="007E576F">
              <w:rPr>
                <w:b/>
                <w:sz w:val="20"/>
                <w:szCs w:val="20"/>
                <w:u w:val="single"/>
              </w:rPr>
              <w:t>Budgetary Entry</w:t>
            </w:r>
          </w:p>
          <w:p w14:paraId="13F77F5D" w14:textId="77777777" w:rsidR="00E01250" w:rsidRPr="007E576F" w:rsidRDefault="00E01250" w:rsidP="00E01250">
            <w:pPr>
              <w:rPr>
                <w:sz w:val="20"/>
                <w:szCs w:val="20"/>
              </w:rPr>
            </w:pPr>
            <w:r w:rsidRPr="007E576F">
              <w:rPr>
                <w:sz w:val="20"/>
                <w:szCs w:val="20"/>
              </w:rPr>
              <w:t xml:space="preserve">470000 Commitments - Programs Subject to </w:t>
            </w:r>
          </w:p>
          <w:p w14:paraId="18DDCE6E" w14:textId="585A31D5" w:rsidR="00E01250" w:rsidRPr="007E576F" w:rsidRDefault="00E01250" w:rsidP="00E01250">
            <w:pPr>
              <w:rPr>
                <w:sz w:val="20"/>
                <w:szCs w:val="20"/>
              </w:rPr>
            </w:pPr>
            <w:r w:rsidRPr="007E576F">
              <w:rPr>
                <w:sz w:val="20"/>
                <w:szCs w:val="20"/>
              </w:rPr>
              <w:t xml:space="preserve">             Apportionment</w:t>
            </w:r>
          </w:p>
          <w:p w14:paraId="26DD0AFD" w14:textId="393A8499" w:rsidR="00E01250" w:rsidRPr="007E576F" w:rsidRDefault="0044430F" w:rsidP="00A71C37">
            <w:pPr>
              <w:rPr>
                <w:sz w:val="20"/>
                <w:szCs w:val="20"/>
              </w:rPr>
            </w:pPr>
            <w:r w:rsidRPr="007E576F">
              <w:rPr>
                <w:sz w:val="20"/>
                <w:szCs w:val="20"/>
              </w:rPr>
              <w:t xml:space="preserve">     </w:t>
            </w:r>
            <w:r w:rsidR="00E01250" w:rsidRPr="007E576F">
              <w:rPr>
                <w:sz w:val="20"/>
                <w:szCs w:val="20"/>
              </w:rPr>
              <w:t>480100</w:t>
            </w:r>
            <w:r w:rsidRPr="007E576F">
              <w:rPr>
                <w:sz w:val="20"/>
                <w:szCs w:val="20"/>
              </w:rPr>
              <w:t xml:space="preserve"> </w:t>
            </w:r>
            <w:r w:rsidR="00E01250" w:rsidRPr="007E576F">
              <w:rPr>
                <w:sz w:val="20"/>
                <w:szCs w:val="20"/>
              </w:rPr>
              <w:t>Undelivered Orders - Obligations, Unpaid</w:t>
            </w:r>
          </w:p>
          <w:p w14:paraId="4B0A6F9E" w14:textId="77777777" w:rsidR="00E01250" w:rsidRPr="007E576F" w:rsidRDefault="00E01250" w:rsidP="00A71C37">
            <w:pPr>
              <w:rPr>
                <w:sz w:val="20"/>
                <w:szCs w:val="20"/>
              </w:rPr>
            </w:pPr>
          </w:p>
          <w:p w14:paraId="4010A26C" w14:textId="77777777" w:rsidR="0044430F" w:rsidRPr="007E576F" w:rsidRDefault="0044430F" w:rsidP="00A71C37">
            <w:pPr>
              <w:rPr>
                <w:b/>
                <w:sz w:val="20"/>
                <w:szCs w:val="20"/>
                <w:u w:val="single"/>
              </w:rPr>
            </w:pPr>
            <w:r w:rsidRPr="007E576F">
              <w:rPr>
                <w:b/>
                <w:sz w:val="20"/>
                <w:szCs w:val="20"/>
                <w:u w:val="single"/>
              </w:rPr>
              <w:t>Proprietary Entry</w:t>
            </w:r>
          </w:p>
          <w:p w14:paraId="5933E9E4" w14:textId="77777777" w:rsidR="0044430F" w:rsidRPr="007E576F" w:rsidRDefault="0044430F" w:rsidP="00A71C37">
            <w:pPr>
              <w:rPr>
                <w:sz w:val="20"/>
                <w:szCs w:val="20"/>
              </w:rPr>
            </w:pPr>
            <w:r w:rsidRPr="007E576F">
              <w:rPr>
                <w:sz w:val="20"/>
                <w:szCs w:val="20"/>
              </w:rPr>
              <w:t>None</w:t>
            </w:r>
          </w:p>
        </w:tc>
        <w:tc>
          <w:tcPr>
            <w:tcW w:w="810" w:type="dxa"/>
            <w:tcBorders>
              <w:bottom w:val="single" w:sz="6" w:space="0" w:color="auto"/>
            </w:tcBorders>
          </w:tcPr>
          <w:p w14:paraId="37A0B5CE" w14:textId="77777777" w:rsidR="0044430F" w:rsidRPr="007E576F" w:rsidRDefault="0044430F" w:rsidP="00A71C37">
            <w:pPr>
              <w:rPr>
                <w:sz w:val="20"/>
                <w:szCs w:val="20"/>
              </w:rPr>
            </w:pPr>
          </w:p>
          <w:p w14:paraId="2B6B81D8" w14:textId="77777777" w:rsidR="0044430F" w:rsidRPr="007E576F" w:rsidRDefault="0044430F" w:rsidP="00A71C37">
            <w:pPr>
              <w:jc w:val="center"/>
              <w:rPr>
                <w:sz w:val="20"/>
                <w:szCs w:val="20"/>
              </w:rPr>
            </w:pPr>
            <w:r w:rsidRPr="007E576F">
              <w:rPr>
                <w:sz w:val="20"/>
                <w:szCs w:val="20"/>
              </w:rPr>
              <w:t>3,000</w:t>
            </w:r>
          </w:p>
        </w:tc>
        <w:tc>
          <w:tcPr>
            <w:tcW w:w="720" w:type="dxa"/>
            <w:tcBorders>
              <w:bottom w:val="single" w:sz="6" w:space="0" w:color="auto"/>
            </w:tcBorders>
          </w:tcPr>
          <w:p w14:paraId="5661056C" w14:textId="77777777" w:rsidR="0044430F" w:rsidRPr="007E576F" w:rsidRDefault="0044430F" w:rsidP="00A71C37">
            <w:pPr>
              <w:jc w:val="center"/>
              <w:rPr>
                <w:sz w:val="20"/>
                <w:szCs w:val="20"/>
              </w:rPr>
            </w:pPr>
          </w:p>
          <w:p w14:paraId="6319E4C9" w14:textId="77777777" w:rsidR="0044430F" w:rsidRPr="007E576F" w:rsidRDefault="0044430F" w:rsidP="00A71C37">
            <w:pPr>
              <w:jc w:val="center"/>
              <w:rPr>
                <w:sz w:val="20"/>
                <w:szCs w:val="20"/>
              </w:rPr>
            </w:pPr>
          </w:p>
          <w:p w14:paraId="67A2F328" w14:textId="77777777" w:rsidR="0044430F" w:rsidRPr="007E576F" w:rsidRDefault="0044430F" w:rsidP="00A71C37">
            <w:pPr>
              <w:rPr>
                <w:sz w:val="20"/>
                <w:szCs w:val="20"/>
              </w:rPr>
            </w:pPr>
          </w:p>
          <w:p w14:paraId="715722F7" w14:textId="77777777" w:rsidR="0044430F" w:rsidRPr="007E576F" w:rsidRDefault="0044430F" w:rsidP="00A71C37">
            <w:pPr>
              <w:jc w:val="center"/>
              <w:rPr>
                <w:sz w:val="20"/>
                <w:szCs w:val="20"/>
              </w:rPr>
            </w:pPr>
            <w:r w:rsidRPr="007E576F">
              <w:rPr>
                <w:sz w:val="20"/>
                <w:szCs w:val="20"/>
              </w:rPr>
              <w:t>3,000</w:t>
            </w:r>
          </w:p>
        </w:tc>
        <w:tc>
          <w:tcPr>
            <w:tcW w:w="810" w:type="dxa"/>
            <w:tcBorders>
              <w:bottom w:val="single" w:sz="6" w:space="0" w:color="auto"/>
            </w:tcBorders>
          </w:tcPr>
          <w:p w14:paraId="2852FEAD" w14:textId="77777777" w:rsidR="0044430F" w:rsidRPr="007E576F" w:rsidRDefault="0044430F" w:rsidP="00584D47">
            <w:pPr>
              <w:rPr>
                <w:sz w:val="20"/>
                <w:szCs w:val="20"/>
              </w:rPr>
            </w:pPr>
          </w:p>
        </w:tc>
        <w:tc>
          <w:tcPr>
            <w:tcW w:w="810" w:type="dxa"/>
            <w:tcBorders>
              <w:bottom w:val="single" w:sz="6" w:space="0" w:color="auto"/>
            </w:tcBorders>
          </w:tcPr>
          <w:p w14:paraId="305748A3" w14:textId="77777777" w:rsidR="0044430F" w:rsidRPr="007E576F" w:rsidRDefault="0044430F" w:rsidP="00A71C37">
            <w:pPr>
              <w:rPr>
                <w:sz w:val="20"/>
                <w:szCs w:val="20"/>
              </w:rPr>
            </w:pPr>
          </w:p>
          <w:p w14:paraId="1F8A7221" w14:textId="77777777" w:rsidR="0044430F" w:rsidRPr="007E576F" w:rsidRDefault="0044430F" w:rsidP="00A71C37">
            <w:pPr>
              <w:jc w:val="center"/>
              <w:rPr>
                <w:sz w:val="20"/>
                <w:szCs w:val="20"/>
              </w:rPr>
            </w:pPr>
          </w:p>
        </w:tc>
        <w:tc>
          <w:tcPr>
            <w:tcW w:w="810" w:type="dxa"/>
            <w:tcBorders>
              <w:bottom w:val="single" w:sz="6" w:space="0" w:color="auto"/>
            </w:tcBorders>
          </w:tcPr>
          <w:p w14:paraId="4B2C06F2" w14:textId="77777777" w:rsidR="0044430F" w:rsidRPr="007E576F" w:rsidRDefault="0044430F" w:rsidP="00584D47">
            <w:pPr>
              <w:rPr>
                <w:sz w:val="20"/>
                <w:szCs w:val="20"/>
              </w:rPr>
            </w:pPr>
          </w:p>
        </w:tc>
        <w:tc>
          <w:tcPr>
            <w:tcW w:w="720" w:type="dxa"/>
            <w:tcBorders>
              <w:bottom w:val="single" w:sz="6" w:space="0" w:color="auto"/>
            </w:tcBorders>
            <w:shd w:val="clear" w:color="auto" w:fill="F2F2F2" w:themeFill="background1" w:themeFillShade="F2"/>
          </w:tcPr>
          <w:p w14:paraId="73134D66" w14:textId="77777777" w:rsidR="0044430F" w:rsidRPr="007E576F" w:rsidRDefault="0044430F" w:rsidP="00A71C37">
            <w:pPr>
              <w:rPr>
                <w:sz w:val="20"/>
                <w:szCs w:val="20"/>
              </w:rPr>
            </w:pPr>
          </w:p>
          <w:p w14:paraId="468D39F1" w14:textId="1B31B0F9" w:rsidR="0044430F" w:rsidRPr="007E576F" w:rsidRDefault="00E01250" w:rsidP="00A71C37">
            <w:pPr>
              <w:rPr>
                <w:sz w:val="20"/>
                <w:szCs w:val="20"/>
              </w:rPr>
            </w:pPr>
            <w:r w:rsidRPr="007E576F">
              <w:rPr>
                <w:sz w:val="20"/>
                <w:szCs w:val="20"/>
              </w:rPr>
              <w:t>B</w:t>
            </w:r>
            <w:r w:rsidR="0044430F" w:rsidRPr="007E576F">
              <w:rPr>
                <w:sz w:val="20"/>
                <w:szCs w:val="20"/>
              </w:rPr>
              <w:t>3</w:t>
            </w:r>
            <w:r w:rsidRPr="007E576F">
              <w:rPr>
                <w:sz w:val="20"/>
                <w:szCs w:val="20"/>
              </w:rPr>
              <w:t>06</w:t>
            </w:r>
          </w:p>
        </w:tc>
      </w:tr>
    </w:tbl>
    <w:p w14:paraId="6579508E"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78DD7909" w14:textId="77777777" w:rsidTr="00A71C37">
        <w:trPr>
          <w:trHeight w:val="363"/>
        </w:trPr>
        <w:tc>
          <w:tcPr>
            <w:tcW w:w="18360" w:type="dxa"/>
            <w:gridSpan w:val="14"/>
            <w:tcBorders>
              <w:bottom w:val="single" w:sz="6" w:space="0" w:color="auto"/>
            </w:tcBorders>
            <w:shd w:val="clear" w:color="auto" w:fill="D9ECFF"/>
          </w:tcPr>
          <w:p w14:paraId="7A1453BD" w14:textId="5AFD7F0B" w:rsidR="0044430F" w:rsidRPr="00676FAC" w:rsidRDefault="009D5112" w:rsidP="00A71C37">
            <w:r>
              <w:t>10</w:t>
            </w:r>
            <w:r w:rsidR="0044430F">
              <w:t>.</w:t>
            </w:r>
            <w:r w:rsidR="0044430F" w:rsidRPr="008D5BA3">
              <w:t xml:space="preserve"> </w:t>
            </w:r>
            <w:r w:rsidR="0044430F">
              <w:t xml:space="preserve">The receiving agency </w:t>
            </w:r>
            <w:r w:rsidR="008511E2">
              <w:t xml:space="preserve">records the </w:t>
            </w:r>
            <w:r w:rsidR="00F046B6">
              <w:t xml:space="preserve">performance </w:t>
            </w:r>
            <w:r w:rsidR="00AB3F49">
              <w:t xml:space="preserve">of </w:t>
            </w:r>
            <w:r w:rsidR="008511E2">
              <w:t>services</w:t>
            </w:r>
            <w:r w:rsidR="00F046B6">
              <w:t>/delivery of goods</w:t>
            </w:r>
            <w:r w:rsidR="008511E2">
              <w:t xml:space="preserve"> and accrues </w:t>
            </w:r>
            <w:proofErr w:type="gramStart"/>
            <w:r w:rsidR="008511E2">
              <w:t xml:space="preserve">a </w:t>
            </w:r>
            <w:r w:rsidR="00AB3F49">
              <w:t>$</w:t>
            </w:r>
            <w:proofErr w:type="gramEnd"/>
            <w:r w:rsidR="00AB3F49">
              <w:t xml:space="preserve">1,000 </w:t>
            </w:r>
            <w:r w:rsidR="008511E2">
              <w:t xml:space="preserve">payable for </w:t>
            </w:r>
            <w:r w:rsidR="00AB3F49">
              <w:t xml:space="preserve">$1,000 of </w:t>
            </w:r>
            <w:r w:rsidR="008511E2">
              <w:t xml:space="preserve">work incurred in accordance with the </w:t>
            </w:r>
            <w:r w:rsidR="00C47220">
              <w:t>contract terms</w:t>
            </w:r>
            <w:r w:rsidR="008511E2">
              <w:t>.</w:t>
            </w:r>
            <w:r w:rsidR="00975434">
              <w:t xml:space="preserve">  $2,000 of work has yet to be performed and stays in deferred revenue.</w:t>
            </w:r>
          </w:p>
        </w:tc>
      </w:tr>
      <w:tr w:rsidR="000E7E36" w:rsidRPr="00676FAC" w14:paraId="62EB848E" w14:textId="77777777" w:rsidTr="005D7DAA">
        <w:trPr>
          <w:trHeight w:val="255"/>
        </w:trPr>
        <w:tc>
          <w:tcPr>
            <w:tcW w:w="4770" w:type="dxa"/>
            <w:shd w:val="clear" w:color="auto" w:fill="E6E6E6"/>
            <w:vAlign w:val="center"/>
          </w:tcPr>
          <w:p w14:paraId="0E2D8C28" w14:textId="77777777" w:rsidR="000E7E36" w:rsidRPr="008D5BA3" w:rsidRDefault="000E7E36" w:rsidP="000E7E36">
            <w:pPr>
              <w:jc w:val="center"/>
              <w:rPr>
                <w:b/>
                <w:sz w:val="22"/>
                <w:szCs w:val="22"/>
              </w:rPr>
            </w:pPr>
            <w:r>
              <w:rPr>
                <w:b/>
                <w:sz w:val="22"/>
                <w:szCs w:val="22"/>
              </w:rPr>
              <w:t>Agency Y</w:t>
            </w:r>
          </w:p>
          <w:p w14:paraId="400182D6" w14:textId="4B23E8AB"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62EB502" w14:textId="77777777" w:rsidR="000E7E36" w:rsidRPr="008D5BA3" w:rsidRDefault="000E7E36" w:rsidP="000E7E36">
            <w:pPr>
              <w:jc w:val="center"/>
              <w:rPr>
                <w:b/>
                <w:sz w:val="22"/>
                <w:szCs w:val="22"/>
              </w:rPr>
            </w:pPr>
          </w:p>
          <w:p w14:paraId="7EF03449" w14:textId="68E2C58C"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E41A05C" w14:textId="77777777" w:rsidR="000E7E36" w:rsidRPr="008D5BA3" w:rsidRDefault="000E7E36" w:rsidP="000E7E36">
            <w:pPr>
              <w:jc w:val="center"/>
              <w:rPr>
                <w:b/>
                <w:sz w:val="22"/>
                <w:szCs w:val="22"/>
              </w:rPr>
            </w:pPr>
          </w:p>
          <w:p w14:paraId="4A7AF15B" w14:textId="76B1CD60"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69AE2ACB" w14:textId="77777777" w:rsidR="000E7E36" w:rsidRPr="008D5BA3" w:rsidRDefault="000E7E36" w:rsidP="000E7E36">
            <w:pPr>
              <w:jc w:val="center"/>
              <w:rPr>
                <w:b/>
                <w:sz w:val="22"/>
                <w:szCs w:val="22"/>
              </w:rPr>
            </w:pPr>
          </w:p>
          <w:p w14:paraId="7E2012AD" w14:textId="59AC8F27"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3716869B" w14:textId="77777777" w:rsidR="000E7E36" w:rsidRPr="008D5BA3" w:rsidRDefault="000E7E36" w:rsidP="000E7E36">
            <w:pPr>
              <w:jc w:val="center"/>
              <w:rPr>
                <w:b/>
                <w:sz w:val="22"/>
                <w:szCs w:val="22"/>
              </w:rPr>
            </w:pPr>
          </w:p>
          <w:p w14:paraId="6519FCDD" w14:textId="7636B602"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63F4086C" w14:textId="77777777" w:rsidR="000E7E36" w:rsidRPr="008D5BA3" w:rsidRDefault="000E7E36" w:rsidP="000E7E36">
            <w:pPr>
              <w:jc w:val="center"/>
              <w:rPr>
                <w:b/>
                <w:sz w:val="22"/>
                <w:szCs w:val="22"/>
              </w:rPr>
            </w:pPr>
          </w:p>
          <w:p w14:paraId="0FDC0008" w14:textId="23F3F57F"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4FBF4357" w14:textId="77777777" w:rsidR="000E7E36" w:rsidRPr="008D5BA3" w:rsidRDefault="000E7E36" w:rsidP="000E7E36">
            <w:pPr>
              <w:jc w:val="center"/>
              <w:rPr>
                <w:b/>
                <w:sz w:val="22"/>
                <w:szCs w:val="22"/>
              </w:rPr>
            </w:pPr>
          </w:p>
          <w:p w14:paraId="5E83D539" w14:textId="778744EE"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28B7833A"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09641FBD" w14:textId="3260C2D6"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E79FFDA" w14:textId="77777777" w:rsidR="000E7E36" w:rsidRPr="008D5BA3" w:rsidRDefault="000E7E36" w:rsidP="000E7E36">
            <w:pPr>
              <w:jc w:val="center"/>
              <w:rPr>
                <w:b/>
                <w:sz w:val="22"/>
                <w:szCs w:val="22"/>
              </w:rPr>
            </w:pPr>
          </w:p>
          <w:p w14:paraId="7B0C1901" w14:textId="495921B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1BFFE221" w14:textId="77777777" w:rsidR="000E7E36" w:rsidRPr="008D5BA3" w:rsidRDefault="000E7E36" w:rsidP="000E7E36">
            <w:pPr>
              <w:jc w:val="center"/>
              <w:rPr>
                <w:b/>
                <w:sz w:val="22"/>
                <w:szCs w:val="22"/>
              </w:rPr>
            </w:pPr>
          </w:p>
          <w:p w14:paraId="147C3BAF" w14:textId="4292BAD2"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6A231716" w14:textId="77777777" w:rsidR="000E7E36" w:rsidRPr="008D5BA3" w:rsidRDefault="000E7E36" w:rsidP="000E7E36">
            <w:pPr>
              <w:jc w:val="center"/>
              <w:rPr>
                <w:b/>
                <w:sz w:val="22"/>
                <w:szCs w:val="22"/>
              </w:rPr>
            </w:pPr>
          </w:p>
          <w:p w14:paraId="63BEC7AB" w14:textId="5F39845A"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14F065FA" w14:textId="77777777" w:rsidR="000E7E36" w:rsidRPr="008D5BA3" w:rsidRDefault="000E7E36" w:rsidP="000E7E36">
            <w:pPr>
              <w:jc w:val="center"/>
              <w:rPr>
                <w:b/>
                <w:sz w:val="22"/>
                <w:szCs w:val="22"/>
              </w:rPr>
            </w:pPr>
          </w:p>
          <w:p w14:paraId="7BC0B2A2" w14:textId="6584E14A"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0C0EECD" w14:textId="77777777" w:rsidR="000E7E36" w:rsidRPr="008D5BA3" w:rsidRDefault="000E7E36" w:rsidP="000E7E36">
            <w:pPr>
              <w:jc w:val="center"/>
              <w:rPr>
                <w:b/>
                <w:sz w:val="22"/>
                <w:szCs w:val="22"/>
              </w:rPr>
            </w:pPr>
          </w:p>
          <w:p w14:paraId="2708275C" w14:textId="7495F44E"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6403B2F4" w14:textId="77777777" w:rsidR="000E7E36" w:rsidRPr="008D5BA3" w:rsidRDefault="000E7E36" w:rsidP="000E7E36">
            <w:pPr>
              <w:jc w:val="center"/>
              <w:rPr>
                <w:b/>
                <w:sz w:val="22"/>
                <w:szCs w:val="22"/>
              </w:rPr>
            </w:pPr>
          </w:p>
          <w:p w14:paraId="26032D3F" w14:textId="7CF51EE4" w:rsidR="000E7E36" w:rsidRPr="008D5BA3" w:rsidRDefault="000E7E36" w:rsidP="000E7E36">
            <w:pPr>
              <w:jc w:val="center"/>
              <w:rPr>
                <w:b/>
                <w:sz w:val="22"/>
                <w:szCs w:val="22"/>
              </w:rPr>
            </w:pPr>
            <w:r w:rsidRPr="008D5BA3">
              <w:rPr>
                <w:b/>
                <w:sz w:val="22"/>
                <w:szCs w:val="22"/>
              </w:rPr>
              <w:t>TC</w:t>
            </w:r>
          </w:p>
        </w:tc>
      </w:tr>
      <w:tr w:rsidR="0044430F" w:rsidRPr="00676FAC" w14:paraId="10AC070E" w14:textId="77777777" w:rsidTr="00DD6CB2">
        <w:trPr>
          <w:trHeight w:val="1749"/>
        </w:trPr>
        <w:tc>
          <w:tcPr>
            <w:tcW w:w="4770" w:type="dxa"/>
            <w:tcBorders>
              <w:bottom w:val="single" w:sz="6" w:space="0" w:color="auto"/>
            </w:tcBorders>
          </w:tcPr>
          <w:p w14:paraId="00491E0C" w14:textId="77777777" w:rsidR="0044430F" w:rsidRPr="007E576F" w:rsidRDefault="0044430F" w:rsidP="00A71C37">
            <w:pPr>
              <w:rPr>
                <w:b/>
                <w:sz w:val="20"/>
                <w:szCs w:val="20"/>
                <w:u w:val="single"/>
              </w:rPr>
            </w:pPr>
            <w:r w:rsidRPr="007E576F">
              <w:rPr>
                <w:b/>
                <w:sz w:val="20"/>
                <w:szCs w:val="20"/>
                <w:u w:val="single"/>
              </w:rPr>
              <w:t>Budgetary Entry</w:t>
            </w:r>
          </w:p>
          <w:p w14:paraId="10125966" w14:textId="77777777" w:rsidR="0044430F" w:rsidRPr="007E576F" w:rsidRDefault="0044430F" w:rsidP="00A71C37">
            <w:pPr>
              <w:rPr>
                <w:sz w:val="20"/>
                <w:szCs w:val="20"/>
              </w:rPr>
            </w:pPr>
            <w:r w:rsidRPr="007E576F">
              <w:rPr>
                <w:sz w:val="20"/>
                <w:szCs w:val="20"/>
              </w:rPr>
              <w:t>N/A</w:t>
            </w:r>
          </w:p>
          <w:p w14:paraId="2AFC69E3" w14:textId="77777777" w:rsidR="0044430F" w:rsidRPr="007E576F" w:rsidRDefault="0044430F" w:rsidP="00A71C37">
            <w:pPr>
              <w:rPr>
                <w:sz w:val="20"/>
                <w:szCs w:val="20"/>
              </w:rPr>
            </w:pPr>
          </w:p>
          <w:p w14:paraId="29056DA9" w14:textId="77777777" w:rsidR="0044430F" w:rsidRPr="007E576F" w:rsidRDefault="0044430F" w:rsidP="00A71C37">
            <w:pPr>
              <w:rPr>
                <w:sz w:val="20"/>
                <w:szCs w:val="20"/>
              </w:rPr>
            </w:pPr>
          </w:p>
          <w:p w14:paraId="504CAF01" w14:textId="77777777" w:rsidR="0044430F" w:rsidRPr="007E576F" w:rsidRDefault="0044430F" w:rsidP="00A71C37">
            <w:pPr>
              <w:rPr>
                <w:b/>
                <w:sz w:val="20"/>
                <w:szCs w:val="20"/>
                <w:u w:val="single"/>
              </w:rPr>
            </w:pPr>
            <w:r w:rsidRPr="007E576F">
              <w:rPr>
                <w:b/>
                <w:sz w:val="20"/>
                <w:szCs w:val="20"/>
                <w:u w:val="single"/>
              </w:rPr>
              <w:t>Proprietary Entry</w:t>
            </w:r>
          </w:p>
          <w:p w14:paraId="28E2A590"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19F643E1" w14:textId="77777777" w:rsidR="0044430F" w:rsidRPr="007E576F" w:rsidRDefault="0044430F" w:rsidP="00A71C37">
            <w:pPr>
              <w:jc w:val="center"/>
              <w:rPr>
                <w:sz w:val="20"/>
                <w:szCs w:val="20"/>
              </w:rPr>
            </w:pPr>
          </w:p>
        </w:tc>
        <w:tc>
          <w:tcPr>
            <w:tcW w:w="720" w:type="dxa"/>
            <w:tcBorders>
              <w:bottom w:val="single" w:sz="6" w:space="0" w:color="auto"/>
            </w:tcBorders>
          </w:tcPr>
          <w:p w14:paraId="1796DBEB" w14:textId="77777777" w:rsidR="0044430F" w:rsidRPr="007E576F" w:rsidRDefault="0044430F" w:rsidP="00A71C37">
            <w:pPr>
              <w:jc w:val="center"/>
              <w:rPr>
                <w:sz w:val="20"/>
                <w:szCs w:val="20"/>
              </w:rPr>
            </w:pPr>
          </w:p>
        </w:tc>
        <w:tc>
          <w:tcPr>
            <w:tcW w:w="720" w:type="dxa"/>
            <w:tcBorders>
              <w:bottom w:val="single" w:sz="6" w:space="0" w:color="auto"/>
            </w:tcBorders>
          </w:tcPr>
          <w:p w14:paraId="117F7D4C" w14:textId="77777777" w:rsidR="0044430F" w:rsidRPr="007E576F" w:rsidRDefault="0044430F" w:rsidP="00A71C37">
            <w:pPr>
              <w:jc w:val="center"/>
              <w:rPr>
                <w:sz w:val="20"/>
                <w:szCs w:val="20"/>
              </w:rPr>
            </w:pPr>
          </w:p>
        </w:tc>
        <w:tc>
          <w:tcPr>
            <w:tcW w:w="720" w:type="dxa"/>
            <w:tcBorders>
              <w:bottom w:val="single" w:sz="6" w:space="0" w:color="auto"/>
            </w:tcBorders>
          </w:tcPr>
          <w:p w14:paraId="62F6858E" w14:textId="77777777" w:rsidR="0044430F" w:rsidRPr="007E576F" w:rsidRDefault="0044430F" w:rsidP="00A71C37">
            <w:pPr>
              <w:jc w:val="center"/>
              <w:rPr>
                <w:sz w:val="20"/>
                <w:szCs w:val="20"/>
              </w:rPr>
            </w:pPr>
          </w:p>
        </w:tc>
        <w:tc>
          <w:tcPr>
            <w:tcW w:w="810" w:type="dxa"/>
            <w:tcBorders>
              <w:bottom w:val="single" w:sz="6" w:space="0" w:color="auto"/>
            </w:tcBorders>
          </w:tcPr>
          <w:p w14:paraId="266E743A"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766D8E2A" w14:textId="77777777" w:rsidR="0044430F" w:rsidRPr="007E576F" w:rsidRDefault="0044430F" w:rsidP="00A71C37">
            <w:pPr>
              <w:jc w:val="center"/>
              <w:rPr>
                <w:sz w:val="20"/>
                <w:szCs w:val="20"/>
              </w:rPr>
            </w:pPr>
          </w:p>
        </w:tc>
        <w:tc>
          <w:tcPr>
            <w:tcW w:w="4500" w:type="dxa"/>
            <w:tcBorders>
              <w:bottom w:val="single" w:sz="6" w:space="0" w:color="auto"/>
            </w:tcBorders>
          </w:tcPr>
          <w:p w14:paraId="63F3CAD4" w14:textId="77777777" w:rsidR="0044430F" w:rsidRPr="007E576F" w:rsidRDefault="0044430F" w:rsidP="00A71C37">
            <w:pPr>
              <w:rPr>
                <w:b/>
                <w:sz w:val="20"/>
                <w:szCs w:val="20"/>
                <w:u w:val="single"/>
              </w:rPr>
            </w:pPr>
            <w:r w:rsidRPr="007E576F">
              <w:rPr>
                <w:b/>
                <w:sz w:val="20"/>
                <w:szCs w:val="20"/>
                <w:u w:val="single"/>
              </w:rPr>
              <w:t>Budgetary Entry</w:t>
            </w:r>
          </w:p>
          <w:p w14:paraId="0D8E9A74" w14:textId="2196E9E3" w:rsidR="00E94D13" w:rsidRPr="007E576F" w:rsidRDefault="00E94D13" w:rsidP="00E94D13">
            <w:pPr>
              <w:rPr>
                <w:sz w:val="20"/>
                <w:szCs w:val="20"/>
              </w:rPr>
            </w:pPr>
            <w:r w:rsidRPr="007E576F">
              <w:rPr>
                <w:sz w:val="20"/>
                <w:szCs w:val="20"/>
              </w:rPr>
              <w:t>480100 Undelivered Orders - Obligations,</w:t>
            </w:r>
            <w:r w:rsidR="00DD6CB2">
              <w:rPr>
                <w:sz w:val="20"/>
                <w:szCs w:val="20"/>
              </w:rPr>
              <w:t xml:space="preserve"> Unpaid</w:t>
            </w:r>
            <w:r w:rsidR="00CE71B0" w:rsidRPr="007E576F">
              <w:rPr>
                <w:sz w:val="20"/>
                <w:szCs w:val="20"/>
              </w:rPr>
              <w:t xml:space="preserve">                      </w:t>
            </w:r>
          </w:p>
          <w:p w14:paraId="4796B2D4" w14:textId="29BFD664" w:rsidR="00E94D13" w:rsidRPr="007E576F" w:rsidRDefault="00E94D13" w:rsidP="00A71C37">
            <w:pPr>
              <w:rPr>
                <w:sz w:val="20"/>
                <w:szCs w:val="20"/>
              </w:rPr>
            </w:pPr>
            <w:r w:rsidRPr="007E576F">
              <w:rPr>
                <w:sz w:val="20"/>
                <w:szCs w:val="20"/>
              </w:rPr>
              <w:t xml:space="preserve">     490100</w:t>
            </w:r>
            <w:r w:rsidR="0044430F" w:rsidRPr="007E576F">
              <w:rPr>
                <w:sz w:val="20"/>
                <w:szCs w:val="20"/>
              </w:rPr>
              <w:t xml:space="preserve"> </w:t>
            </w:r>
            <w:r w:rsidRPr="007E576F">
              <w:rPr>
                <w:sz w:val="20"/>
                <w:szCs w:val="20"/>
              </w:rPr>
              <w:t>Delivered Orders - Obligations, Unpaid</w:t>
            </w:r>
          </w:p>
          <w:p w14:paraId="057418CE" w14:textId="2AFD0432" w:rsidR="0044430F" w:rsidRPr="007E576F" w:rsidRDefault="0044430F" w:rsidP="00A71C37">
            <w:pPr>
              <w:rPr>
                <w:bCs/>
                <w:sz w:val="20"/>
                <w:szCs w:val="20"/>
              </w:rPr>
            </w:pPr>
            <w:r w:rsidRPr="007E576F">
              <w:rPr>
                <w:sz w:val="20"/>
                <w:szCs w:val="20"/>
              </w:rPr>
              <w:tab/>
            </w:r>
          </w:p>
          <w:p w14:paraId="51E840DF" w14:textId="77777777" w:rsidR="0044430F" w:rsidRPr="007E576F" w:rsidRDefault="0044430F" w:rsidP="00A71C37">
            <w:pPr>
              <w:rPr>
                <w:b/>
                <w:sz w:val="20"/>
                <w:szCs w:val="20"/>
                <w:u w:val="single"/>
              </w:rPr>
            </w:pPr>
            <w:r w:rsidRPr="007E576F">
              <w:rPr>
                <w:b/>
                <w:sz w:val="20"/>
                <w:szCs w:val="20"/>
                <w:u w:val="single"/>
              </w:rPr>
              <w:t>Proprietary Entry</w:t>
            </w:r>
          </w:p>
          <w:p w14:paraId="15D26409" w14:textId="63B72340" w:rsidR="0044430F" w:rsidRPr="007E576F" w:rsidRDefault="002204E6" w:rsidP="00A71C37">
            <w:pPr>
              <w:rPr>
                <w:sz w:val="20"/>
                <w:szCs w:val="20"/>
              </w:rPr>
            </w:pPr>
            <w:r w:rsidRPr="007E576F">
              <w:rPr>
                <w:sz w:val="20"/>
                <w:szCs w:val="20"/>
              </w:rPr>
              <w:t>610000</w:t>
            </w:r>
            <w:r w:rsidR="006B5852" w:rsidRPr="007E576F">
              <w:rPr>
                <w:sz w:val="20"/>
                <w:szCs w:val="20"/>
              </w:rPr>
              <w:t xml:space="preserve"> </w:t>
            </w:r>
            <w:r w:rsidR="00554296" w:rsidRPr="007E576F">
              <w:rPr>
                <w:sz w:val="20"/>
                <w:szCs w:val="20"/>
              </w:rPr>
              <w:t xml:space="preserve">(N) </w:t>
            </w:r>
            <w:r w:rsidRPr="007E576F">
              <w:rPr>
                <w:sz w:val="20"/>
                <w:szCs w:val="20"/>
              </w:rPr>
              <w:t>Operating Expenses/Program Costs</w:t>
            </w:r>
            <w:r w:rsidR="008511E2" w:rsidRPr="007E576F">
              <w:rPr>
                <w:sz w:val="20"/>
                <w:szCs w:val="20"/>
              </w:rPr>
              <w:t xml:space="preserve"> </w:t>
            </w:r>
          </w:p>
          <w:p w14:paraId="560D8107" w14:textId="3AD7ED3F" w:rsidR="00804A46" w:rsidRPr="007E576F" w:rsidRDefault="00804A46" w:rsidP="00A71C37">
            <w:pPr>
              <w:rPr>
                <w:sz w:val="20"/>
                <w:szCs w:val="20"/>
              </w:rPr>
            </w:pPr>
            <w:r w:rsidRPr="007E576F">
              <w:rPr>
                <w:sz w:val="20"/>
                <w:szCs w:val="20"/>
              </w:rPr>
              <w:t xml:space="preserve">     211000 </w:t>
            </w:r>
            <w:r w:rsidR="00554296" w:rsidRPr="007E576F">
              <w:rPr>
                <w:sz w:val="20"/>
                <w:szCs w:val="20"/>
              </w:rPr>
              <w:t xml:space="preserve">(N) </w:t>
            </w:r>
            <w:r w:rsidRPr="007E576F">
              <w:rPr>
                <w:sz w:val="20"/>
                <w:szCs w:val="20"/>
              </w:rPr>
              <w:t>Accounts Payable</w:t>
            </w:r>
            <w:r w:rsidR="008511E2" w:rsidRPr="007E576F">
              <w:rPr>
                <w:sz w:val="20"/>
                <w:szCs w:val="20"/>
              </w:rPr>
              <w:t xml:space="preserve"> </w:t>
            </w:r>
          </w:p>
        </w:tc>
        <w:tc>
          <w:tcPr>
            <w:tcW w:w="810" w:type="dxa"/>
            <w:tcBorders>
              <w:bottom w:val="single" w:sz="6" w:space="0" w:color="auto"/>
            </w:tcBorders>
          </w:tcPr>
          <w:p w14:paraId="5F1BD776" w14:textId="77777777" w:rsidR="0044430F" w:rsidRPr="007E576F" w:rsidRDefault="0044430F" w:rsidP="00A71C37">
            <w:pPr>
              <w:rPr>
                <w:sz w:val="20"/>
                <w:szCs w:val="20"/>
              </w:rPr>
            </w:pPr>
          </w:p>
          <w:p w14:paraId="1AE9365C" w14:textId="10626B48" w:rsidR="0044430F" w:rsidRPr="007E576F" w:rsidRDefault="005307D1" w:rsidP="00A71C37">
            <w:pPr>
              <w:jc w:val="center"/>
              <w:rPr>
                <w:sz w:val="20"/>
                <w:szCs w:val="20"/>
              </w:rPr>
            </w:pPr>
            <w:r w:rsidRPr="007E576F">
              <w:rPr>
                <w:sz w:val="20"/>
                <w:szCs w:val="20"/>
              </w:rPr>
              <w:t>1</w:t>
            </w:r>
            <w:r w:rsidR="0044430F" w:rsidRPr="007E576F">
              <w:rPr>
                <w:sz w:val="20"/>
                <w:szCs w:val="20"/>
              </w:rPr>
              <w:t>,000</w:t>
            </w:r>
          </w:p>
          <w:p w14:paraId="7EC48675" w14:textId="77777777" w:rsidR="002204E6" w:rsidRPr="007E576F" w:rsidRDefault="002204E6" w:rsidP="00A71C37">
            <w:pPr>
              <w:jc w:val="center"/>
              <w:rPr>
                <w:sz w:val="20"/>
                <w:szCs w:val="20"/>
              </w:rPr>
            </w:pPr>
          </w:p>
          <w:p w14:paraId="179C04A4" w14:textId="77777777" w:rsidR="002204E6" w:rsidRPr="007E576F" w:rsidRDefault="002204E6" w:rsidP="00A71C37">
            <w:pPr>
              <w:jc w:val="center"/>
              <w:rPr>
                <w:sz w:val="20"/>
                <w:szCs w:val="20"/>
              </w:rPr>
            </w:pPr>
          </w:p>
          <w:p w14:paraId="140302F4" w14:textId="77777777" w:rsidR="002204E6" w:rsidRPr="007E576F" w:rsidRDefault="002204E6" w:rsidP="00DD6CB2">
            <w:pPr>
              <w:rPr>
                <w:sz w:val="20"/>
                <w:szCs w:val="20"/>
              </w:rPr>
            </w:pPr>
          </w:p>
          <w:p w14:paraId="4A25B59D" w14:textId="075DFF44" w:rsidR="002204E6" w:rsidRPr="007E576F" w:rsidRDefault="005307D1" w:rsidP="00A71C37">
            <w:pPr>
              <w:jc w:val="center"/>
              <w:rPr>
                <w:sz w:val="20"/>
                <w:szCs w:val="20"/>
              </w:rPr>
            </w:pPr>
            <w:r w:rsidRPr="007E576F">
              <w:rPr>
                <w:sz w:val="20"/>
                <w:szCs w:val="20"/>
              </w:rPr>
              <w:t>1</w:t>
            </w:r>
            <w:r w:rsidR="002204E6" w:rsidRPr="007E576F">
              <w:rPr>
                <w:sz w:val="20"/>
                <w:szCs w:val="20"/>
              </w:rPr>
              <w:t>,000</w:t>
            </w:r>
          </w:p>
        </w:tc>
        <w:tc>
          <w:tcPr>
            <w:tcW w:w="720" w:type="dxa"/>
            <w:tcBorders>
              <w:bottom w:val="single" w:sz="6" w:space="0" w:color="auto"/>
            </w:tcBorders>
          </w:tcPr>
          <w:p w14:paraId="23B52985" w14:textId="77777777" w:rsidR="0044430F" w:rsidRPr="007E576F" w:rsidRDefault="0044430F" w:rsidP="00A71C37">
            <w:pPr>
              <w:jc w:val="center"/>
              <w:rPr>
                <w:sz w:val="20"/>
                <w:szCs w:val="20"/>
              </w:rPr>
            </w:pPr>
          </w:p>
          <w:p w14:paraId="4735D9BB" w14:textId="77777777" w:rsidR="0044430F" w:rsidRPr="007E576F" w:rsidRDefault="0044430F" w:rsidP="00A71C37">
            <w:pPr>
              <w:rPr>
                <w:sz w:val="20"/>
                <w:szCs w:val="20"/>
              </w:rPr>
            </w:pPr>
          </w:p>
          <w:p w14:paraId="326B6FEA" w14:textId="4C85ED3F" w:rsidR="0044430F" w:rsidRPr="007E576F" w:rsidRDefault="005307D1" w:rsidP="00A71C37">
            <w:pPr>
              <w:jc w:val="center"/>
              <w:rPr>
                <w:sz w:val="20"/>
                <w:szCs w:val="20"/>
              </w:rPr>
            </w:pPr>
            <w:r w:rsidRPr="007E576F">
              <w:rPr>
                <w:sz w:val="20"/>
                <w:szCs w:val="20"/>
              </w:rPr>
              <w:t>1</w:t>
            </w:r>
            <w:r w:rsidR="0044430F" w:rsidRPr="007E576F">
              <w:rPr>
                <w:sz w:val="20"/>
                <w:szCs w:val="20"/>
              </w:rPr>
              <w:t>,000</w:t>
            </w:r>
          </w:p>
          <w:p w14:paraId="4CD2EB37" w14:textId="77777777" w:rsidR="00804A46" w:rsidRPr="007E576F" w:rsidRDefault="00804A46" w:rsidP="00A71C37">
            <w:pPr>
              <w:jc w:val="center"/>
              <w:rPr>
                <w:sz w:val="20"/>
                <w:szCs w:val="20"/>
              </w:rPr>
            </w:pPr>
          </w:p>
          <w:p w14:paraId="730E144D" w14:textId="77777777" w:rsidR="00804A46" w:rsidRPr="007E576F" w:rsidRDefault="00804A46" w:rsidP="00A71C37">
            <w:pPr>
              <w:jc w:val="center"/>
              <w:rPr>
                <w:sz w:val="20"/>
                <w:szCs w:val="20"/>
              </w:rPr>
            </w:pPr>
          </w:p>
          <w:p w14:paraId="51A730F5" w14:textId="77777777" w:rsidR="00804A46" w:rsidRPr="007E576F" w:rsidRDefault="00804A46" w:rsidP="00DD6CB2">
            <w:pPr>
              <w:rPr>
                <w:sz w:val="20"/>
                <w:szCs w:val="20"/>
              </w:rPr>
            </w:pPr>
          </w:p>
          <w:p w14:paraId="77EEC614" w14:textId="47EDBA24" w:rsidR="00804A46" w:rsidRPr="007E576F" w:rsidRDefault="005307D1" w:rsidP="00A71C37">
            <w:pPr>
              <w:jc w:val="center"/>
              <w:rPr>
                <w:sz w:val="20"/>
                <w:szCs w:val="20"/>
              </w:rPr>
            </w:pPr>
            <w:r w:rsidRPr="007E576F">
              <w:rPr>
                <w:sz w:val="20"/>
                <w:szCs w:val="20"/>
              </w:rPr>
              <w:t>1</w:t>
            </w:r>
            <w:r w:rsidR="00804A46" w:rsidRPr="007E576F">
              <w:rPr>
                <w:sz w:val="20"/>
                <w:szCs w:val="20"/>
              </w:rPr>
              <w:t>,000</w:t>
            </w:r>
          </w:p>
        </w:tc>
        <w:tc>
          <w:tcPr>
            <w:tcW w:w="810" w:type="dxa"/>
            <w:tcBorders>
              <w:bottom w:val="single" w:sz="6" w:space="0" w:color="auto"/>
            </w:tcBorders>
          </w:tcPr>
          <w:p w14:paraId="1E31E3BB" w14:textId="77777777" w:rsidR="0044430F" w:rsidRPr="007E576F" w:rsidRDefault="0044430F" w:rsidP="00A71C37">
            <w:pPr>
              <w:jc w:val="center"/>
              <w:rPr>
                <w:sz w:val="20"/>
                <w:szCs w:val="20"/>
              </w:rPr>
            </w:pPr>
          </w:p>
          <w:p w14:paraId="7AFA3726" w14:textId="77777777" w:rsidR="0044430F" w:rsidRPr="007E576F" w:rsidRDefault="0044430F" w:rsidP="00A71C37">
            <w:pPr>
              <w:rPr>
                <w:sz w:val="20"/>
                <w:szCs w:val="20"/>
              </w:rPr>
            </w:pPr>
          </w:p>
          <w:p w14:paraId="1E3EAA81" w14:textId="77777777" w:rsidR="0044430F" w:rsidRPr="007E576F" w:rsidRDefault="0044430F" w:rsidP="00DD6CB2">
            <w:pPr>
              <w:rPr>
                <w:sz w:val="20"/>
                <w:szCs w:val="20"/>
              </w:rPr>
            </w:pPr>
          </w:p>
        </w:tc>
        <w:tc>
          <w:tcPr>
            <w:tcW w:w="810" w:type="dxa"/>
            <w:tcBorders>
              <w:bottom w:val="single" w:sz="6" w:space="0" w:color="auto"/>
            </w:tcBorders>
          </w:tcPr>
          <w:p w14:paraId="651FD1AE" w14:textId="77777777" w:rsidR="0044430F" w:rsidRPr="007E576F" w:rsidRDefault="0044430F" w:rsidP="00A71C37">
            <w:pPr>
              <w:jc w:val="center"/>
              <w:rPr>
                <w:sz w:val="20"/>
                <w:szCs w:val="20"/>
              </w:rPr>
            </w:pPr>
          </w:p>
          <w:p w14:paraId="10BBF09B" w14:textId="77777777" w:rsidR="0044430F" w:rsidRPr="007E576F" w:rsidRDefault="0044430F" w:rsidP="00A71C37">
            <w:pPr>
              <w:jc w:val="center"/>
              <w:rPr>
                <w:sz w:val="20"/>
                <w:szCs w:val="20"/>
              </w:rPr>
            </w:pPr>
          </w:p>
          <w:p w14:paraId="717909E0" w14:textId="77777777" w:rsidR="0044430F" w:rsidRPr="007E576F" w:rsidRDefault="0044430F" w:rsidP="00DD6CB2">
            <w:pPr>
              <w:rPr>
                <w:sz w:val="20"/>
                <w:szCs w:val="20"/>
              </w:rPr>
            </w:pPr>
          </w:p>
        </w:tc>
        <w:tc>
          <w:tcPr>
            <w:tcW w:w="810" w:type="dxa"/>
            <w:tcBorders>
              <w:bottom w:val="single" w:sz="6" w:space="0" w:color="auto"/>
            </w:tcBorders>
          </w:tcPr>
          <w:p w14:paraId="4B7CD202" w14:textId="77777777" w:rsidR="0044430F" w:rsidRPr="007E576F" w:rsidRDefault="0044430F" w:rsidP="00A71C37">
            <w:pPr>
              <w:jc w:val="center"/>
              <w:rPr>
                <w:sz w:val="20"/>
                <w:szCs w:val="20"/>
              </w:rPr>
            </w:pPr>
          </w:p>
          <w:p w14:paraId="2701E956" w14:textId="77777777" w:rsidR="0044430F" w:rsidRPr="007E576F" w:rsidRDefault="0044430F" w:rsidP="00DD6CB2">
            <w:pPr>
              <w:rPr>
                <w:sz w:val="20"/>
                <w:szCs w:val="20"/>
              </w:rPr>
            </w:pPr>
          </w:p>
        </w:tc>
        <w:tc>
          <w:tcPr>
            <w:tcW w:w="720" w:type="dxa"/>
            <w:tcBorders>
              <w:bottom w:val="single" w:sz="6" w:space="0" w:color="auto"/>
            </w:tcBorders>
            <w:shd w:val="clear" w:color="auto" w:fill="F2F2F2" w:themeFill="background1" w:themeFillShade="F2"/>
          </w:tcPr>
          <w:p w14:paraId="0F6162FC" w14:textId="77777777" w:rsidR="0044430F" w:rsidRPr="007E576F" w:rsidRDefault="0044430F" w:rsidP="00A71C37">
            <w:pPr>
              <w:rPr>
                <w:sz w:val="20"/>
                <w:szCs w:val="20"/>
              </w:rPr>
            </w:pPr>
          </w:p>
          <w:p w14:paraId="372D4EFC" w14:textId="77777777" w:rsidR="0044430F" w:rsidRPr="007E576F" w:rsidRDefault="00B00DFB" w:rsidP="00A71C37">
            <w:pPr>
              <w:rPr>
                <w:sz w:val="20"/>
                <w:szCs w:val="20"/>
              </w:rPr>
            </w:pPr>
            <w:r w:rsidRPr="007E576F">
              <w:rPr>
                <w:sz w:val="20"/>
                <w:szCs w:val="20"/>
              </w:rPr>
              <w:t>B402</w:t>
            </w:r>
          </w:p>
          <w:p w14:paraId="72E73D52" w14:textId="77777777" w:rsidR="00DB30A1" w:rsidRPr="007E576F" w:rsidRDefault="00DB30A1" w:rsidP="00A71C37">
            <w:pPr>
              <w:rPr>
                <w:sz w:val="20"/>
                <w:szCs w:val="20"/>
              </w:rPr>
            </w:pPr>
          </w:p>
          <w:p w14:paraId="257A3B56" w14:textId="77777777" w:rsidR="00DB30A1" w:rsidRPr="007E576F" w:rsidRDefault="00DB30A1" w:rsidP="00A71C37">
            <w:pPr>
              <w:rPr>
                <w:sz w:val="20"/>
                <w:szCs w:val="20"/>
              </w:rPr>
            </w:pPr>
          </w:p>
          <w:p w14:paraId="3D749C8B" w14:textId="77777777" w:rsidR="00DB30A1" w:rsidRPr="007E576F" w:rsidRDefault="00DB30A1" w:rsidP="00A71C37">
            <w:pPr>
              <w:rPr>
                <w:sz w:val="20"/>
                <w:szCs w:val="20"/>
              </w:rPr>
            </w:pPr>
          </w:p>
          <w:p w14:paraId="261F0FC0" w14:textId="4D348793" w:rsidR="00DB30A1" w:rsidRPr="007E576F" w:rsidRDefault="00DB30A1" w:rsidP="00A71C37">
            <w:pPr>
              <w:rPr>
                <w:sz w:val="20"/>
                <w:szCs w:val="20"/>
              </w:rPr>
            </w:pPr>
            <w:r w:rsidRPr="007E576F">
              <w:rPr>
                <w:sz w:val="20"/>
                <w:szCs w:val="20"/>
              </w:rPr>
              <w:t>B402</w:t>
            </w:r>
          </w:p>
        </w:tc>
      </w:tr>
    </w:tbl>
    <w:p w14:paraId="77A72194" w14:textId="77777777" w:rsidR="0028663C" w:rsidRDefault="0028663C" w:rsidP="0028663C">
      <w:pPr>
        <w:rPr>
          <w:b/>
          <w:sz w:val="28"/>
          <w:szCs w:val="28"/>
          <w:u w:val="single"/>
        </w:rPr>
      </w:pPr>
    </w:p>
    <w:p w14:paraId="082B7F7D" w14:textId="77777777" w:rsidR="00584D47" w:rsidRPr="00006B50" w:rsidRDefault="00584D47" w:rsidP="0028663C">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28663C" w:rsidRPr="00676FAC" w14:paraId="3BA8A7F3" w14:textId="77777777" w:rsidTr="00A71C37">
        <w:trPr>
          <w:trHeight w:val="363"/>
        </w:trPr>
        <w:tc>
          <w:tcPr>
            <w:tcW w:w="18360" w:type="dxa"/>
            <w:gridSpan w:val="14"/>
            <w:tcBorders>
              <w:bottom w:val="single" w:sz="6" w:space="0" w:color="auto"/>
            </w:tcBorders>
            <w:shd w:val="clear" w:color="auto" w:fill="D9ECFF"/>
          </w:tcPr>
          <w:p w14:paraId="20496B5E" w14:textId="49FFAF7F" w:rsidR="0028663C" w:rsidRPr="00676FAC" w:rsidRDefault="009D5112" w:rsidP="00A71C37">
            <w:r>
              <w:lastRenderedPageBreak/>
              <w:t>11</w:t>
            </w:r>
            <w:r w:rsidR="00EE211F">
              <w:t>.</w:t>
            </w:r>
            <w:r w:rsidR="0028663C" w:rsidRPr="008D5BA3">
              <w:t xml:space="preserve"> </w:t>
            </w:r>
            <w:r w:rsidR="0028663C">
              <w:t xml:space="preserve">The receiving agency </w:t>
            </w:r>
            <w:r w:rsidR="000A63ED">
              <w:t>recognize</w:t>
            </w:r>
            <w:r w:rsidR="00F35820">
              <w:t>s</w:t>
            </w:r>
            <w:r w:rsidR="000A63ED">
              <w:t xml:space="preserve"> revenue for the portion of costs </w:t>
            </w:r>
            <w:r w:rsidR="00E83959">
              <w:t xml:space="preserve">($1,000) </w:t>
            </w:r>
            <w:r w:rsidR="000A63ED">
              <w:t>incurred as a reimbursement of revenue.</w:t>
            </w:r>
          </w:p>
        </w:tc>
      </w:tr>
      <w:tr w:rsidR="000E7E36" w:rsidRPr="00676FAC" w14:paraId="0C7E8BD3" w14:textId="77777777" w:rsidTr="00807884">
        <w:trPr>
          <w:trHeight w:val="255"/>
        </w:trPr>
        <w:tc>
          <w:tcPr>
            <w:tcW w:w="4770" w:type="dxa"/>
            <w:shd w:val="clear" w:color="auto" w:fill="E6E6E6"/>
            <w:vAlign w:val="center"/>
          </w:tcPr>
          <w:p w14:paraId="35C5F7B7" w14:textId="77777777" w:rsidR="000E7E36" w:rsidRPr="008D5BA3" w:rsidRDefault="000E7E36" w:rsidP="000E7E36">
            <w:pPr>
              <w:jc w:val="center"/>
              <w:rPr>
                <w:b/>
                <w:sz w:val="22"/>
                <w:szCs w:val="22"/>
              </w:rPr>
            </w:pPr>
            <w:r>
              <w:rPr>
                <w:b/>
                <w:sz w:val="22"/>
                <w:szCs w:val="22"/>
              </w:rPr>
              <w:t>Agency Y</w:t>
            </w:r>
          </w:p>
          <w:p w14:paraId="257D36F9" w14:textId="044A2943"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52A721CB" w14:textId="77777777" w:rsidR="000E7E36" w:rsidRPr="008D5BA3" w:rsidRDefault="000E7E36" w:rsidP="000E7E36">
            <w:pPr>
              <w:jc w:val="center"/>
              <w:rPr>
                <w:b/>
                <w:sz w:val="22"/>
                <w:szCs w:val="22"/>
              </w:rPr>
            </w:pPr>
          </w:p>
          <w:p w14:paraId="17424E3A" w14:textId="70C83D56"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30E29E4D" w14:textId="77777777" w:rsidR="000E7E36" w:rsidRPr="008D5BA3" w:rsidRDefault="000E7E36" w:rsidP="000E7E36">
            <w:pPr>
              <w:jc w:val="center"/>
              <w:rPr>
                <w:b/>
                <w:sz w:val="22"/>
                <w:szCs w:val="22"/>
              </w:rPr>
            </w:pPr>
          </w:p>
          <w:p w14:paraId="07BD7A87" w14:textId="00DFCA57"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63A5766C" w14:textId="77777777" w:rsidR="000E7E36" w:rsidRPr="008D5BA3" w:rsidRDefault="000E7E36" w:rsidP="000E7E36">
            <w:pPr>
              <w:jc w:val="center"/>
              <w:rPr>
                <w:b/>
                <w:sz w:val="22"/>
                <w:szCs w:val="22"/>
              </w:rPr>
            </w:pPr>
          </w:p>
          <w:p w14:paraId="786492B6" w14:textId="5DBCE995"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1A244D11" w14:textId="77777777" w:rsidR="000E7E36" w:rsidRPr="008D5BA3" w:rsidRDefault="000E7E36" w:rsidP="000E7E36">
            <w:pPr>
              <w:jc w:val="center"/>
              <w:rPr>
                <w:b/>
                <w:sz w:val="22"/>
                <w:szCs w:val="22"/>
              </w:rPr>
            </w:pPr>
          </w:p>
          <w:p w14:paraId="24214DC6" w14:textId="7DAD4AB5"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3D8C02B8" w14:textId="77777777" w:rsidR="000E7E36" w:rsidRPr="008D5BA3" w:rsidRDefault="000E7E36" w:rsidP="000E7E36">
            <w:pPr>
              <w:jc w:val="center"/>
              <w:rPr>
                <w:b/>
                <w:sz w:val="22"/>
                <w:szCs w:val="22"/>
              </w:rPr>
            </w:pPr>
          </w:p>
          <w:p w14:paraId="3E829234" w14:textId="3F512FAD"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6EADC227" w14:textId="77777777" w:rsidR="000E7E36" w:rsidRPr="008D5BA3" w:rsidRDefault="000E7E36" w:rsidP="000E7E36">
            <w:pPr>
              <w:jc w:val="center"/>
              <w:rPr>
                <w:b/>
                <w:sz w:val="22"/>
                <w:szCs w:val="22"/>
              </w:rPr>
            </w:pPr>
          </w:p>
          <w:p w14:paraId="6A632CB3" w14:textId="1AFE4D5A"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3DC6A5CA"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33D51606" w14:textId="5E32F1B3"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481A7839" w14:textId="77777777" w:rsidR="000E7E36" w:rsidRPr="008D5BA3" w:rsidRDefault="000E7E36" w:rsidP="000E7E36">
            <w:pPr>
              <w:jc w:val="center"/>
              <w:rPr>
                <w:b/>
                <w:sz w:val="22"/>
                <w:szCs w:val="22"/>
              </w:rPr>
            </w:pPr>
          </w:p>
          <w:p w14:paraId="67749359" w14:textId="3A82F92D"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13395B7" w14:textId="77777777" w:rsidR="000E7E36" w:rsidRPr="008D5BA3" w:rsidRDefault="000E7E36" w:rsidP="000E7E36">
            <w:pPr>
              <w:jc w:val="center"/>
              <w:rPr>
                <w:b/>
                <w:sz w:val="22"/>
                <w:szCs w:val="22"/>
              </w:rPr>
            </w:pPr>
          </w:p>
          <w:p w14:paraId="51EFE030" w14:textId="73037135"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3344CFFA" w14:textId="77777777" w:rsidR="000E7E36" w:rsidRPr="008D5BA3" w:rsidRDefault="000E7E36" w:rsidP="000E7E36">
            <w:pPr>
              <w:jc w:val="center"/>
              <w:rPr>
                <w:b/>
                <w:sz w:val="22"/>
                <w:szCs w:val="22"/>
              </w:rPr>
            </w:pPr>
          </w:p>
          <w:p w14:paraId="0B60AC2D" w14:textId="71EB6AB5"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3E71F40D" w14:textId="77777777" w:rsidR="000E7E36" w:rsidRPr="008D5BA3" w:rsidRDefault="000E7E36" w:rsidP="000E7E36">
            <w:pPr>
              <w:jc w:val="center"/>
              <w:rPr>
                <w:b/>
                <w:sz w:val="22"/>
                <w:szCs w:val="22"/>
              </w:rPr>
            </w:pPr>
          </w:p>
          <w:p w14:paraId="6B4BE068" w14:textId="34AC6254"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7380A6B5" w14:textId="77777777" w:rsidR="000E7E36" w:rsidRPr="008D5BA3" w:rsidRDefault="000E7E36" w:rsidP="000E7E36">
            <w:pPr>
              <w:jc w:val="center"/>
              <w:rPr>
                <w:b/>
                <w:sz w:val="22"/>
                <w:szCs w:val="22"/>
              </w:rPr>
            </w:pPr>
          </w:p>
          <w:p w14:paraId="7188AB42" w14:textId="298867E4"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19AA01D6" w14:textId="77777777" w:rsidR="000E7E36" w:rsidRPr="008D5BA3" w:rsidRDefault="000E7E36" w:rsidP="000E7E36">
            <w:pPr>
              <w:jc w:val="center"/>
              <w:rPr>
                <w:b/>
                <w:sz w:val="22"/>
                <w:szCs w:val="22"/>
              </w:rPr>
            </w:pPr>
          </w:p>
          <w:p w14:paraId="74B630E4" w14:textId="2A153CE5" w:rsidR="000E7E36" w:rsidRPr="008D5BA3" w:rsidRDefault="000E7E36" w:rsidP="000E7E36">
            <w:pPr>
              <w:jc w:val="center"/>
              <w:rPr>
                <w:b/>
                <w:sz w:val="22"/>
                <w:szCs w:val="22"/>
              </w:rPr>
            </w:pPr>
            <w:r w:rsidRPr="008D5BA3">
              <w:rPr>
                <w:b/>
                <w:sz w:val="22"/>
                <w:szCs w:val="22"/>
              </w:rPr>
              <w:t>TC</w:t>
            </w:r>
          </w:p>
        </w:tc>
      </w:tr>
      <w:tr w:rsidR="0028663C" w:rsidRPr="00676FAC" w14:paraId="1270C0B6" w14:textId="77777777" w:rsidTr="00E834C6">
        <w:trPr>
          <w:trHeight w:val="1578"/>
        </w:trPr>
        <w:tc>
          <w:tcPr>
            <w:tcW w:w="4770" w:type="dxa"/>
            <w:tcBorders>
              <w:bottom w:val="single" w:sz="6" w:space="0" w:color="auto"/>
            </w:tcBorders>
          </w:tcPr>
          <w:p w14:paraId="6DC6CDD4" w14:textId="77777777" w:rsidR="0028663C" w:rsidRPr="007E576F" w:rsidRDefault="0028663C" w:rsidP="00A71C37">
            <w:pPr>
              <w:rPr>
                <w:b/>
                <w:sz w:val="20"/>
                <w:szCs w:val="20"/>
                <w:u w:val="single"/>
              </w:rPr>
            </w:pPr>
            <w:r w:rsidRPr="007E576F">
              <w:rPr>
                <w:b/>
                <w:sz w:val="20"/>
                <w:szCs w:val="20"/>
                <w:u w:val="single"/>
              </w:rPr>
              <w:t>Budgetary Entry</w:t>
            </w:r>
          </w:p>
          <w:p w14:paraId="7ED33659" w14:textId="77777777" w:rsidR="0028663C" w:rsidRPr="007E576F" w:rsidRDefault="0028663C" w:rsidP="00A71C37">
            <w:pPr>
              <w:rPr>
                <w:sz w:val="20"/>
                <w:szCs w:val="20"/>
              </w:rPr>
            </w:pPr>
            <w:r w:rsidRPr="007E576F">
              <w:rPr>
                <w:sz w:val="20"/>
                <w:szCs w:val="20"/>
              </w:rPr>
              <w:t>N/A</w:t>
            </w:r>
          </w:p>
          <w:p w14:paraId="08B956F9" w14:textId="77777777" w:rsidR="0028663C" w:rsidRPr="007E576F" w:rsidRDefault="0028663C" w:rsidP="00A71C37">
            <w:pPr>
              <w:rPr>
                <w:sz w:val="20"/>
                <w:szCs w:val="20"/>
              </w:rPr>
            </w:pPr>
          </w:p>
          <w:p w14:paraId="494A3C9D" w14:textId="77777777" w:rsidR="0028663C" w:rsidRPr="007E576F" w:rsidRDefault="0028663C" w:rsidP="00A71C37">
            <w:pPr>
              <w:rPr>
                <w:b/>
                <w:sz w:val="20"/>
                <w:szCs w:val="20"/>
                <w:u w:val="single"/>
              </w:rPr>
            </w:pPr>
            <w:r w:rsidRPr="007E576F">
              <w:rPr>
                <w:b/>
                <w:sz w:val="20"/>
                <w:szCs w:val="20"/>
                <w:u w:val="single"/>
              </w:rPr>
              <w:t>Proprietary Entry</w:t>
            </w:r>
          </w:p>
          <w:p w14:paraId="400428AE" w14:textId="77777777" w:rsidR="0028663C" w:rsidRPr="007E576F" w:rsidRDefault="0028663C" w:rsidP="00A71C37">
            <w:pPr>
              <w:rPr>
                <w:sz w:val="20"/>
                <w:szCs w:val="20"/>
              </w:rPr>
            </w:pPr>
            <w:r w:rsidRPr="007E576F">
              <w:rPr>
                <w:sz w:val="20"/>
                <w:szCs w:val="20"/>
              </w:rPr>
              <w:t>N/A</w:t>
            </w:r>
          </w:p>
        </w:tc>
        <w:tc>
          <w:tcPr>
            <w:tcW w:w="720" w:type="dxa"/>
            <w:tcBorders>
              <w:bottom w:val="single" w:sz="6" w:space="0" w:color="auto"/>
            </w:tcBorders>
          </w:tcPr>
          <w:p w14:paraId="7A996649" w14:textId="77777777" w:rsidR="0028663C" w:rsidRPr="007E576F" w:rsidRDefault="0028663C" w:rsidP="00A71C37">
            <w:pPr>
              <w:jc w:val="center"/>
              <w:rPr>
                <w:sz w:val="20"/>
                <w:szCs w:val="20"/>
              </w:rPr>
            </w:pPr>
          </w:p>
        </w:tc>
        <w:tc>
          <w:tcPr>
            <w:tcW w:w="720" w:type="dxa"/>
            <w:tcBorders>
              <w:bottom w:val="single" w:sz="6" w:space="0" w:color="auto"/>
            </w:tcBorders>
          </w:tcPr>
          <w:p w14:paraId="69F5FEDF" w14:textId="77777777" w:rsidR="0028663C" w:rsidRPr="007E576F" w:rsidRDefault="0028663C" w:rsidP="00A71C37">
            <w:pPr>
              <w:jc w:val="center"/>
              <w:rPr>
                <w:sz w:val="20"/>
                <w:szCs w:val="20"/>
              </w:rPr>
            </w:pPr>
          </w:p>
        </w:tc>
        <w:tc>
          <w:tcPr>
            <w:tcW w:w="720" w:type="dxa"/>
            <w:tcBorders>
              <w:bottom w:val="single" w:sz="6" w:space="0" w:color="auto"/>
            </w:tcBorders>
          </w:tcPr>
          <w:p w14:paraId="1D3F90B3" w14:textId="77777777" w:rsidR="0028663C" w:rsidRPr="007E576F" w:rsidRDefault="0028663C" w:rsidP="00A71C37">
            <w:pPr>
              <w:jc w:val="center"/>
              <w:rPr>
                <w:sz w:val="20"/>
                <w:szCs w:val="20"/>
              </w:rPr>
            </w:pPr>
          </w:p>
        </w:tc>
        <w:tc>
          <w:tcPr>
            <w:tcW w:w="720" w:type="dxa"/>
            <w:tcBorders>
              <w:bottom w:val="single" w:sz="6" w:space="0" w:color="auto"/>
            </w:tcBorders>
          </w:tcPr>
          <w:p w14:paraId="2A9ED4C8" w14:textId="77777777" w:rsidR="0028663C" w:rsidRPr="007E576F" w:rsidRDefault="0028663C" w:rsidP="00A71C37">
            <w:pPr>
              <w:jc w:val="center"/>
              <w:rPr>
                <w:sz w:val="20"/>
                <w:szCs w:val="20"/>
              </w:rPr>
            </w:pPr>
          </w:p>
        </w:tc>
        <w:tc>
          <w:tcPr>
            <w:tcW w:w="810" w:type="dxa"/>
            <w:tcBorders>
              <w:bottom w:val="single" w:sz="6" w:space="0" w:color="auto"/>
            </w:tcBorders>
          </w:tcPr>
          <w:p w14:paraId="2A55C783" w14:textId="77777777" w:rsidR="0028663C" w:rsidRPr="007E576F" w:rsidRDefault="0028663C" w:rsidP="00A71C37">
            <w:pPr>
              <w:jc w:val="center"/>
              <w:rPr>
                <w:sz w:val="20"/>
                <w:szCs w:val="20"/>
              </w:rPr>
            </w:pPr>
          </w:p>
        </w:tc>
        <w:tc>
          <w:tcPr>
            <w:tcW w:w="720" w:type="dxa"/>
            <w:tcBorders>
              <w:bottom w:val="single" w:sz="6" w:space="0" w:color="auto"/>
            </w:tcBorders>
            <w:shd w:val="clear" w:color="auto" w:fill="F2F2F2" w:themeFill="background1" w:themeFillShade="F2"/>
          </w:tcPr>
          <w:p w14:paraId="37D3B1AD" w14:textId="77777777" w:rsidR="0028663C" w:rsidRPr="007E576F" w:rsidRDefault="0028663C" w:rsidP="00A71C37">
            <w:pPr>
              <w:jc w:val="center"/>
              <w:rPr>
                <w:sz w:val="20"/>
                <w:szCs w:val="20"/>
              </w:rPr>
            </w:pPr>
          </w:p>
        </w:tc>
        <w:tc>
          <w:tcPr>
            <w:tcW w:w="4500" w:type="dxa"/>
            <w:tcBorders>
              <w:bottom w:val="single" w:sz="6" w:space="0" w:color="auto"/>
            </w:tcBorders>
          </w:tcPr>
          <w:p w14:paraId="4F53FF75" w14:textId="77777777" w:rsidR="0028663C" w:rsidRPr="007E576F" w:rsidRDefault="0028663C" w:rsidP="00A71C37">
            <w:pPr>
              <w:rPr>
                <w:b/>
                <w:sz w:val="20"/>
                <w:szCs w:val="20"/>
                <w:u w:val="single"/>
              </w:rPr>
            </w:pPr>
            <w:r w:rsidRPr="007E576F">
              <w:rPr>
                <w:b/>
                <w:sz w:val="20"/>
                <w:szCs w:val="20"/>
                <w:u w:val="single"/>
              </w:rPr>
              <w:t>Budgetary Entry</w:t>
            </w:r>
          </w:p>
          <w:p w14:paraId="08410BC3" w14:textId="227B1229" w:rsidR="0028663C" w:rsidRPr="007E576F" w:rsidRDefault="0028663C" w:rsidP="00A71C37">
            <w:pPr>
              <w:rPr>
                <w:sz w:val="20"/>
                <w:szCs w:val="20"/>
              </w:rPr>
            </w:pPr>
            <w:r w:rsidRPr="007E576F">
              <w:rPr>
                <w:sz w:val="20"/>
                <w:szCs w:val="20"/>
              </w:rPr>
              <w:t>None</w:t>
            </w:r>
          </w:p>
          <w:p w14:paraId="426CDE34" w14:textId="77777777" w:rsidR="0028663C" w:rsidRPr="007E576F" w:rsidRDefault="0028663C" w:rsidP="00A71C37">
            <w:pPr>
              <w:rPr>
                <w:bCs/>
                <w:sz w:val="20"/>
                <w:szCs w:val="20"/>
              </w:rPr>
            </w:pPr>
            <w:r w:rsidRPr="007E576F">
              <w:rPr>
                <w:sz w:val="20"/>
                <w:szCs w:val="20"/>
              </w:rPr>
              <w:tab/>
            </w:r>
          </w:p>
          <w:p w14:paraId="65954ABA" w14:textId="77777777" w:rsidR="0028663C" w:rsidRPr="007E576F" w:rsidRDefault="0028663C" w:rsidP="00A71C37">
            <w:pPr>
              <w:rPr>
                <w:b/>
                <w:sz w:val="20"/>
                <w:szCs w:val="20"/>
                <w:u w:val="single"/>
              </w:rPr>
            </w:pPr>
            <w:r w:rsidRPr="007E576F">
              <w:rPr>
                <w:b/>
                <w:sz w:val="20"/>
                <w:szCs w:val="20"/>
                <w:u w:val="single"/>
              </w:rPr>
              <w:t>Proprietary Entry</w:t>
            </w:r>
          </w:p>
          <w:p w14:paraId="2B60B99B" w14:textId="2B92C6FE" w:rsidR="0028663C" w:rsidRPr="007E576F" w:rsidRDefault="000A63ED" w:rsidP="00A71C37">
            <w:pPr>
              <w:rPr>
                <w:sz w:val="20"/>
                <w:szCs w:val="20"/>
              </w:rPr>
            </w:pPr>
            <w:r w:rsidRPr="007E576F">
              <w:rPr>
                <w:sz w:val="20"/>
                <w:szCs w:val="20"/>
              </w:rPr>
              <w:t>232000</w:t>
            </w:r>
            <w:r w:rsidR="0028663C" w:rsidRPr="007E576F">
              <w:rPr>
                <w:sz w:val="20"/>
                <w:szCs w:val="20"/>
              </w:rPr>
              <w:t xml:space="preserve"> (N) </w:t>
            </w:r>
            <w:r w:rsidRPr="007E576F">
              <w:rPr>
                <w:sz w:val="20"/>
                <w:szCs w:val="20"/>
              </w:rPr>
              <w:t>Other Deferred Revenue</w:t>
            </w:r>
            <w:r w:rsidR="0028663C" w:rsidRPr="007E576F">
              <w:rPr>
                <w:sz w:val="20"/>
                <w:szCs w:val="20"/>
              </w:rPr>
              <w:t xml:space="preserve"> </w:t>
            </w:r>
          </w:p>
          <w:p w14:paraId="38BD48B3" w14:textId="1A5B5FED" w:rsidR="0028663C" w:rsidRPr="007E576F" w:rsidRDefault="0028663C" w:rsidP="00A71C37">
            <w:pPr>
              <w:rPr>
                <w:sz w:val="20"/>
                <w:szCs w:val="20"/>
              </w:rPr>
            </w:pPr>
            <w:r w:rsidRPr="007E576F">
              <w:rPr>
                <w:sz w:val="20"/>
                <w:szCs w:val="20"/>
              </w:rPr>
              <w:t xml:space="preserve">     </w:t>
            </w:r>
            <w:r w:rsidR="000A63ED" w:rsidRPr="007E576F">
              <w:rPr>
                <w:sz w:val="20"/>
                <w:szCs w:val="20"/>
              </w:rPr>
              <w:t>590000</w:t>
            </w:r>
            <w:r w:rsidRPr="007E576F">
              <w:rPr>
                <w:sz w:val="20"/>
                <w:szCs w:val="20"/>
              </w:rPr>
              <w:t xml:space="preserve"> (N) </w:t>
            </w:r>
            <w:r w:rsidR="000A63ED" w:rsidRPr="007E576F">
              <w:rPr>
                <w:sz w:val="20"/>
                <w:szCs w:val="20"/>
              </w:rPr>
              <w:t>Other Revenue</w:t>
            </w:r>
            <w:r w:rsidRPr="007E576F">
              <w:rPr>
                <w:sz w:val="20"/>
                <w:szCs w:val="20"/>
              </w:rPr>
              <w:t xml:space="preserve"> </w:t>
            </w:r>
          </w:p>
        </w:tc>
        <w:tc>
          <w:tcPr>
            <w:tcW w:w="810" w:type="dxa"/>
            <w:tcBorders>
              <w:bottom w:val="single" w:sz="6" w:space="0" w:color="auto"/>
            </w:tcBorders>
          </w:tcPr>
          <w:p w14:paraId="509AC940" w14:textId="77777777" w:rsidR="0028663C" w:rsidRPr="007E576F" w:rsidRDefault="0028663C" w:rsidP="00A71C37">
            <w:pPr>
              <w:rPr>
                <w:sz w:val="20"/>
                <w:szCs w:val="20"/>
              </w:rPr>
            </w:pPr>
          </w:p>
          <w:p w14:paraId="185A3F85" w14:textId="77777777" w:rsidR="0028663C" w:rsidRPr="007E576F" w:rsidRDefault="0028663C" w:rsidP="00A71C37">
            <w:pPr>
              <w:rPr>
                <w:sz w:val="20"/>
                <w:szCs w:val="20"/>
              </w:rPr>
            </w:pPr>
          </w:p>
          <w:p w14:paraId="1093271A" w14:textId="77777777" w:rsidR="0028663C" w:rsidRPr="007E576F" w:rsidRDefault="0028663C" w:rsidP="00A71C37">
            <w:pPr>
              <w:rPr>
                <w:sz w:val="20"/>
                <w:szCs w:val="20"/>
              </w:rPr>
            </w:pPr>
          </w:p>
          <w:p w14:paraId="2AB6BCE5" w14:textId="77777777" w:rsidR="0028663C" w:rsidRPr="007E576F" w:rsidRDefault="0028663C" w:rsidP="00A71C37">
            <w:pPr>
              <w:rPr>
                <w:sz w:val="20"/>
                <w:szCs w:val="20"/>
              </w:rPr>
            </w:pPr>
          </w:p>
          <w:p w14:paraId="48D67289" w14:textId="7821DDB7" w:rsidR="0028663C" w:rsidRPr="007E576F" w:rsidRDefault="0028663C" w:rsidP="000F627F">
            <w:pPr>
              <w:jc w:val="center"/>
              <w:rPr>
                <w:sz w:val="20"/>
                <w:szCs w:val="20"/>
              </w:rPr>
            </w:pPr>
            <w:r w:rsidRPr="007E576F">
              <w:rPr>
                <w:sz w:val="20"/>
                <w:szCs w:val="20"/>
              </w:rPr>
              <w:t>1,000</w:t>
            </w:r>
          </w:p>
        </w:tc>
        <w:tc>
          <w:tcPr>
            <w:tcW w:w="720" w:type="dxa"/>
            <w:tcBorders>
              <w:bottom w:val="single" w:sz="6" w:space="0" w:color="auto"/>
            </w:tcBorders>
          </w:tcPr>
          <w:p w14:paraId="65F4D160" w14:textId="77777777" w:rsidR="0028663C" w:rsidRPr="007E576F" w:rsidRDefault="0028663C" w:rsidP="00A71C37">
            <w:pPr>
              <w:jc w:val="center"/>
              <w:rPr>
                <w:sz w:val="20"/>
                <w:szCs w:val="20"/>
              </w:rPr>
            </w:pPr>
          </w:p>
          <w:p w14:paraId="7C114762" w14:textId="77777777" w:rsidR="0028663C" w:rsidRPr="007E576F" w:rsidRDefault="0028663C" w:rsidP="00A71C37">
            <w:pPr>
              <w:jc w:val="center"/>
              <w:rPr>
                <w:sz w:val="20"/>
                <w:szCs w:val="20"/>
              </w:rPr>
            </w:pPr>
          </w:p>
          <w:p w14:paraId="3DEC6FF1" w14:textId="77777777" w:rsidR="0028663C" w:rsidRPr="007E576F" w:rsidRDefault="0028663C" w:rsidP="00A71C37">
            <w:pPr>
              <w:rPr>
                <w:sz w:val="20"/>
                <w:szCs w:val="20"/>
              </w:rPr>
            </w:pPr>
          </w:p>
          <w:p w14:paraId="2F03E02B" w14:textId="77777777" w:rsidR="0028663C" w:rsidRPr="007E576F" w:rsidRDefault="0028663C" w:rsidP="00A71C37">
            <w:pPr>
              <w:rPr>
                <w:sz w:val="20"/>
                <w:szCs w:val="20"/>
              </w:rPr>
            </w:pPr>
          </w:p>
          <w:p w14:paraId="3503DBA9" w14:textId="77777777" w:rsidR="0028663C" w:rsidRPr="007E576F" w:rsidRDefault="0028663C" w:rsidP="00A71C37">
            <w:pPr>
              <w:rPr>
                <w:sz w:val="20"/>
                <w:szCs w:val="20"/>
              </w:rPr>
            </w:pPr>
          </w:p>
          <w:p w14:paraId="2AC415C8" w14:textId="4643B323" w:rsidR="0028663C" w:rsidRPr="007E576F" w:rsidRDefault="0028663C" w:rsidP="000F627F">
            <w:pPr>
              <w:jc w:val="center"/>
              <w:rPr>
                <w:sz w:val="20"/>
                <w:szCs w:val="20"/>
              </w:rPr>
            </w:pPr>
            <w:r w:rsidRPr="007E576F">
              <w:rPr>
                <w:sz w:val="20"/>
                <w:szCs w:val="20"/>
              </w:rPr>
              <w:t>1,000</w:t>
            </w:r>
          </w:p>
        </w:tc>
        <w:tc>
          <w:tcPr>
            <w:tcW w:w="810" w:type="dxa"/>
            <w:tcBorders>
              <w:bottom w:val="single" w:sz="6" w:space="0" w:color="auto"/>
            </w:tcBorders>
          </w:tcPr>
          <w:p w14:paraId="3F8460C3" w14:textId="77777777" w:rsidR="0028663C" w:rsidRPr="007E576F" w:rsidRDefault="0028663C" w:rsidP="00A71C37">
            <w:pPr>
              <w:jc w:val="center"/>
              <w:rPr>
                <w:sz w:val="20"/>
                <w:szCs w:val="20"/>
              </w:rPr>
            </w:pPr>
          </w:p>
          <w:p w14:paraId="54810124" w14:textId="77777777" w:rsidR="0028663C" w:rsidRPr="007E576F" w:rsidRDefault="0028663C" w:rsidP="00A71C37">
            <w:pPr>
              <w:rPr>
                <w:sz w:val="20"/>
                <w:szCs w:val="20"/>
              </w:rPr>
            </w:pPr>
          </w:p>
          <w:p w14:paraId="7B468EC8" w14:textId="77777777" w:rsidR="0028663C" w:rsidRPr="007E576F" w:rsidRDefault="0028663C" w:rsidP="0028663C">
            <w:pPr>
              <w:rPr>
                <w:sz w:val="20"/>
                <w:szCs w:val="20"/>
              </w:rPr>
            </w:pPr>
          </w:p>
        </w:tc>
        <w:tc>
          <w:tcPr>
            <w:tcW w:w="810" w:type="dxa"/>
            <w:tcBorders>
              <w:bottom w:val="single" w:sz="6" w:space="0" w:color="auto"/>
            </w:tcBorders>
          </w:tcPr>
          <w:p w14:paraId="47D8E6F4" w14:textId="77777777" w:rsidR="0028663C" w:rsidRPr="007E576F" w:rsidRDefault="0028663C" w:rsidP="0028663C">
            <w:pPr>
              <w:rPr>
                <w:sz w:val="20"/>
                <w:szCs w:val="20"/>
              </w:rPr>
            </w:pPr>
          </w:p>
        </w:tc>
        <w:tc>
          <w:tcPr>
            <w:tcW w:w="810" w:type="dxa"/>
            <w:tcBorders>
              <w:bottom w:val="single" w:sz="6" w:space="0" w:color="auto"/>
            </w:tcBorders>
          </w:tcPr>
          <w:p w14:paraId="67210331" w14:textId="77777777" w:rsidR="0028663C" w:rsidRPr="007E576F" w:rsidRDefault="0028663C" w:rsidP="00A71C37">
            <w:pPr>
              <w:jc w:val="center"/>
              <w:rPr>
                <w:sz w:val="20"/>
                <w:szCs w:val="20"/>
              </w:rPr>
            </w:pPr>
          </w:p>
          <w:p w14:paraId="1D15B280" w14:textId="77777777" w:rsidR="0028663C" w:rsidRPr="007E576F" w:rsidRDefault="0028663C" w:rsidP="0028663C">
            <w:pPr>
              <w:rPr>
                <w:sz w:val="20"/>
                <w:szCs w:val="20"/>
              </w:rPr>
            </w:pPr>
          </w:p>
        </w:tc>
        <w:tc>
          <w:tcPr>
            <w:tcW w:w="720" w:type="dxa"/>
            <w:tcBorders>
              <w:bottom w:val="single" w:sz="6" w:space="0" w:color="auto"/>
            </w:tcBorders>
            <w:shd w:val="clear" w:color="auto" w:fill="F2F2F2" w:themeFill="background1" w:themeFillShade="F2"/>
          </w:tcPr>
          <w:p w14:paraId="646D9258" w14:textId="77777777" w:rsidR="0028663C" w:rsidRPr="007E576F" w:rsidRDefault="0028663C" w:rsidP="00A71C37">
            <w:pPr>
              <w:rPr>
                <w:sz w:val="20"/>
                <w:szCs w:val="20"/>
              </w:rPr>
            </w:pPr>
          </w:p>
          <w:p w14:paraId="649A720A" w14:textId="77777777" w:rsidR="0028663C" w:rsidRPr="007E576F" w:rsidRDefault="0028663C" w:rsidP="00A71C37">
            <w:pPr>
              <w:rPr>
                <w:sz w:val="20"/>
                <w:szCs w:val="20"/>
              </w:rPr>
            </w:pPr>
          </w:p>
          <w:p w14:paraId="237FB90B" w14:textId="77777777" w:rsidR="0028663C" w:rsidRPr="007E576F" w:rsidRDefault="0028663C" w:rsidP="00A71C37">
            <w:pPr>
              <w:rPr>
                <w:sz w:val="20"/>
                <w:szCs w:val="20"/>
              </w:rPr>
            </w:pPr>
          </w:p>
          <w:p w14:paraId="4496308A" w14:textId="77777777" w:rsidR="0028663C" w:rsidRPr="007E576F" w:rsidRDefault="0028663C" w:rsidP="00A71C37">
            <w:pPr>
              <w:rPr>
                <w:sz w:val="20"/>
                <w:szCs w:val="20"/>
              </w:rPr>
            </w:pPr>
          </w:p>
          <w:p w14:paraId="394D0AAE" w14:textId="34DF6AF3" w:rsidR="0028663C" w:rsidRPr="007E576F" w:rsidRDefault="0028663C" w:rsidP="00A71C37">
            <w:pPr>
              <w:rPr>
                <w:sz w:val="20"/>
                <w:szCs w:val="20"/>
              </w:rPr>
            </w:pPr>
            <w:r w:rsidRPr="007E576F">
              <w:rPr>
                <w:sz w:val="20"/>
                <w:szCs w:val="20"/>
              </w:rPr>
              <w:t>C424</w:t>
            </w:r>
          </w:p>
          <w:p w14:paraId="5B9F89A7" w14:textId="50D0FDAA" w:rsidR="0028663C" w:rsidRPr="007E576F" w:rsidRDefault="0028663C" w:rsidP="00A71C37">
            <w:pPr>
              <w:rPr>
                <w:sz w:val="20"/>
                <w:szCs w:val="20"/>
              </w:rPr>
            </w:pPr>
          </w:p>
        </w:tc>
      </w:tr>
    </w:tbl>
    <w:p w14:paraId="029C5154" w14:textId="77777777" w:rsidR="0044430F" w:rsidRDefault="0044430F" w:rsidP="00BD0292">
      <w:pPr>
        <w:rPr>
          <w:b/>
          <w:sz w:val="28"/>
          <w:szCs w:val="28"/>
          <w:u w:val="single"/>
        </w:rPr>
      </w:pPr>
    </w:p>
    <w:p w14:paraId="6A3FDBFD" w14:textId="77777777" w:rsidR="0044430F" w:rsidRPr="00006B50" w:rsidRDefault="0044430F" w:rsidP="0044430F">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44430F" w:rsidRPr="00676FAC" w14:paraId="7D414BB1" w14:textId="77777777" w:rsidTr="00A71C37">
        <w:trPr>
          <w:trHeight w:val="363"/>
        </w:trPr>
        <w:tc>
          <w:tcPr>
            <w:tcW w:w="18360" w:type="dxa"/>
            <w:gridSpan w:val="14"/>
            <w:tcBorders>
              <w:bottom w:val="single" w:sz="6" w:space="0" w:color="auto"/>
            </w:tcBorders>
            <w:shd w:val="clear" w:color="auto" w:fill="D9ECFF"/>
          </w:tcPr>
          <w:p w14:paraId="2EE75F57" w14:textId="70FC878E" w:rsidR="0044430F" w:rsidRPr="00676FAC" w:rsidRDefault="009D5112" w:rsidP="00A71C37">
            <w:r>
              <w:t>12</w:t>
            </w:r>
            <w:r w:rsidR="00986034">
              <w:t>.</w:t>
            </w:r>
            <w:r w:rsidR="0044430F" w:rsidRPr="008D5BA3">
              <w:t xml:space="preserve"> </w:t>
            </w:r>
            <w:r w:rsidR="0044430F">
              <w:t xml:space="preserve">The receiving agency </w:t>
            </w:r>
            <w:r w:rsidR="00A84320">
              <w:t xml:space="preserve">records a confirmed disbursement of an unpaid order for </w:t>
            </w:r>
            <w:r w:rsidR="00E937D7">
              <w:t xml:space="preserve">the performance of </w:t>
            </w:r>
            <w:r w:rsidR="00A84320">
              <w:t>services previously accrued.</w:t>
            </w:r>
          </w:p>
        </w:tc>
      </w:tr>
      <w:tr w:rsidR="000E7E36" w:rsidRPr="00676FAC" w14:paraId="5B1E4F73" w14:textId="77777777" w:rsidTr="000E0010">
        <w:trPr>
          <w:trHeight w:val="255"/>
        </w:trPr>
        <w:tc>
          <w:tcPr>
            <w:tcW w:w="4770" w:type="dxa"/>
            <w:shd w:val="clear" w:color="auto" w:fill="E6E6E6"/>
            <w:vAlign w:val="center"/>
          </w:tcPr>
          <w:p w14:paraId="4907BCA0" w14:textId="77777777" w:rsidR="000E7E36" w:rsidRPr="008D5BA3" w:rsidRDefault="000E7E36" w:rsidP="000E7E36">
            <w:pPr>
              <w:jc w:val="center"/>
              <w:rPr>
                <w:b/>
                <w:sz w:val="22"/>
                <w:szCs w:val="22"/>
              </w:rPr>
            </w:pPr>
            <w:r>
              <w:rPr>
                <w:b/>
                <w:sz w:val="22"/>
                <w:szCs w:val="22"/>
              </w:rPr>
              <w:t>Agency Y</w:t>
            </w:r>
          </w:p>
          <w:p w14:paraId="7A508725" w14:textId="14A646D4" w:rsidR="000E7E36" w:rsidRPr="008D5BA3" w:rsidRDefault="000E7E36" w:rsidP="000E7E36">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B94BB17" w14:textId="77777777" w:rsidR="000E7E36" w:rsidRPr="008D5BA3" w:rsidRDefault="000E7E36" w:rsidP="000E7E36">
            <w:pPr>
              <w:jc w:val="center"/>
              <w:rPr>
                <w:b/>
                <w:sz w:val="22"/>
                <w:szCs w:val="22"/>
              </w:rPr>
            </w:pPr>
          </w:p>
          <w:p w14:paraId="6574E030" w14:textId="03DA289E"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49F85C3F" w14:textId="77777777" w:rsidR="000E7E36" w:rsidRPr="008D5BA3" w:rsidRDefault="000E7E36" w:rsidP="000E7E36">
            <w:pPr>
              <w:jc w:val="center"/>
              <w:rPr>
                <w:b/>
                <w:sz w:val="22"/>
                <w:szCs w:val="22"/>
              </w:rPr>
            </w:pPr>
          </w:p>
          <w:p w14:paraId="021BDB4F" w14:textId="57F7C14A" w:rsidR="000E7E36" w:rsidRPr="008D5BA3" w:rsidRDefault="000E7E36" w:rsidP="000E7E36">
            <w:pPr>
              <w:jc w:val="center"/>
              <w:rPr>
                <w:b/>
                <w:sz w:val="22"/>
                <w:szCs w:val="22"/>
              </w:rPr>
            </w:pPr>
            <w:r w:rsidRPr="008D5BA3">
              <w:rPr>
                <w:b/>
                <w:sz w:val="22"/>
                <w:szCs w:val="22"/>
              </w:rPr>
              <w:t>CR</w:t>
            </w:r>
          </w:p>
        </w:tc>
        <w:tc>
          <w:tcPr>
            <w:tcW w:w="720" w:type="dxa"/>
            <w:shd w:val="clear" w:color="auto" w:fill="E6E6E6"/>
            <w:vAlign w:val="center"/>
          </w:tcPr>
          <w:p w14:paraId="7CC8A97E" w14:textId="77777777" w:rsidR="000E7E36" w:rsidRPr="008D5BA3" w:rsidRDefault="000E7E36" w:rsidP="000E7E36">
            <w:pPr>
              <w:jc w:val="center"/>
              <w:rPr>
                <w:b/>
                <w:sz w:val="22"/>
                <w:szCs w:val="22"/>
              </w:rPr>
            </w:pPr>
          </w:p>
          <w:p w14:paraId="1AE038AD" w14:textId="391B49D3" w:rsidR="000E7E36" w:rsidRPr="008D5BA3" w:rsidRDefault="000E7E36" w:rsidP="000E7E36">
            <w:pPr>
              <w:jc w:val="center"/>
              <w:rPr>
                <w:b/>
                <w:sz w:val="22"/>
                <w:szCs w:val="22"/>
              </w:rPr>
            </w:pPr>
            <w:r w:rsidRPr="008D5BA3">
              <w:rPr>
                <w:b/>
                <w:sz w:val="22"/>
                <w:szCs w:val="22"/>
              </w:rPr>
              <w:t>Cust</w:t>
            </w:r>
          </w:p>
        </w:tc>
        <w:tc>
          <w:tcPr>
            <w:tcW w:w="720" w:type="dxa"/>
            <w:shd w:val="clear" w:color="auto" w:fill="E6E6E6"/>
            <w:vAlign w:val="center"/>
          </w:tcPr>
          <w:p w14:paraId="04A270E2" w14:textId="77777777" w:rsidR="000E7E36" w:rsidRPr="008D5BA3" w:rsidRDefault="000E7E36" w:rsidP="000E7E36">
            <w:pPr>
              <w:jc w:val="center"/>
              <w:rPr>
                <w:b/>
                <w:sz w:val="22"/>
                <w:szCs w:val="22"/>
              </w:rPr>
            </w:pPr>
          </w:p>
          <w:p w14:paraId="751FE864" w14:textId="66D14014"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41770844" w14:textId="77777777" w:rsidR="000E7E36" w:rsidRPr="008D5BA3" w:rsidRDefault="000E7E36" w:rsidP="000E7E36">
            <w:pPr>
              <w:jc w:val="center"/>
              <w:rPr>
                <w:b/>
                <w:sz w:val="22"/>
                <w:szCs w:val="22"/>
              </w:rPr>
            </w:pPr>
          </w:p>
          <w:p w14:paraId="531400B3" w14:textId="0E84DF70"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37D920E4" w14:textId="77777777" w:rsidR="000E7E36" w:rsidRPr="008D5BA3" w:rsidRDefault="000E7E36" w:rsidP="000E7E36">
            <w:pPr>
              <w:jc w:val="center"/>
              <w:rPr>
                <w:b/>
                <w:sz w:val="22"/>
                <w:szCs w:val="22"/>
              </w:rPr>
            </w:pPr>
          </w:p>
          <w:p w14:paraId="5C604079" w14:textId="1FCFAC9D" w:rsidR="000E7E36" w:rsidRPr="008D5BA3" w:rsidRDefault="000E7E36" w:rsidP="000E7E36">
            <w:pPr>
              <w:jc w:val="center"/>
              <w:rPr>
                <w:b/>
                <w:sz w:val="22"/>
                <w:szCs w:val="22"/>
              </w:rPr>
            </w:pPr>
            <w:r w:rsidRPr="008D5BA3">
              <w:rPr>
                <w:b/>
                <w:sz w:val="22"/>
                <w:szCs w:val="22"/>
              </w:rPr>
              <w:t>TC</w:t>
            </w:r>
          </w:p>
        </w:tc>
        <w:tc>
          <w:tcPr>
            <w:tcW w:w="4500" w:type="dxa"/>
            <w:shd w:val="clear" w:color="auto" w:fill="E6E6E6"/>
            <w:vAlign w:val="center"/>
          </w:tcPr>
          <w:p w14:paraId="782BEE8B" w14:textId="77777777" w:rsidR="000E7E36" w:rsidRDefault="000E7E36" w:rsidP="000E7E36">
            <w:pPr>
              <w:jc w:val="center"/>
              <w:rPr>
                <w:b/>
                <w:sz w:val="22"/>
                <w:szCs w:val="22"/>
              </w:rPr>
            </w:pPr>
            <w:r w:rsidRPr="008D5BA3">
              <w:rPr>
                <w:b/>
                <w:sz w:val="22"/>
                <w:szCs w:val="22"/>
              </w:rPr>
              <w:t>Agency</w:t>
            </w:r>
            <w:r>
              <w:rPr>
                <w:b/>
                <w:sz w:val="22"/>
                <w:szCs w:val="22"/>
              </w:rPr>
              <w:t xml:space="preserve"> Z </w:t>
            </w:r>
          </w:p>
          <w:p w14:paraId="493DDB03" w14:textId="3EF47556" w:rsidR="000E7E36" w:rsidRPr="008D5BA3" w:rsidRDefault="00472F7E" w:rsidP="000E7E36">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0D5FF929" w14:textId="77777777" w:rsidR="000E7E36" w:rsidRPr="008D5BA3" w:rsidRDefault="000E7E36" w:rsidP="000E7E36">
            <w:pPr>
              <w:jc w:val="center"/>
              <w:rPr>
                <w:b/>
                <w:sz w:val="22"/>
                <w:szCs w:val="22"/>
              </w:rPr>
            </w:pPr>
          </w:p>
          <w:p w14:paraId="78DDB305" w14:textId="35E65769" w:rsidR="000E7E36" w:rsidRPr="008D5BA3" w:rsidRDefault="000E7E36" w:rsidP="000E7E36">
            <w:pPr>
              <w:jc w:val="center"/>
              <w:rPr>
                <w:b/>
                <w:sz w:val="22"/>
                <w:szCs w:val="22"/>
              </w:rPr>
            </w:pPr>
            <w:r w:rsidRPr="008D5BA3">
              <w:rPr>
                <w:b/>
                <w:sz w:val="22"/>
                <w:szCs w:val="22"/>
              </w:rPr>
              <w:t>DR</w:t>
            </w:r>
          </w:p>
        </w:tc>
        <w:tc>
          <w:tcPr>
            <w:tcW w:w="720" w:type="dxa"/>
            <w:shd w:val="clear" w:color="auto" w:fill="E6E6E6"/>
            <w:vAlign w:val="center"/>
          </w:tcPr>
          <w:p w14:paraId="7C82DCCF" w14:textId="77777777" w:rsidR="000E7E36" w:rsidRPr="008D5BA3" w:rsidRDefault="000E7E36" w:rsidP="000E7E36">
            <w:pPr>
              <w:jc w:val="center"/>
              <w:rPr>
                <w:b/>
                <w:sz w:val="22"/>
                <w:szCs w:val="22"/>
              </w:rPr>
            </w:pPr>
          </w:p>
          <w:p w14:paraId="17215AE2" w14:textId="435DF1A0" w:rsidR="000E7E36" w:rsidRPr="008D5BA3" w:rsidRDefault="000E7E36" w:rsidP="000E7E36">
            <w:pPr>
              <w:jc w:val="center"/>
              <w:rPr>
                <w:b/>
                <w:sz w:val="22"/>
                <w:szCs w:val="22"/>
              </w:rPr>
            </w:pPr>
            <w:r w:rsidRPr="008D5BA3">
              <w:rPr>
                <w:b/>
                <w:sz w:val="22"/>
                <w:szCs w:val="22"/>
              </w:rPr>
              <w:t>CR</w:t>
            </w:r>
          </w:p>
        </w:tc>
        <w:tc>
          <w:tcPr>
            <w:tcW w:w="810" w:type="dxa"/>
            <w:shd w:val="clear" w:color="auto" w:fill="E6E6E6"/>
            <w:vAlign w:val="center"/>
          </w:tcPr>
          <w:p w14:paraId="7F821F28" w14:textId="77777777" w:rsidR="000E7E36" w:rsidRPr="008D5BA3" w:rsidRDefault="000E7E36" w:rsidP="000E7E36">
            <w:pPr>
              <w:jc w:val="center"/>
              <w:rPr>
                <w:b/>
                <w:sz w:val="22"/>
                <w:szCs w:val="22"/>
              </w:rPr>
            </w:pPr>
          </w:p>
          <w:p w14:paraId="46098590" w14:textId="3DF22F00" w:rsidR="000E7E36" w:rsidRPr="008D5BA3" w:rsidRDefault="000E7E36" w:rsidP="000E7E36">
            <w:pPr>
              <w:jc w:val="center"/>
              <w:rPr>
                <w:b/>
                <w:sz w:val="22"/>
                <w:szCs w:val="22"/>
              </w:rPr>
            </w:pPr>
            <w:r w:rsidRPr="008D5BA3">
              <w:rPr>
                <w:b/>
                <w:sz w:val="22"/>
                <w:szCs w:val="22"/>
              </w:rPr>
              <w:t>Cust</w:t>
            </w:r>
          </w:p>
        </w:tc>
        <w:tc>
          <w:tcPr>
            <w:tcW w:w="810" w:type="dxa"/>
            <w:shd w:val="clear" w:color="auto" w:fill="E6E6E6"/>
            <w:vAlign w:val="center"/>
          </w:tcPr>
          <w:p w14:paraId="5A156CB0" w14:textId="77777777" w:rsidR="000E7E36" w:rsidRPr="008D5BA3" w:rsidRDefault="000E7E36" w:rsidP="000E7E36">
            <w:pPr>
              <w:jc w:val="center"/>
              <w:rPr>
                <w:b/>
                <w:sz w:val="22"/>
                <w:szCs w:val="22"/>
              </w:rPr>
            </w:pPr>
          </w:p>
          <w:p w14:paraId="325C5948" w14:textId="02F77B7A" w:rsidR="000E7E36" w:rsidRPr="008D5BA3" w:rsidRDefault="000E7E36" w:rsidP="000E7E36">
            <w:pPr>
              <w:jc w:val="center"/>
              <w:rPr>
                <w:b/>
                <w:sz w:val="22"/>
                <w:szCs w:val="22"/>
              </w:rPr>
            </w:pPr>
            <w:r w:rsidRPr="008D5BA3">
              <w:rPr>
                <w:b/>
                <w:sz w:val="22"/>
                <w:szCs w:val="22"/>
              </w:rPr>
              <w:t>Exch</w:t>
            </w:r>
          </w:p>
        </w:tc>
        <w:tc>
          <w:tcPr>
            <w:tcW w:w="810" w:type="dxa"/>
            <w:shd w:val="clear" w:color="auto" w:fill="E6E6E6"/>
            <w:vAlign w:val="center"/>
          </w:tcPr>
          <w:p w14:paraId="5B7460D0" w14:textId="77777777" w:rsidR="000E7E36" w:rsidRPr="008D5BA3" w:rsidRDefault="000E7E36" w:rsidP="000E7E36">
            <w:pPr>
              <w:jc w:val="center"/>
              <w:rPr>
                <w:b/>
                <w:sz w:val="22"/>
                <w:szCs w:val="22"/>
              </w:rPr>
            </w:pPr>
          </w:p>
          <w:p w14:paraId="56E331EB" w14:textId="1AB2E6E7" w:rsidR="000E7E36" w:rsidRPr="008D5BA3" w:rsidRDefault="000E7E36" w:rsidP="000E7E36">
            <w:pPr>
              <w:jc w:val="center"/>
              <w:rPr>
                <w:b/>
                <w:sz w:val="22"/>
                <w:szCs w:val="22"/>
              </w:rPr>
            </w:pPr>
            <w:r>
              <w:rPr>
                <w:b/>
                <w:sz w:val="22"/>
                <w:szCs w:val="22"/>
              </w:rPr>
              <w:t>TP</w:t>
            </w:r>
          </w:p>
        </w:tc>
        <w:tc>
          <w:tcPr>
            <w:tcW w:w="720" w:type="dxa"/>
            <w:shd w:val="clear" w:color="auto" w:fill="E6E6E6"/>
            <w:vAlign w:val="center"/>
          </w:tcPr>
          <w:p w14:paraId="2800FB8F" w14:textId="77777777" w:rsidR="000E7E36" w:rsidRPr="008D5BA3" w:rsidRDefault="000E7E36" w:rsidP="000E7E36">
            <w:pPr>
              <w:jc w:val="center"/>
              <w:rPr>
                <w:b/>
                <w:sz w:val="22"/>
                <w:szCs w:val="22"/>
              </w:rPr>
            </w:pPr>
          </w:p>
          <w:p w14:paraId="22741A36" w14:textId="48BF72AB" w:rsidR="000E7E36" w:rsidRPr="008D5BA3" w:rsidRDefault="000E7E36" w:rsidP="000E7E36">
            <w:pPr>
              <w:jc w:val="center"/>
              <w:rPr>
                <w:b/>
                <w:sz w:val="22"/>
                <w:szCs w:val="22"/>
              </w:rPr>
            </w:pPr>
            <w:r w:rsidRPr="008D5BA3">
              <w:rPr>
                <w:b/>
                <w:sz w:val="22"/>
                <w:szCs w:val="22"/>
              </w:rPr>
              <w:t>TC</w:t>
            </w:r>
          </w:p>
        </w:tc>
      </w:tr>
      <w:tr w:rsidR="0044430F" w:rsidRPr="00676FAC" w14:paraId="543B9BB2" w14:textId="77777777" w:rsidTr="007E576F">
        <w:trPr>
          <w:trHeight w:val="1767"/>
        </w:trPr>
        <w:tc>
          <w:tcPr>
            <w:tcW w:w="4770" w:type="dxa"/>
            <w:tcBorders>
              <w:bottom w:val="single" w:sz="6" w:space="0" w:color="auto"/>
            </w:tcBorders>
          </w:tcPr>
          <w:p w14:paraId="34DAD3B5" w14:textId="77777777" w:rsidR="0044430F" w:rsidRPr="007E576F" w:rsidRDefault="0044430F" w:rsidP="00A71C37">
            <w:pPr>
              <w:rPr>
                <w:b/>
                <w:sz w:val="20"/>
                <w:szCs w:val="20"/>
                <w:u w:val="single"/>
              </w:rPr>
            </w:pPr>
            <w:r w:rsidRPr="007E576F">
              <w:rPr>
                <w:b/>
                <w:sz w:val="20"/>
                <w:szCs w:val="20"/>
                <w:u w:val="single"/>
              </w:rPr>
              <w:t>Budgetary Entry</w:t>
            </w:r>
          </w:p>
          <w:p w14:paraId="49F893EE" w14:textId="77777777" w:rsidR="0044430F" w:rsidRPr="007E576F" w:rsidRDefault="0044430F" w:rsidP="00A71C37">
            <w:pPr>
              <w:rPr>
                <w:sz w:val="20"/>
                <w:szCs w:val="20"/>
              </w:rPr>
            </w:pPr>
            <w:r w:rsidRPr="007E576F">
              <w:rPr>
                <w:sz w:val="20"/>
                <w:szCs w:val="20"/>
              </w:rPr>
              <w:t>N/A</w:t>
            </w:r>
          </w:p>
          <w:p w14:paraId="55662C4D" w14:textId="77777777" w:rsidR="0044430F" w:rsidRPr="007E576F" w:rsidRDefault="0044430F" w:rsidP="00A71C37">
            <w:pPr>
              <w:rPr>
                <w:sz w:val="20"/>
                <w:szCs w:val="20"/>
              </w:rPr>
            </w:pPr>
          </w:p>
          <w:p w14:paraId="4BBE6581" w14:textId="77777777" w:rsidR="0044430F" w:rsidRPr="007E576F" w:rsidRDefault="0044430F" w:rsidP="00A71C37">
            <w:pPr>
              <w:rPr>
                <w:sz w:val="20"/>
                <w:szCs w:val="20"/>
              </w:rPr>
            </w:pPr>
          </w:p>
          <w:p w14:paraId="6248F667" w14:textId="77777777" w:rsidR="0044430F" w:rsidRPr="007E576F" w:rsidRDefault="0044430F" w:rsidP="00A71C37">
            <w:pPr>
              <w:rPr>
                <w:b/>
                <w:sz w:val="20"/>
                <w:szCs w:val="20"/>
                <w:u w:val="single"/>
              </w:rPr>
            </w:pPr>
            <w:r w:rsidRPr="007E576F">
              <w:rPr>
                <w:b/>
                <w:sz w:val="20"/>
                <w:szCs w:val="20"/>
                <w:u w:val="single"/>
              </w:rPr>
              <w:t>Proprietary Entry</w:t>
            </w:r>
          </w:p>
          <w:p w14:paraId="2421C6E1" w14:textId="77777777" w:rsidR="0044430F" w:rsidRPr="007E576F" w:rsidRDefault="0044430F" w:rsidP="00A71C37">
            <w:pPr>
              <w:rPr>
                <w:sz w:val="20"/>
                <w:szCs w:val="20"/>
              </w:rPr>
            </w:pPr>
            <w:r w:rsidRPr="007E576F">
              <w:rPr>
                <w:sz w:val="20"/>
                <w:szCs w:val="20"/>
              </w:rPr>
              <w:t>N/A</w:t>
            </w:r>
          </w:p>
        </w:tc>
        <w:tc>
          <w:tcPr>
            <w:tcW w:w="720" w:type="dxa"/>
            <w:tcBorders>
              <w:bottom w:val="single" w:sz="6" w:space="0" w:color="auto"/>
            </w:tcBorders>
          </w:tcPr>
          <w:p w14:paraId="3ED76A13" w14:textId="77777777" w:rsidR="0044430F" w:rsidRPr="007E576F" w:rsidRDefault="0044430F" w:rsidP="00A71C37">
            <w:pPr>
              <w:jc w:val="center"/>
              <w:rPr>
                <w:sz w:val="20"/>
                <w:szCs w:val="20"/>
              </w:rPr>
            </w:pPr>
          </w:p>
        </w:tc>
        <w:tc>
          <w:tcPr>
            <w:tcW w:w="720" w:type="dxa"/>
            <w:tcBorders>
              <w:bottom w:val="single" w:sz="6" w:space="0" w:color="auto"/>
            </w:tcBorders>
          </w:tcPr>
          <w:p w14:paraId="690D278D" w14:textId="77777777" w:rsidR="0044430F" w:rsidRPr="007E576F" w:rsidRDefault="0044430F" w:rsidP="00A71C37">
            <w:pPr>
              <w:jc w:val="center"/>
              <w:rPr>
                <w:sz w:val="20"/>
                <w:szCs w:val="20"/>
              </w:rPr>
            </w:pPr>
          </w:p>
        </w:tc>
        <w:tc>
          <w:tcPr>
            <w:tcW w:w="720" w:type="dxa"/>
            <w:tcBorders>
              <w:bottom w:val="single" w:sz="6" w:space="0" w:color="auto"/>
            </w:tcBorders>
          </w:tcPr>
          <w:p w14:paraId="38B34575" w14:textId="77777777" w:rsidR="0044430F" w:rsidRPr="007E576F" w:rsidRDefault="0044430F" w:rsidP="00A71C37">
            <w:pPr>
              <w:jc w:val="center"/>
              <w:rPr>
                <w:sz w:val="20"/>
                <w:szCs w:val="20"/>
              </w:rPr>
            </w:pPr>
          </w:p>
        </w:tc>
        <w:tc>
          <w:tcPr>
            <w:tcW w:w="720" w:type="dxa"/>
            <w:tcBorders>
              <w:bottom w:val="single" w:sz="6" w:space="0" w:color="auto"/>
            </w:tcBorders>
          </w:tcPr>
          <w:p w14:paraId="507C6F4C" w14:textId="77777777" w:rsidR="0044430F" w:rsidRPr="007E576F" w:rsidRDefault="0044430F" w:rsidP="00A71C37">
            <w:pPr>
              <w:jc w:val="center"/>
              <w:rPr>
                <w:sz w:val="20"/>
                <w:szCs w:val="20"/>
              </w:rPr>
            </w:pPr>
          </w:p>
        </w:tc>
        <w:tc>
          <w:tcPr>
            <w:tcW w:w="810" w:type="dxa"/>
            <w:tcBorders>
              <w:bottom w:val="single" w:sz="6" w:space="0" w:color="auto"/>
            </w:tcBorders>
          </w:tcPr>
          <w:p w14:paraId="50C68FA0"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6C80BEDF" w14:textId="77777777" w:rsidR="0044430F" w:rsidRPr="007E576F" w:rsidRDefault="0044430F" w:rsidP="00A71C37">
            <w:pPr>
              <w:jc w:val="center"/>
              <w:rPr>
                <w:sz w:val="20"/>
                <w:szCs w:val="20"/>
              </w:rPr>
            </w:pPr>
          </w:p>
        </w:tc>
        <w:tc>
          <w:tcPr>
            <w:tcW w:w="4500" w:type="dxa"/>
            <w:tcBorders>
              <w:bottom w:val="single" w:sz="6" w:space="0" w:color="auto"/>
            </w:tcBorders>
          </w:tcPr>
          <w:p w14:paraId="2227515F" w14:textId="77777777" w:rsidR="0044430F" w:rsidRPr="007E576F" w:rsidRDefault="0044430F" w:rsidP="00A71C37">
            <w:pPr>
              <w:rPr>
                <w:b/>
                <w:sz w:val="20"/>
                <w:szCs w:val="20"/>
                <w:u w:val="single"/>
              </w:rPr>
            </w:pPr>
            <w:r w:rsidRPr="007E576F">
              <w:rPr>
                <w:b/>
                <w:sz w:val="20"/>
                <w:szCs w:val="20"/>
                <w:u w:val="single"/>
              </w:rPr>
              <w:t>Budgetary Entry</w:t>
            </w:r>
          </w:p>
          <w:p w14:paraId="4730EE83" w14:textId="38478DCF" w:rsidR="00CE71B0" w:rsidRPr="007E576F" w:rsidRDefault="00CE71B0" w:rsidP="00CE71B0">
            <w:pPr>
              <w:rPr>
                <w:sz w:val="20"/>
                <w:szCs w:val="20"/>
              </w:rPr>
            </w:pPr>
            <w:r w:rsidRPr="007E576F">
              <w:rPr>
                <w:sz w:val="20"/>
                <w:szCs w:val="20"/>
              </w:rPr>
              <w:t>490100 Delivered Orders - Obligations, Unpaid</w:t>
            </w:r>
          </w:p>
          <w:p w14:paraId="7982DCA4" w14:textId="55F6B3D6" w:rsidR="00CE71B0" w:rsidRPr="007E576F" w:rsidRDefault="00CE71B0" w:rsidP="00CE71B0">
            <w:pPr>
              <w:rPr>
                <w:sz w:val="20"/>
                <w:szCs w:val="20"/>
              </w:rPr>
            </w:pPr>
            <w:r w:rsidRPr="007E576F">
              <w:rPr>
                <w:sz w:val="20"/>
                <w:szCs w:val="20"/>
              </w:rPr>
              <w:t xml:space="preserve">     490200 Delivered Orders - Obligations, Paid</w:t>
            </w:r>
          </w:p>
          <w:p w14:paraId="5107F22F" w14:textId="0BF228DD" w:rsidR="0044430F" w:rsidRPr="007E576F" w:rsidRDefault="0044430F" w:rsidP="00A71C37">
            <w:pPr>
              <w:rPr>
                <w:bCs/>
                <w:sz w:val="20"/>
                <w:szCs w:val="20"/>
              </w:rPr>
            </w:pPr>
            <w:r w:rsidRPr="007E576F">
              <w:rPr>
                <w:sz w:val="20"/>
                <w:szCs w:val="20"/>
              </w:rPr>
              <w:tab/>
            </w:r>
          </w:p>
          <w:p w14:paraId="38E2C46D" w14:textId="77777777" w:rsidR="0044430F" w:rsidRPr="007E576F" w:rsidRDefault="0044430F" w:rsidP="00A71C37">
            <w:pPr>
              <w:rPr>
                <w:b/>
                <w:sz w:val="20"/>
                <w:szCs w:val="20"/>
                <w:u w:val="single"/>
              </w:rPr>
            </w:pPr>
            <w:r w:rsidRPr="007E576F">
              <w:rPr>
                <w:b/>
                <w:sz w:val="20"/>
                <w:szCs w:val="20"/>
                <w:u w:val="single"/>
              </w:rPr>
              <w:t>Proprietary Entry</w:t>
            </w:r>
          </w:p>
          <w:p w14:paraId="29820D23" w14:textId="4F74B01B" w:rsidR="0044430F" w:rsidRPr="007E576F" w:rsidRDefault="009B2E27" w:rsidP="00A71C37">
            <w:pPr>
              <w:rPr>
                <w:sz w:val="20"/>
                <w:szCs w:val="20"/>
              </w:rPr>
            </w:pPr>
            <w:r w:rsidRPr="007E576F">
              <w:rPr>
                <w:sz w:val="20"/>
                <w:szCs w:val="20"/>
              </w:rPr>
              <w:t xml:space="preserve">211000 </w:t>
            </w:r>
            <w:r w:rsidR="00554296" w:rsidRPr="007E576F">
              <w:rPr>
                <w:sz w:val="20"/>
                <w:szCs w:val="20"/>
              </w:rPr>
              <w:t xml:space="preserve">(N) </w:t>
            </w:r>
            <w:r w:rsidRPr="007E576F">
              <w:rPr>
                <w:sz w:val="20"/>
                <w:szCs w:val="20"/>
              </w:rPr>
              <w:t xml:space="preserve">Accounts Payable </w:t>
            </w:r>
          </w:p>
          <w:p w14:paraId="6E964AC8" w14:textId="0F80503B" w:rsidR="009B2E27" w:rsidRPr="007E576F" w:rsidRDefault="009B2E27" w:rsidP="00A71C37">
            <w:pPr>
              <w:rPr>
                <w:sz w:val="20"/>
                <w:szCs w:val="20"/>
              </w:rPr>
            </w:pPr>
            <w:r w:rsidRPr="007E576F">
              <w:rPr>
                <w:sz w:val="20"/>
                <w:szCs w:val="20"/>
              </w:rPr>
              <w:t xml:space="preserve">     </w:t>
            </w:r>
            <w:r w:rsidR="0082453D" w:rsidRPr="007E576F">
              <w:rPr>
                <w:sz w:val="20"/>
                <w:szCs w:val="20"/>
              </w:rPr>
              <w:t xml:space="preserve">101000 </w:t>
            </w:r>
            <w:r w:rsidR="00554296" w:rsidRPr="007E576F">
              <w:rPr>
                <w:sz w:val="20"/>
                <w:szCs w:val="20"/>
              </w:rPr>
              <w:t xml:space="preserve">(G) </w:t>
            </w:r>
            <w:r w:rsidR="0082453D" w:rsidRPr="007E576F">
              <w:rPr>
                <w:sz w:val="20"/>
                <w:szCs w:val="20"/>
              </w:rPr>
              <w:t>Fund Balance with Treasury</w:t>
            </w:r>
          </w:p>
        </w:tc>
        <w:tc>
          <w:tcPr>
            <w:tcW w:w="810" w:type="dxa"/>
            <w:tcBorders>
              <w:bottom w:val="single" w:sz="6" w:space="0" w:color="auto"/>
            </w:tcBorders>
          </w:tcPr>
          <w:p w14:paraId="16BFDBE9" w14:textId="77777777" w:rsidR="0044430F" w:rsidRPr="007E576F" w:rsidRDefault="0044430F" w:rsidP="00A71C37">
            <w:pPr>
              <w:rPr>
                <w:sz w:val="20"/>
                <w:szCs w:val="20"/>
              </w:rPr>
            </w:pPr>
          </w:p>
          <w:p w14:paraId="6841B1F2" w14:textId="3131BF4F" w:rsidR="0044430F" w:rsidRPr="007E576F" w:rsidRDefault="00DE05AC" w:rsidP="00A71C37">
            <w:pPr>
              <w:jc w:val="center"/>
              <w:rPr>
                <w:sz w:val="20"/>
                <w:szCs w:val="20"/>
              </w:rPr>
            </w:pPr>
            <w:r w:rsidRPr="007E576F">
              <w:rPr>
                <w:sz w:val="20"/>
                <w:szCs w:val="20"/>
              </w:rPr>
              <w:t>1</w:t>
            </w:r>
            <w:r w:rsidR="0044430F" w:rsidRPr="007E576F">
              <w:rPr>
                <w:sz w:val="20"/>
                <w:szCs w:val="20"/>
              </w:rPr>
              <w:t>,000</w:t>
            </w:r>
          </w:p>
          <w:p w14:paraId="331142F2" w14:textId="77777777" w:rsidR="0040756B" w:rsidRPr="007E576F" w:rsidRDefault="0040756B" w:rsidP="00A71C37">
            <w:pPr>
              <w:jc w:val="center"/>
              <w:rPr>
                <w:sz w:val="20"/>
                <w:szCs w:val="20"/>
              </w:rPr>
            </w:pPr>
          </w:p>
          <w:p w14:paraId="5AC6F696" w14:textId="77777777" w:rsidR="0040756B" w:rsidRPr="007E576F" w:rsidRDefault="0040756B" w:rsidP="00A71C37">
            <w:pPr>
              <w:jc w:val="center"/>
              <w:rPr>
                <w:sz w:val="20"/>
                <w:szCs w:val="20"/>
              </w:rPr>
            </w:pPr>
          </w:p>
          <w:p w14:paraId="6A2ACDD0" w14:textId="77777777" w:rsidR="0040756B" w:rsidRPr="007E576F" w:rsidRDefault="0040756B" w:rsidP="00A71C37">
            <w:pPr>
              <w:jc w:val="center"/>
              <w:rPr>
                <w:sz w:val="20"/>
                <w:szCs w:val="20"/>
              </w:rPr>
            </w:pPr>
          </w:p>
          <w:p w14:paraId="596439DB" w14:textId="609791A9" w:rsidR="0040756B" w:rsidRPr="007E576F" w:rsidRDefault="00DE05AC" w:rsidP="00A71C37">
            <w:pPr>
              <w:jc w:val="center"/>
              <w:rPr>
                <w:sz w:val="20"/>
                <w:szCs w:val="20"/>
              </w:rPr>
            </w:pPr>
            <w:r w:rsidRPr="007E576F">
              <w:rPr>
                <w:sz w:val="20"/>
                <w:szCs w:val="20"/>
              </w:rPr>
              <w:t>1</w:t>
            </w:r>
            <w:r w:rsidR="0040756B" w:rsidRPr="007E576F">
              <w:rPr>
                <w:sz w:val="20"/>
                <w:szCs w:val="20"/>
              </w:rPr>
              <w:t>,000</w:t>
            </w:r>
          </w:p>
        </w:tc>
        <w:tc>
          <w:tcPr>
            <w:tcW w:w="720" w:type="dxa"/>
            <w:tcBorders>
              <w:bottom w:val="single" w:sz="6" w:space="0" w:color="auto"/>
            </w:tcBorders>
          </w:tcPr>
          <w:p w14:paraId="750C79F2" w14:textId="77777777" w:rsidR="0044430F" w:rsidRPr="007E576F" w:rsidRDefault="0044430F" w:rsidP="00A71C37">
            <w:pPr>
              <w:jc w:val="center"/>
              <w:rPr>
                <w:sz w:val="20"/>
                <w:szCs w:val="20"/>
              </w:rPr>
            </w:pPr>
          </w:p>
          <w:p w14:paraId="6B7682AE" w14:textId="77777777" w:rsidR="0044430F" w:rsidRPr="007E576F" w:rsidRDefault="0044430F" w:rsidP="00A71C37">
            <w:pPr>
              <w:rPr>
                <w:sz w:val="20"/>
                <w:szCs w:val="20"/>
              </w:rPr>
            </w:pPr>
          </w:p>
          <w:p w14:paraId="5EE4C581" w14:textId="741B370A" w:rsidR="0044430F" w:rsidRPr="007E576F" w:rsidRDefault="00DE05AC" w:rsidP="00A71C37">
            <w:pPr>
              <w:jc w:val="center"/>
              <w:rPr>
                <w:sz w:val="20"/>
                <w:szCs w:val="20"/>
              </w:rPr>
            </w:pPr>
            <w:r w:rsidRPr="007E576F">
              <w:rPr>
                <w:sz w:val="20"/>
                <w:szCs w:val="20"/>
              </w:rPr>
              <w:t>1</w:t>
            </w:r>
            <w:r w:rsidR="0044430F" w:rsidRPr="007E576F">
              <w:rPr>
                <w:sz w:val="20"/>
                <w:szCs w:val="20"/>
              </w:rPr>
              <w:t>,000</w:t>
            </w:r>
          </w:p>
          <w:p w14:paraId="22BB8006" w14:textId="77777777" w:rsidR="0040756B" w:rsidRPr="007E576F" w:rsidRDefault="0040756B" w:rsidP="00A71C37">
            <w:pPr>
              <w:jc w:val="center"/>
              <w:rPr>
                <w:sz w:val="20"/>
                <w:szCs w:val="20"/>
              </w:rPr>
            </w:pPr>
          </w:p>
          <w:p w14:paraId="2ACE224D" w14:textId="77777777" w:rsidR="0040756B" w:rsidRPr="007E576F" w:rsidRDefault="0040756B" w:rsidP="00A71C37">
            <w:pPr>
              <w:jc w:val="center"/>
              <w:rPr>
                <w:sz w:val="20"/>
                <w:szCs w:val="20"/>
              </w:rPr>
            </w:pPr>
          </w:p>
          <w:p w14:paraId="3A67A957" w14:textId="77777777" w:rsidR="0040756B" w:rsidRPr="007E576F" w:rsidRDefault="0040756B" w:rsidP="00A71C37">
            <w:pPr>
              <w:jc w:val="center"/>
              <w:rPr>
                <w:sz w:val="20"/>
                <w:szCs w:val="20"/>
              </w:rPr>
            </w:pPr>
          </w:p>
          <w:p w14:paraId="3C803690" w14:textId="13B4E7AA" w:rsidR="0040756B" w:rsidRPr="007E576F" w:rsidRDefault="00DE05AC" w:rsidP="00A71C37">
            <w:pPr>
              <w:jc w:val="center"/>
              <w:rPr>
                <w:sz w:val="20"/>
                <w:szCs w:val="20"/>
              </w:rPr>
            </w:pPr>
            <w:r w:rsidRPr="007E576F">
              <w:rPr>
                <w:sz w:val="20"/>
                <w:szCs w:val="20"/>
              </w:rPr>
              <w:t>1</w:t>
            </w:r>
            <w:r w:rsidR="0040756B" w:rsidRPr="007E576F">
              <w:rPr>
                <w:sz w:val="20"/>
                <w:szCs w:val="20"/>
              </w:rPr>
              <w:t>,000</w:t>
            </w:r>
          </w:p>
        </w:tc>
        <w:tc>
          <w:tcPr>
            <w:tcW w:w="810" w:type="dxa"/>
            <w:tcBorders>
              <w:bottom w:val="single" w:sz="6" w:space="0" w:color="auto"/>
            </w:tcBorders>
          </w:tcPr>
          <w:p w14:paraId="1DB9F4C7" w14:textId="77777777" w:rsidR="0044430F" w:rsidRPr="007E576F" w:rsidRDefault="0044430F" w:rsidP="00A71C37">
            <w:pPr>
              <w:jc w:val="center"/>
              <w:rPr>
                <w:sz w:val="20"/>
                <w:szCs w:val="20"/>
              </w:rPr>
            </w:pPr>
          </w:p>
          <w:p w14:paraId="01F02E32" w14:textId="77777777" w:rsidR="0044430F" w:rsidRPr="007E576F" w:rsidRDefault="0044430F" w:rsidP="00A71C37">
            <w:pPr>
              <w:rPr>
                <w:sz w:val="20"/>
                <w:szCs w:val="20"/>
              </w:rPr>
            </w:pPr>
          </w:p>
          <w:p w14:paraId="7628D49B" w14:textId="77777777" w:rsidR="0044430F" w:rsidRPr="007E576F" w:rsidRDefault="0044430F" w:rsidP="00A71C37">
            <w:pPr>
              <w:jc w:val="center"/>
              <w:rPr>
                <w:sz w:val="20"/>
                <w:szCs w:val="20"/>
              </w:rPr>
            </w:pPr>
          </w:p>
          <w:p w14:paraId="1771311B" w14:textId="77777777" w:rsidR="0044430F" w:rsidRPr="007E576F" w:rsidRDefault="0044430F" w:rsidP="00A71C37">
            <w:pPr>
              <w:jc w:val="center"/>
              <w:rPr>
                <w:sz w:val="20"/>
                <w:szCs w:val="20"/>
              </w:rPr>
            </w:pPr>
          </w:p>
          <w:p w14:paraId="6C75877D" w14:textId="77777777" w:rsidR="0044430F" w:rsidRPr="007E576F" w:rsidRDefault="0044430F" w:rsidP="00A71C37">
            <w:pPr>
              <w:jc w:val="center"/>
              <w:rPr>
                <w:sz w:val="20"/>
                <w:szCs w:val="20"/>
              </w:rPr>
            </w:pPr>
          </w:p>
          <w:p w14:paraId="73DBA677" w14:textId="77777777" w:rsidR="0044430F" w:rsidRPr="007E576F" w:rsidRDefault="0044430F" w:rsidP="00A71C37">
            <w:pPr>
              <w:jc w:val="center"/>
              <w:rPr>
                <w:sz w:val="20"/>
                <w:szCs w:val="20"/>
              </w:rPr>
            </w:pPr>
          </w:p>
        </w:tc>
        <w:tc>
          <w:tcPr>
            <w:tcW w:w="810" w:type="dxa"/>
            <w:tcBorders>
              <w:bottom w:val="single" w:sz="6" w:space="0" w:color="auto"/>
            </w:tcBorders>
          </w:tcPr>
          <w:p w14:paraId="4C8E1E56" w14:textId="77777777" w:rsidR="0044430F" w:rsidRPr="007E576F" w:rsidRDefault="0044430F" w:rsidP="00A71C37">
            <w:pPr>
              <w:jc w:val="center"/>
              <w:rPr>
                <w:sz w:val="20"/>
                <w:szCs w:val="20"/>
              </w:rPr>
            </w:pPr>
          </w:p>
          <w:p w14:paraId="032EB3DF" w14:textId="77777777" w:rsidR="0044430F" w:rsidRPr="007E576F" w:rsidRDefault="0044430F" w:rsidP="00A71C37">
            <w:pPr>
              <w:jc w:val="center"/>
              <w:rPr>
                <w:sz w:val="20"/>
                <w:szCs w:val="20"/>
              </w:rPr>
            </w:pPr>
          </w:p>
          <w:p w14:paraId="31B71155" w14:textId="77777777" w:rsidR="0044430F" w:rsidRPr="007E576F" w:rsidRDefault="0044430F" w:rsidP="00A71C37">
            <w:pPr>
              <w:jc w:val="center"/>
              <w:rPr>
                <w:sz w:val="20"/>
                <w:szCs w:val="20"/>
              </w:rPr>
            </w:pPr>
          </w:p>
          <w:p w14:paraId="5720C0DF" w14:textId="77777777" w:rsidR="0044430F" w:rsidRPr="007E576F" w:rsidRDefault="0044430F" w:rsidP="00A71C37">
            <w:pPr>
              <w:jc w:val="center"/>
              <w:rPr>
                <w:sz w:val="20"/>
                <w:szCs w:val="20"/>
              </w:rPr>
            </w:pPr>
          </w:p>
          <w:p w14:paraId="1E94176F" w14:textId="77777777" w:rsidR="0044430F" w:rsidRPr="007E576F" w:rsidRDefault="0044430F" w:rsidP="00A71C37">
            <w:pPr>
              <w:jc w:val="center"/>
              <w:rPr>
                <w:sz w:val="20"/>
                <w:szCs w:val="20"/>
              </w:rPr>
            </w:pPr>
          </w:p>
          <w:p w14:paraId="3253D0CC" w14:textId="77777777" w:rsidR="0044430F" w:rsidRPr="007E576F" w:rsidRDefault="0044430F" w:rsidP="00A71C37">
            <w:pPr>
              <w:rPr>
                <w:sz w:val="20"/>
                <w:szCs w:val="20"/>
              </w:rPr>
            </w:pPr>
          </w:p>
          <w:p w14:paraId="547DE2EC" w14:textId="77777777" w:rsidR="0044430F" w:rsidRPr="007E576F" w:rsidRDefault="0044430F" w:rsidP="00A71C37">
            <w:pPr>
              <w:jc w:val="center"/>
              <w:rPr>
                <w:sz w:val="20"/>
                <w:szCs w:val="20"/>
              </w:rPr>
            </w:pPr>
          </w:p>
        </w:tc>
        <w:tc>
          <w:tcPr>
            <w:tcW w:w="810" w:type="dxa"/>
            <w:tcBorders>
              <w:bottom w:val="single" w:sz="6" w:space="0" w:color="auto"/>
            </w:tcBorders>
          </w:tcPr>
          <w:p w14:paraId="7C775624" w14:textId="77777777" w:rsidR="0044430F" w:rsidRPr="007E576F" w:rsidRDefault="0044430F" w:rsidP="00A71C37">
            <w:pPr>
              <w:jc w:val="center"/>
              <w:rPr>
                <w:sz w:val="20"/>
                <w:szCs w:val="20"/>
              </w:rPr>
            </w:pPr>
          </w:p>
          <w:p w14:paraId="09309E30" w14:textId="77777777" w:rsidR="0044430F" w:rsidRPr="007E576F" w:rsidRDefault="0044430F" w:rsidP="00A71C37">
            <w:pPr>
              <w:jc w:val="center"/>
              <w:rPr>
                <w:sz w:val="20"/>
                <w:szCs w:val="20"/>
              </w:rPr>
            </w:pPr>
          </w:p>
          <w:p w14:paraId="29315BB3" w14:textId="77777777" w:rsidR="0044430F" w:rsidRPr="007E576F" w:rsidRDefault="0044430F" w:rsidP="00A71C37">
            <w:pPr>
              <w:jc w:val="center"/>
              <w:rPr>
                <w:sz w:val="20"/>
                <w:szCs w:val="20"/>
              </w:rPr>
            </w:pPr>
          </w:p>
          <w:p w14:paraId="6597A7B5" w14:textId="77777777" w:rsidR="0044430F" w:rsidRPr="007E576F" w:rsidRDefault="0044430F" w:rsidP="00A71C37">
            <w:pPr>
              <w:jc w:val="center"/>
              <w:rPr>
                <w:sz w:val="20"/>
                <w:szCs w:val="20"/>
              </w:rPr>
            </w:pPr>
          </w:p>
          <w:p w14:paraId="0609C81D" w14:textId="77777777" w:rsidR="0044430F" w:rsidRPr="007E576F" w:rsidRDefault="0044430F" w:rsidP="00A71C37">
            <w:pPr>
              <w:jc w:val="center"/>
              <w:rPr>
                <w:sz w:val="20"/>
                <w:szCs w:val="20"/>
              </w:rPr>
            </w:pPr>
          </w:p>
          <w:p w14:paraId="404EAF97" w14:textId="77777777" w:rsidR="0044430F" w:rsidRPr="007E576F" w:rsidRDefault="0044430F" w:rsidP="00A71C37">
            <w:pPr>
              <w:jc w:val="center"/>
              <w:rPr>
                <w:sz w:val="20"/>
                <w:szCs w:val="20"/>
              </w:rPr>
            </w:pPr>
          </w:p>
        </w:tc>
        <w:tc>
          <w:tcPr>
            <w:tcW w:w="720" w:type="dxa"/>
            <w:tcBorders>
              <w:bottom w:val="single" w:sz="6" w:space="0" w:color="auto"/>
            </w:tcBorders>
            <w:shd w:val="clear" w:color="auto" w:fill="F2F2F2" w:themeFill="background1" w:themeFillShade="F2"/>
          </w:tcPr>
          <w:p w14:paraId="25B31065" w14:textId="77777777" w:rsidR="0044430F" w:rsidRPr="007E576F" w:rsidRDefault="0044430F" w:rsidP="00A71C37">
            <w:pPr>
              <w:rPr>
                <w:sz w:val="20"/>
                <w:szCs w:val="20"/>
              </w:rPr>
            </w:pPr>
          </w:p>
          <w:p w14:paraId="77A769BF" w14:textId="77777777" w:rsidR="0044430F" w:rsidRPr="007E576F" w:rsidRDefault="005307D1" w:rsidP="00A71C37">
            <w:pPr>
              <w:rPr>
                <w:sz w:val="20"/>
                <w:szCs w:val="20"/>
              </w:rPr>
            </w:pPr>
            <w:r w:rsidRPr="007E576F">
              <w:rPr>
                <w:sz w:val="20"/>
                <w:szCs w:val="20"/>
              </w:rPr>
              <w:t>B110</w:t>
            </w:r>
          </w:p>
          <w:p w14:paraId="0A599504" w14:textId="77777777" w:rsidR="00082832" w:rsidRPr="007E576F" w:rsidRDefault="00082832" w:rsidP="00A71C37">
            <w:pPr>
              <w:rPr>
                <w:sz w:val="20"/>
                <w:szCs w:val="20"/>
              </w:rPr>
            </w:pPr>
          </w:p>
          <w:p w14:paraId="59DFEFE3" w14:textId="77777777" w:rsidR="00082832" w:rsidRPr="007E576F" w:rsidRDefault="00082832" w:rsidP="00A71C37">
            <w:pPr>
              <w:rPr>
                <w:sz w:val="20"/>
                <w:szCs w:val="20"/>
              </w:rPr>
            </w:pPr>
          </w:p>
          <w:p w14:paraId="25A38BA6" w14:textId="77777777" w:rsidR="00082832" w:rsidRPr="007E576F" w:rsidRDefault="00082832" w:rsidP="00A71C37">
            <w:pPr>
              <w:rPr>
                <w:sz w:val="20"/>
                <w:szCs w:val="20"/>
              </w:rPr>
            </w:pPr>
          </w:p>
          <w:p w14:paraId="6188B2AE" w14:textId="66E1FC1F" w:rsidR="00082832" w:rsidRPr="007E576F" w:rsidRDefault="00082832" w:rsidP="00A71C37">
            <w:pPr>
              <w:rPr>
                <w:sz w:val="20"/>
                <w:szCs w:val="20"/>
              </w:rPr>
            </w:pPr>
            <w:r w:rsidRPr="007E576F">
              <w:rPr>
                <w:sz w:val="20"/>
                <w:szCs w:val="20"/>
              </w:rPr>
              <w:t>B110</w:t>
            </w:r>
          </w:p>
        </w:tc>
      </w:tr>
    </w:tbl>
    <w:p w14:paraId="0DD0D761" w14:textId="77777777" w:rsidR="0044430F" w:rsidRDefault="0044430F" w:rsidP="0044430F">
      <w:pPr>
        <w:rPr>
          <w:b/>
          <w:sz w:val="28"/>
          <w:szCs w:val="28"/>
          <w:u w:val="single"/>
        </w:rPr>
      </w:pPr>
    </w:p>
    <w:p w14:paraId="2AA9C3A4" w14:textId="77777777" w:rsidR="00DF510E" w:rsidRDefault="00DF510E" w:rsidP="0044430F">
      <w:pPr>
        <w:rPr>
          <w:b/>
          <w:sz w:val="28"/>
          <w:szCs w:val="28"/>
          <w:u w:val="single"/>
        </w:rPr>
      </w:pPr>
    </w:p>
    <w:p w14:paraId="56BA3354" w14:textId="77777777" w:rsidR="00DF510E" w:rsidRDefault="00DF510E" w:rsidP="0044430F">
      <w:pPr>
        <w:rPr>
          <w:b/>
          <w:sz w:val="28"/>
          <w:szCs w:val="28"/>
          <w:u w:val="single"/>
        </w:rPr>
      </w:pPr>
    </w:p>
    <w:p w14:paraId="569A9230" w14:textId="77777777" w:rsidR="00DF510E" w:rsidRDefault="00DF510E" w:rsidP="0044430F">
      <w:pPr>
        <w:rPr>
          <w:b/>
          <w:sz w:val="28"/>
          <w:szCs w:val="28"/>
          <w:u w:val="single"/>
        </w:rPr>
      </w:pPr>
    </w:p>
    <w:p w14:paraId="76533486" w14:textId="77777777" w:rsidR="00DF510E" w:rsidRDefault="00DF510E" w:rsidP="0044430F">
      <w:pPr>
        <w:rPr>
          <w:b/>
          <w:sz w:val="28"/>
          <w:szCs w:val="28"/>
          <w:u w:val="single"/>
        </w:rPr>
      </w:pPr>
    </w:p>
    <w:p w14:paraId="7C4DE81A" w14:textId="77777777" w:rsidR="00DF510E" w:rsidRDefault="00DF510E" w:rsidP="0044430F">
      <w:pPr>
        <w:rPr>
          <w:b/>
          <w:sz w:val="28"/>
          <w:szCs w:val="28"/>
          <w:u w:val="single"/>
        </w:rPr>
      </w:pPr>
    </w:p>
    <w:p w14:paraId="28E4FD9A" w14:textId="77777777" w:rsidR="00DF510E" w:rsidRDefault="00DF510E" w:rsidP="0044430F">
      <w:pPr>
        <w:rPr>
          <w:b/>
          <w:sz w:val="28"/>
          <w:szCs w:val="28"/>
          <w:u w:val="single"/>
        </w:rPr>
      </w:pPr>
    </w:p>
    <w:p w14:paraId="39F6CED2" w14:textId="77777777" w:rsidR="00DF510E" w:rsidRDefault="00DF510E" w:rsidP="0044430F">
      <w:pPr>
        <w:rPr>
          <w:b/>
          <w:sz w:val="28"/>
          <w:szCs w:val="28"/>
          <w:u w:val="single"/>
        </w:rPr>
      </w:pPr>
    </w:p>
    <w:p w14:paraId="79C50531" w14:textId="77777777" w:rsidR="00DF510E" w:rsidRDefault="00DF510E" w:rsidP="0044430F">
      <w:pPr>
        <w:rPr>
          <w:b/>
          <w:sz w:val="28"/>
          <w:szCs w:val="28"/>
          <w:u w:val="single"/>
        </w:rPr>
      </w:pPr>
    </w:p>
    <w:p w14:paraId="3BB31C0B" w14:textId="77777777" w:rsidR="009170B5" w:rsidRDefault="009170B5" w:rsidP="0044430F">
      <w:pPr>
        <w:rPr>
          <w:b/>
          <w:sz w:val="28"/>
          <w:szCs w:val="28"/>
          <w:u w:val="single"/>
        </w:rPr>
      </w:pPr>
    </w:p>
    <w:tbl>
      <w:tblPr>
        <w:tblpPr w:leftFromText="180" w:rightFromText="180" w:vertAnchor="text" w:horzAnchor="margin" w:tblpXSpec="center" w:tblpY="300"/>
        <w:tblW w:w="17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9946"/>
        <w:gridCol w:w="1677"/>
        <w:gridCol w:w="1530"/>
        <w:gridCol w:w="1710"/>
        <w:gridCol w:w="1553"/>
      </w:tblGrid>
      <w:tr w:rsidR="00B737E1" w14:paraId="506BE211" w14:textId="77777777" w:rsidTr="0037317D">
        <w:trPr>
          <w:trHeight w:val="345"/>
        </w:trPr>
        <w:tc>
          <w:tcPr>
            <w:tcW w:w="17925" w:type="dxa"/>
            <w:gridSpan w:val="6"/>
            <w:shd w:val="clear" w:color="auto" w:fill="CBE9FD"/>
          </w:tcPr>
          <w:p w14:paraId="174BC25B" w14:textId="56115A81" w:rsidR="00B737E1" w:rsidRDefault="008B0E9C" w:rsidP="00B737E1">
            <w:pPr>
              <w:jc w:val="center"/>
              <w:rPr>
                <w:b/>
              </w:rPr>
            </w:pPr>
            <w:r>
              <w:rPr>
                <w:b/>
              </w:rPr>
              <w:lastRenderedPageBreak/>
              <w:t xml:space="preserve">SCENARIO 3 </w:t>
            </w:r>
            <w:r w:rsidR="00B737E1">
              <w:rPr>
                <w:b/>
              </w:rPr>
              <w:t>PRE-CLOSING TRIAL BALANCE</w:t>
            </w:r>
          </w:p>
        </w:tc>
      </w:tr>
      <w:tr w:rsidR="00ED5707" w14:paraId="0D813C1E" w14:textId="77777777" w:rsidTr="00003F21">
        <w:tc>
          <w:tcPr>
            <w:tcW w:w="1509" w:type="dxa"/>
            <w:vMerge w:val="restart"/>
            <w:shd w:val="clear" w:color="auto" w:fill="D9D9D9" w:themeFill="background1" w:themeFillShade="D9"/>
          </w:tcPr>
          <w:p w14:paraId="55CC8B2E" w14:textId="77777777" w:rsidR="00ED5707" w:rsidRDefault="00ED5707" w:rsidP="00ED5707">
            <w:pPr>
              <w:jc w:val="center"/>
              <w:rPr>
                <w:b/>
              </w:rPr>
            </w:pPr>
          </w:p>
          <w:p w14:paraId="230437DC" w14:textId="77777777" w:rsidR="00ED5707" w:rsidRDefault="00ED5707" w:rsidP="00ED5707">
            <w:pPr>
              <w:jc w:val="center"/>
              <w:rPr>
                <w:b/>
              </w:rPr>
            </w:pPr>
            <w:r>
              <w:rPr>
                <w:b/>
              </w:rPr>
              <w:t>USSGL</w:t>
            </w:r>
          </w:p>
          <w:p w14:paraId="73DFA5B8" w14:textId="77777777" w:rsidR="00ED5707" w:rsidRPr="00676FAC" w:rsidRDefault="00ED5707" w:rsidP="00ED5707">
            <w:pPr>
              <w:jc w:val="center"/>
              <w:rPr>
                <w:b/>
              </w:rPr>
            </w:pPr>
            <w:r>
              <w:rPr>
                <w:b/>
              </w:rPr>
              <w:t>Account</w:t>
            </w:r>
          </w:p>
        </w:tc>
        <w:tc>
          <w:tcPr>
            <w:tcW w:w="9946" w:type="dxa"/>
            <w:vMerge w:val="restart"/>
            <w:shd w:val="clear" w:color="auto" w:fill="D9D9D9" w:themeFill="background1" w:themeFillShade="D9"/>
          </w:tcPr>
          <w:p w14:paraId="65E589E3" w14:textId="77777777" w:rsidR="00ED5707" w:rsidRDefault="00ED5707" w:rsidP="00ED5707">
            <w:pPr>
              <w:jc w:val="center"/>
              <w:rPr>
                <w:b/>
              </w:rPr>
            </w:pPr>
            <w:r w:rsidRPr="00676FAC">
              <w:rPr>
                <w:b/>
              </w:rPr>
              <w:t xml:space="preserve"> </w:t>
            </w:r>
          </w:p>
          <w:p w14:paraId="31E7C805" w14:textId="77777777" w:rsidR="00ED5707" w:rsidRPr="00676FAC" w:rsidRDefault="00ED5707" w:rsidP="00ED5707">
            <w:pPr>
              <w:jc w:val="center"/>
              <w:rPr>
                <w:b/>
              </w:rPr>
            </w:pPr>
            <w:r>
              <w:rPr>
                <w:b/>
              </w:rPr>
              <w:t>Description</w:t>
            </w:r>
          </w:p>
        </w:tc>
        <w:tc>
          <w:tcPr>
            <w:tcW w:w="3207" w:type="dxa"/>
            <w:gridSpan w:val="2"/>
            <w:shd w:val="clear" w:color="auto" w:fill="D9D9D9" w:themeFill="background1" w:themeFillShade="D9"/>
          </w:tcPr>
          <w:p w14:paraId="2E22EFB8" w14:textId="27E185F8" w:rsidR="00ED5707" w:rsidRDefault="00ED5707" w:rsidP="00ED5707">
            <w:pPr>
              <w:jc w:val="center"/>
              <w:rPr>
                <w:b/>
              </w:rPr>
            </w:pPr>
            <w:r>
              <w:rPr>
                <w:b/>
              </w:rPr>
              <w:t>Agency Y</w:t>
            </w:r>
          </w:p>
          <w:p w14:paraId="783D098A" w14:textId="48A266CE" w:rsidR="00ED5707" w:rsidRPr="00676FAC" w:rsidRDefault="00B57C3F" w:rsidP="00ED5707">
            <w:pPr>
              <w:jc w:val="center"/>
              <w:rPr>
                <w:b/>
              </w:rPr>
            </w:pPr>
            <w:r>
              <w:rPr>
                <w:b/>
                <w:sz w:val="22"/>
                <w:szCs w:val="22"/>
              </w:rPr>
              <w:t xml:space="preserve">AID </w:t>
            </w:r>
            <w:r w:rsidR="00ED5707">
              <w:rPr>
                <w:b/>
                <w:sz w:val="22"/>
                <w:szCs w:val="22"/>
              </w:rPr>
              <w:t>F3603</w:t>
            </w:r>
          </w:p>
        </w:tc>
        <w:tc>
          <w:tcPr>
            <w:tcW w:w="3263" w:type="dxa"/>
            <w:gridSpan w:val="2"/>
            <w:shd w:val="clear" w:color="auto" w:fill="D9D9D9" w:themeFill="background1" w:themeFillShade="D9"/>
          </w:tcPr>
          <w:p w14:paraId="6A5CDC44" w14:textId="3071337D" w:rsidR="00ED5707" w:rsidRDefault="00ED5707" w:rsidP="00ED5707">
            <w:pPr>
              <w:jc w:val="center"/>
              <w:rPr>
                <w:b/>
              </w:rPr>
            </w:pPr>
            <w:r>
              <w:rPr>
                <w:b/>
              </w:rPr>
              <w:t xml:space="preserve">Agency </w:t>
            </w:r>
            <w:r w:rsidR="000E7E36">
              <w:rPr>
                <w:b/>
              </w:rPr>
              <w:t>Z</w:t>
            </w:r>
          </w:p>
          <w:p w14:paraId="48213956" w14:textId="77360F67" w:rsidR="0094621D" w:rsidRDefault="0094621D" w:rsidP="00ED5707">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w:t>
            </w:r>
          </w:p>
          <w:p w14:paraId="21C13E56" w14:textId="609FFDB2" w:rsidR="00ED5707" w:rsidRPr="00676FAC" w:rsidRDefault="0094621D" w:rsidP="00ED5707">
            <w:pPr>
              <w:jc w:val="center"/>
              <w:rPr>
                <w:b/>
              </w:rPr>
            </w:pPr>
            <w:r>
              <w:rPr>
                <w:b/>
                <w:sz w:val="22"/>
                <w:szCs w:val="22"/>
              </w:rPr>
              <w:t>AID X 814</w:t>
            </w:r>
            <w:r w:rsidR="002F7D67">
              <w:rPr>
                <w:b/>
                <w:sz w:val="22"/>
                <w:szCs w:val="22"/>
              </w:rPr>
              <w:t>3</w:t>
            </w:r>
            <w:r>
              <w:rPr>
                <w:b/>
                <w:sz w:val="22"/>
                <w:szCs w:val="22"/>
              </w:rPr>
              <w:t>.3</w:t>
            </w:r>
            <w:r w:rsidR="00472F7E">
              <w:rPr>
                <w:b/>
                <w:sz w:val="22"/>
                <w:szCs w:val="22"/>
              </w:rPr>
              <w:t xml:space="preserve"> TAS</w:t>
            </w:r>
            <w:r w:rsidRPr="008D5BA3">
              <w:rPr>
                <w:b/>
                <w:sz w:val="22"/>
                <w:szCs w:val="22"/>
              </w:rPr>
              <w:t>)</w:t>
            </w:r>
          </w:p>
        </w:tc>
      </w:tr>
      <w:tr w:rsidR="00B737E1" w14:paraId="7C0C5747" w14:textId="77777777" w:rsidTr="00003F21">
        <w:trPr>
          <w:trHeight w:val="363"/>
        </w:trPr>
        <w:tc>
          <w:tcPr>
            <w:tcW w:w="1509" w:type="dxa"/>
            <w:vMerge/>
            <w:shd w:val="clear" w:color="auto" w:fill="D9D9D9" w:themeFill="background1" w:themeFillShade="D9"/>
          </w:tcPr>
          <w:p w14:paraId="31EBFA54" w14:textId="77777777" w:rsidR="00B737E1" w:rsidRPr="00676FAC" w:rsidRDefault="00B737E1" w:rsidP="00B737E1">
            <w:pPr>
              <w:jc w:val="center"/>
              <w:rPr>
                <w:b/>
              </w:rPr>
            </w:pPr>
          </w:p>
        </w:tc>
        <w:tc>
          <w:tcPr>
            <w:tcW w:w="9946" w:type="dxa"/>
            <w:vMerge/>
            <w:shd w:val="clear" w:color="auto" w:fill="D9D9D9" w:themeFill="background1" w:themeFillShade="D9"/>
          </w:tcPr>
          <w:p w14:paraId="44EF4188" w14:textId="77777777" w:rsidR="00B737E1" w:rsidRPr="00676FAC" w:rsidRDefault="00B737E1" w:rsidP="00B737E1">
            <w:pPr>
              <w:jc w:val="center"/>
              <w:rPr>
                <w:b/>
              </w:rPr>
            </w:pPr>
          </w:p>
        </w:tc>
        <w:tc>
          <w:tcPr>
            <w:tcW w:w="1677" w:type="dxa"/>
            <w:tcBorders>
              <w:bottom w:val="single" w:sz="4" w:space="0" w:color="auto"/>
            </w:tcBorders>
            <w:shd w:val="clear" w:color="auto" w:fill="D9D9D9" w:themeFill="background1" w:themeFillShade="D9"/>
            <w:vAlign w:val="bottom"/>
          </w:tcPr>
          <w:p w14:paraId="29B1D028" w14:textId="77777777" w:rsidR="00B737E1" w:rsidRPr="00676FAC" w:rsidRDefault="00B737E1" w:rsidP="00B737E1">
            <w:pPr>
              <w:jc w:val="center"/>
              <w:rPr>
                <w:b/>
              </w:rPr>
            </w:pPr>
            <w:r>
              <w:rPr>
                <w:b/>
              </w:rPr>
              <w:t>DR</w:t>
            </w:r>
          </w:p>
        </w:tc>
        <w:tc>
          <w:tcPr>
            <w:tcW w:w="1530" w:type="dxa"/>
            <w:shd w:val="clear" w:color="auto" w:fill="D9D9D9" w:themeFill="background1" w:themeFillShade="D9"/>
            <w:vAlign w:val="bottom"/>
          </w:tcPr>
          <w:p w14:paraId="258B4887" w14:textId="77777777" w:rsidR="00B737E1" w:rsidRPr="00676FAC" w:rsidRDefault="00B737E1" w:rsidP="00B737E1">
            <w:pPr>
              <w:jc w:val="center"/>
              <w:rPr>
                <w:b/>
              </w:rPr>
            </w:pPr>
            <w:r>
              <w:rPr>
                <w:b/>
              </w:rPr>
              <w:t>CR</w:t>
            </w:r>
          </w:p>
        </w:tc>
        <w:tc>
          <w:tcPr>
            <w:tcW w:w="1710" w:type="dxa"/>
            <w:shd w:val="clear" w:color="auto" w:fill="D9D9D9" w:themeFill="background1" w:themeFillShade="D9"/>
            <w:vAlign w:val="bottom"/>
          </w:tcPr>
          <w:p w14:paraId="6B6A2D25" w14:textId="77777777" w:rsidR="00B737E1" w:rsidRPr="00676FAC" w:rsidRDefault="00B737E1" w:rsidP="00B737E1">
            <w:pPr>
              <w:jc w:val="center"/>
              <w:rPr>
                <w:b/>
              </w:rPr>
            </w:pPr>
            <w:r>
              <w:rPr>
                <w:b/>
              </w:rPr>
              <w:t>DR</w:t>
            </w:r>
          </w:p>
        </w:tc>
        <w:tc>
          <w:tcPr>
            <w:tcW w:w="1553" w:type="dxa"/>
            <w:shd w:val="clear" w:color="auto" w:fill="D9D9D9" w:themeFill="background1" w:themeFillShade="D9"/>
            <w:vAlign w:val="bottom"/>
          </w:tcPr>
          <w:p w14:paraId="6352D6EE" w14:textId="77777777" w:rsidR="00B737E1" w:rsidRPr="00676FAC" w:rsidRDefault="00B737E1" w:rsidP="00B737E1">
            <w:pPr>
              <w:jc w:val="center"/>
              <w:rPr>
                <w:b/>
              </w:rPr>
            </w:pPr>
            <w:r>
              <w:rPr>
                <w:b/>
              </w:rPr>
              <w:t>CR</w:t>
            </w:r>
          </w:p>
        </w:tc>
      </w:tr>
      <w:tr w:rsidR="00B737E1" w14:paraId="6D74F806" w14:textId="77777777" w:rsidTr="00003F21">
        <w:tc>
          <w:tcPr>
            <w:tcW w:w="1509" w:type="dxa"/>
            <w:tcBorders>
              <w:bottom w:val="single" w:sz="6" w:space="0" w:color="auto"/>
            </w:tcBorders>
            <w:shd w:val="clear" w:color="auto" w:fill="F2F2F2" w:themeFill="background1" w:themeFillShade="F2"/>
          </w:tcPr>
          <w:p w14:paraId="007D3170" w14:textId="77777777" w:rsidR="00B737E1" w:rsidRPr="00003F21" w:rsidRDefault="00B737E1" w:rsidP="00B737E1">
            <w:pPr>
              <w:rPr>
                <w:b/>
                <w:sz w:val="22"/>
                <w:szCs w:val="22"/>
              </w:rPr>
            </w:pPr>
            <w:r w:rsidRPr="00003F21">
              <w:rPr>
                <w:b/>
                <w:sz w:val="22"/>
                <w:szCs w:val="22"/>
              </w:rPr>
              <w:t>Budgetary:</w:t>
            </w:r>
          </w:p>
        </w:tc>
        <w:tc>
          <w:tcPr>
            <w:tcW w:w="9946" w:type="dxa"/>
            <w:tcBorders>
              <w:bottom w:val="single" w:sz="6" w:space="0" w:color="auto"/>
            </w:tcBorders>
            <w:shd w:val="clear" w:color="auto" w:fill="F2F2F2" w:themeFill="background1" w:themeFillShade="F2"/>
          </w:tcPr>
          <w:p w14:paraId="5DDE45DD" w14:textId="77777777" w:rsidR="00B737E1" w:rsidRPr="00676FAC" w:rsidRDefault="00B737E1" w:rsidP="00B737E1">
            <w:pPr>
              <w:rPr>
                <w:b/>
                <w:u w:val="single"/>
              </w:rPr>
            </w:pPr>
          </w:p>
        </w:tc>
        <w:tc>
          <w:tcPr>
            <w:tcW w:w="1677" w:type="dxa"/>
            <w:tcBorders>
              <w:top w:val="single" w:sz="4" w:space="0" w:color="auto"/>
              <w:bottom w:val="single" w:sz="6" w:space="0" w:color="auto"/>
            </w:tcBorders>
          </w:tcPr>
          <w:p w14:paraId="332B279F" w14:textId="77777777" w:rsidR="00B737E1" w:rsidRDefault="00B737E1" w:rsidP="00B737E1">
            <w:pPr>
              <w:jc w:val="right"/>
            </w:pPr>
          </w:p>
        </w:tc>
        <w:tc>
          <w:tcPr>
            <w:tcW w:w="1530" w:type="dxa"/>
            <w:tcBorders>
              <w:bottom w:val="single" w:sz="6" w:space="0" w:color="auto"/>
            </w:tcBorders>
          </w:tcPr>
          <w:p w14:paraId="199BD921" w14:textId="77777777" w:rsidR="00B737E1" w:rsidRDefault="00B737E1" w:rsidP="00B737E1">
            <w:pPr>
              <w:jc w:val="center"/>
            </w:pPr>
          </w:p>
        </w:tc>
        <w:tc>
          <w:tcPr>
            <w:tcW w:w="1710" w:type="dxa"/>
            <w:tcBorders>
              <w:bottom w:val="single" w:sz="6" w:space="0" w:color="auto"/>
            </w:tcBorders>
          </w:tcPr>
          <w:p w14:paraId="0AE57CB7" w14:textId="77777777" w:rsidR="00B737E1" w:rsidRDefault="00B737E1" w:rsidP="00B737E1">
            <w:pPr>
              <w:jc w:val="right"/>
            </w:pPr>
          </w:p>
        </w:tc>
        <w:tc>
          <w:tcPr>
            <w:tcW w:w="1553" w:type="dxa"/>
            <w:tcBorders>
              <w:bottom w:val="single" w:sz="6" w:space="0" w:color="auto"/>
            </w:tcBorders>
          </w:tcPr>
          <w:p w14:paraId="20EE3506" w14:textId="77777777" w:rsidR="00B737E1" w:rsidRPr="00676FAC" w:rsidRDefault="00B737E1" w:rsidP="00B737E1">
            <w:pPr>
              <w:jc w:val="right"/>
            </w:pPr>
          </w:p>
        </w:tc>
      </w:tr>
      <w:tr w:rsidR="00B737E1" w14:paraId="20CD44DC" w14:textId="77777777" w:rsidTr="00CC1B78">
        <w:tc>
          <w:tcPr>
            <w:tcW w:w="1509" w:type="dxa"/>
            <w:tcBorders>
              <w:bottom w:val="single" w:sz="6" w:space="0" w:color="auto"/>
            </w:tcBorders>
          </w:tcPr>
          <w:p w14:paraId="3B5BFE02" w14:textId="77777777" w:rsidR="00B737E1" w:rsidRDefault="00B737E1" w:rsidP="00B737E1"/>
        </w:tc>
        <w:tc>
          <w:tcPr>
            <w:tcW w:w="9946" w:type="dxa"/>
            <w:tcBorders>
              <w:bottom w:val="single" w:sz="6" w:space="0" w:color="auto"/>
            </w:tcBorders>
          </w:tcPr>
          <w:p w14:paraId="532C6812" w14:textId="77777777" w:rsidR="00B737E1" w:rsidRPr="00676FAC" w:rsidRDefault="00B737E1" w:rsidP="00B737E1">
            <w:pPr>
              <w:rPr>
                <w:b/>
                <w:u w:val="single"/>
              </w:rPr>
            </w:pPr>
          </w:p>
        </w:tc>
        <w:tc>
          <w:tcPr>
            <w:tcW w:w="1677" w:type="dxa"/>
            <w:tcBorders>
              <w:top w:val="single" w:sz="4" w:space="0" w:color="auto"/>
              <w:bottom w:val="single" w:sz="6" w:space="0" w:color="auto"/>
            </w:tcBorders>
          </w:tcPr>
          <w:p w14:paraId="69A1501B" w14:textId="77777777" w:rsidR="00B737E1" w:rsidRDefault="00B737E1" w:rsidP="00B737E1">
            <w:pPr>
              <w:jc w:val="right"/>
            </w:pPr>
          </w:p>
        </w:tc>
        <w:tc>
          <w:tcPr>
            <w:tcW w:w="1530" w:type="dxa"/>
            <w:tcBorders>
              <w:bottom w:val="single" w:sz="6" w:space="0" w:color="auto"/>
            </w:tcBorders>
          </w:tcPr>
          <w:p w14:paraId="6C8B0648" w14:textId="77777777" w:rsidR="00B737E1" w:rsidRDefault="00B737E1" w:rsidP="00B737E1">
            <w:pPr>
              <w:jc w:val="center"/>
            </w:pPr>
          </w:p>
        </w:tc>
        <w:tc>
          <w:tcPr>
            <w:tcW w:w="1710" w:type="dxa"/>
            <w:tcBorders>
              <w:bottom w:val="single" w:sz="6" w:space="0" w:color="auto"/>
            </w:tcBorders>
          </w:tcPr>
          <w:p w14:paraId="2C7CD645" w14:textId="77777777" w:rsidR="00B737E1" w:rsidRDefault="00B737E1" w:rsidP="00B737E1">
            <w:pPr>
              <w:jc w:val="right"/>
            </w:pPr>
          </w:p>
        </w:tc>
        <w:tc>
          <w:tcPr>
            <w:tcW w:w="1553" w:type="dxa"/>
            <w:tcBorders>
              <w:bottom w:val="single" w:sz="6" w:space="0" w:color="auto"/>
            </w:tcBorders>
          </w:tcPr>
          <w:p w14:paraId="4C34CDF0" w14:textId="77777777" w:rsidR="00B737E1" w:rsidRPr="00676FAC" w:rsidRDefault="00B737E1" w:rsidP="00B737E1">
            <w:pPr>
              <w:jc w:val="right"/>
            </w:pPr>
          </w:p>
        </w:tc>
      </w:tr>
      <w:tr w:rsidR="000F54D6" w:rsidRPr="00C93451" w14:paraId="56A75144" w14:textId="77777777" w:rsidTr="0063250E">
        <w:tc>
          <w:tcPr>
            <w:tcW w:w="1509" w:type="dxa"/>
            <w:tcBorders>
              <w:bottom w:val="single" w:sz="6" w:space="0" w:color="auto"/>
            </w:tcBorders>
            <w:vAlign w:val="center"/>
          </w:tcPr>
          <w:p w14:paraId="24B29407" w14:textId="4C6FA331" w:rsidR="000F54D6" w:rsidRPr="001210D7" w:rsidRDefault="000F54D6" w:rsidP="000F54D6">
            <w:pPr>
              <w:rPr>
                <w:sz w:val="22"/>
                <w:szCs w:val="22"/>
              </w:rPr>
            </w:pPr>
            <w:r w:rsidRPr="001210D7">
              <w:rPr>
                <w:sz w:val="22"/>
                <w:szCs w:val="22"/>
              </w:rPr>
              <w:t>411400</w:t>
            </w:r>
          </w:p>
        </w:tc>
        <w:tc>
          <w:tcPr>
            <w:tcW w:w="9946" w:type="dxa"/>
            <w:tcBorders>
              <w:bottom w:val="single" w:sz="6" w:space="0" w:color="auto"/>
            </w:tcBorders>
            <w:vAlign w:val="center"/>
          </w:tcPr>
          <w:p w14:paraId="71E586F1" w14:textId="4B22D937" w:rsidR="000F54D6" w:rsidRPr="001210D7" w:rsidRDefault="000F54D6" w:rsidP="000F54D6">
            <w:pPr>
              <w:autoSpaceDE w:val="0"/>
              <w:autoSpaceDN w:val="0"/>
              <w:adjustRightInd w:val="0"/>
              <w:rPr>
                <w:sz w:val="22"/>
                <w:szCs w:val="22"/>
              </w:rPr>
            </w:pPr>
            <w:r w:rsidRPr="001210D7">
              <w:rPr>
                <w:sz w:val="22"/>
                <w:szCs w:val="22"/>
              </w:rPr>
              <w:t xml:space="preserve">Appropriated Receipts Derived </w:t>
            </w:r>
            <w:proofErr w:type="gramStart"/>
            <w:r w:rsidRPr="001210D7">
              <w:rPr>
                <w:sz w:val="22"/>
                <w:szCs w:val="22"/>
              </w:rPr>
              <w:t>From</w:t>
            </w:r>
            <w:proofErr w:type="gramEnd"/>
            <w:r w:rsidRPr="001210D7">
              <w:rPr>
                <w:sz w:val="22"/>
                <w:szCs w:val="22"/>
              </w:rPr>
              <w:t xml:space="preserve"> Available Trust or Special Fund Receipts</w:t>
            </w:r>
          </w:p>
        </w:tc>
        <w:tc>
          <w:tcPr>
            <w:tcW w:w="1677" w:type="dxa"/>
            <w:tcBorders>
              <w:top w:val="single" w:sz="4" w:space="0" w:color="auto"/>
              <w:bottom w:val="single" w:sz="6" w:space="0" w:color="auto"/>
            </w:tcBorders>
          </w:tcPr>
          <w:p w14:paraId="0D76B773" w14:textId="718884D3" w:rsidR="000F54D6" w:rsidRPr="00911070" w:rsidRDefault="000F54D6" w:rsidP="000F54D6">
            <w:pPr>
              <w:jc w:val="right"/>
              <w:rPr>
                <w:b/>
                <w:bCs/>
                <w:sz w:val="22"/>
                <w:szCs w:val="22"/>
              </w:rPr>
            </w:pPr>
            <w:r w:rsidRPr="00911070">
              <w:rPr>
                <w:sz w:val="22"/>
                <w:szCs w:val="22"/>
              </w:rPr>
              <w:t>-</w:t>
            </w:r>
          </w:p>
        </w:tc>
        <w:tc>
          <w:tcPr>
            <w:tcW w:w="1530" w:type="dxa"/>
            <w:tcBorders>
              <w:bottom w:val="single" w:sz="6" w:space="0" w:color="auto"/>
            </w:tcBorders>
          </w:tcPr>
          <w:p w14:paraId="1E687FD6" w14:textId="1D5C9721" w:rsidR="000F54D6" w:rsidRPr="00911070" w:rsidRDefault="000F54D6" w:rsidP="000F54D6">
            <w:pPr>
              <w:jc w:val="right"/>
              <w:rPr>
                <w:sz w:val="22"/>
                <w:szCs w:val="22"/>
              </w:rPr>
            </w:pPr>
            <w:r w:rsidRPr="00911070">
              <w:rPr>
                <w:sz w:val="22"/>
                <w:szCs w:val="22"/>
              </w:rPr>
              <w:t>-</w:t>
            </w:r>
          </w:p>
        </w:tc>
        <w:tc>
          <w:tcPr>
            <w:tcW w:w="1710" w:type="dxa"/>
            <w:tcBorders>
              <w:bottom w:val="single" w:sz="6" w:space="0" w:color="auto"/>
            </w:tcBorders>
          </w:tcPr>
          <w:p w14:paraId="29FCEC0A" w14:textId="7636A569" w:rsidR="000F54D6" w:rsidRPr="0006602A" w:rsidRDefault="000F54D6" w:rsidP="000F54D6">
            <w:pPr>
              <w:jc w:val="right"/>
              <w:rPr>
                <w:sz w:val="22"/>
                <w:szCs w:val="22"/>
              </w:rPr>
            </w:pPr>
            <w:r w:rsidRPr="0006602A">
              <w:rPr>
                <w:sz w:val="22"/>
                <w:szCs w:val="22"/>
              </w:rPr>
              <w:t>3,000</w:t>
            </w:r>
          </w:p>
        </w:tc>
        <w:tc>
          <w:tcPr>
            <w:tcW w:w="1553" w:type="dxa"/>
            <w:tcBorders>
              <w:bottom w:val="single" w:sz="6" w:space="0" w:color="auto"/>
            </w:tcBorders>
          </w:tcPr>
          <w:p w14:paraId="66F8176B" w14:textId="0D4DD472" w:rsidR="000F54D6" w:rsidRPr="0006602A" w:rsidRDefault="005A378E" w:rsidP="000F54D6">
            <w:pPr>
              <w:jc w:val="right"/>
              <w:rPr>
                <w:sz w:val="22"/>
                <w:szCs w:val="22"/>
              </w:rPr>
            </w:pPr>
            <w:r>
              <w:rPr>
                <w:sz w:val="22"/>
                <w:szCs w:val="22"/>
              </w:rPr>
              <w:t>-</w:t>
            </w:r>
          </w:p>
        </w:tc>
      </w:tr>
      <w:tr w:rsidR="00AE0CEF" w:rsidRPr="00C93451" w14:paraId="3F4F05A5" w14:textId="77777777" w:rsidTr="0063250E">
        <w:tc>
          <w:tcPr>
            <w:tcW w:w="1509" w:type="dxa"/>
            <w:tcBorders>
              <w:bottom w:val="single" w:sz="6" w:space="0" w:color="auto"/>
            </w:tcBorders>
            <w:vAlign w:val="center"/>
          </w:tcPr>
          <w:p w14:paraId="211941F5" w14:textId="09D46BE6" w:rsidR="00AE0CEF" w:rsidRPr="001210D7" w:rsidRDefault="00AE0CEF" w:rsidP="00AE0CEF">
            <w:pPr>
              <w:rPr>
                <w:sz w:val="22"/>
                <w:szCs w:val="22"/>
              </w:rPr>
            </w:pPr>
            <w:r w:rsidRPr="001210D7">
              <w:rPr>
                <w:sz w:val="22"/>
                <w:szCs w:val="22"/>
              </w:rPr>
              <w:t>480100</w:t>
            </w:r>
          </w:p>
        </w:tc>
        <w:tc>
          <w:tcPr>
            <w:tcW w:w="9946" w:type="dxa"/>
            <w:tcBorders>
              <w:bottom w:val="single" w:sz="6" w:space="0" w:color="auto"/>
            </w:tcBorders>
            <w:vAlign w:val="center"/>
          </w:tcPr>
          <w:p w14:paraId="610426B9" w14:textId="75F6C83B" w:rsidR="00AE0CEF" w:rsidRPr="001210D7" w:rsidRDefault="00AE0CEF" w:rsidP="00AE0CEF">
            <w:pPr>
              <w:autoSpaceDE w:val="0"/>
              <w:autoSpaceDN w:val="0"/>
              <w:adjustRightInd w:val="0"/>
              <w:rPr>
                <w:sz w:val="22"/>
                <w:szCs w:val="22"/>
              </w:rPr>
            </w:pPr>
            <w:r w:rsidRPr="001210D7">
              <w:rPr>
                <w:sz w:val="22"/>
                <w:szCs w:val="22"/>
              </w:rPr>
              <w:t>Undelivered Orders - Obligations, Unpaid</w:t>
            </w:r>
          </w:p>
        </w:tc>
        <w:tc>
          <w:tcPr>
            <w:tcW w:w="1677" w:type="dxa"/>
            <w:tcBorders>
              <w:top w:val="single" w:sz="4" w:space="0" w:color="auto"/>
              <w:bottom w:val="single" w:sz="6" w:space="0" w:color="auto"/>
            </w:tcBorders>
          </w:tcPr>
          <w:p w14:paraId="774E756C" w14:textId="0AD74EFE"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17FBB7DB" w14:textId="00FE12B6"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2EC91DB5" w14:textId="15E520AE"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748577BA" w14:textId="4B7F7FBF" w:rsidR="00AE0CEF" w:rsidRPr="0006602A" w:rsidRDefault="00AE0CEF" w:rsidP="00AE0CEF">
            <w:pPr>
              <w:jc w:val="right"/>
              <w:rPr>
                <w:sz w:val="22"/>
                <w:szCs w:val="22"/>
              </w:rPr>
            </w:pPr>
            <w:r w:rsidRPr="0006602A">
              <w:rPr>
                <w:sz w:val="22"/>
                <w:szCs w:val="22"/>
              </w:rPr>
              <w:t>2,000</w:t>
            </w:r>
          </w:p>
        </w:tc>
      </w:tr>
      <w:tr w:rsidR="00AE0CEF" w:rsidRPr="00C93451" w14:paraId="0EB2AB72" w14:textId="77777777" w:rsidTr="0063250E">
        <w:tc>
          <w:tcPr>
            <w:tcW w:w="1509" w:type="dxa"/>
            <w:tcBorders>
              <w:bottom w:val="single" w:sz="6" w:space="0" w:color="auto"/>
            </w:tcBorders>
            <w:vAlign w:val="center"/>
          </w:tcPr>
          <w:p w14:paraId="2FBE962B" w14:textId="68D4B5E9" w:rsidR="00AE0CEF" w:rsidRPr="001210D7" w:rsidRDefault="00AE0CEF" w:rsidP="00AE0CEF">
            <w:pPr>
              <w:rPr>
                <w:sz w:val="22"/>
                <w:szCs w:val="22"/>
              </w:rPr>
            </w:pPr>
            <w:r w:rsidRPr="001210D7">
              <w:rPr>
                <w:sz w:val="22"/>
                <w:szCs w:val="22"/>
              </w:rPr>
              <w:t>490100</w:t>
            </w:r>
          </w:p>
        </w:tc>
        <w:tc>
          <w:tcPr>
            <w:tcW w:w="9946" w:type="dxa"/>
            <w:tcBorders>
              <w:bottom w:val="single" w:sz="6" w:space="0" w:color="auto"/>
            </w:tcBorders>
            <w:vAlign w:val="center"/>
          </w:tcPr>
          <w:p w14:paraId="3D93B215" w14:textId="5018E522" w:rsidR="00AE0CEF" w:rsidRPr="001210D7" w:rsidRDefault="00AE0CEF" w:rsidP="00AE0CEF">
            <w:pPr>
              <w:autoSpaceDE w:val="0"/>
              <w:autoSpaceDN w:val="0"/>
              <w:adjustRightInd w:val="0"/>
              <w:rPr>
                <w:sz w:val="22"/>
                <w:szCs w:val="22"/>
              </w:rPr>
            </w:pPr>
            <w:r w:rsidRPr="001210D7">
              <w:rPr>
                <w:sz w:val="22"/>
                <w:szCs w:val="22"/>
              </w:rPr>
              <w:t>Delivered Orders - Obligations, Unpaid</w:t>
            </w:r>
          </w:p>
        </w:tc>
        <w:tc>
          <w:tcPr>
            <w:tcW w:w="1677" w:type="dxa"/>
            <w:tcBorders>
              <w:top w:val="single" w:sz="4" w:space="0" w:color="auto"/>
              <w:bottom w:val="single" w:sz="6" w:space="0" w:color="auto"/>
            </w:tcBorders>
          </w:tcPr>
          <w:p w14:paraId="6623ADE3" w14:textId="2E207894"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01D2CAA4" w14:textId="2EBEA2E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0EB49BA5" w14:textId="75549255"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41C3C6E9" w14:textId="487EBFD0" w:rsidR="00AE0CEF" w:rsidRPr="0006602A" w:rsidRDefault="00AE0CEF" w:rsidP="00AE0CEF">
            <w:pPr>
              <w:jc w:val="right"/>
              <w:rPr>
                <w:sz w:val="22"/>
                <w:szCs w:val="22"/>
              </w:rPr>
            </w:pPr>
            <w:r w:rsidRPr="0006602A">
              <w:rPr>
                <w:sz w:val="22"/>
                <w:szCs w:val="22"/>
              </w:rPr>
              <w:t>-</w:t>
            </w:r>
          </w:p>
        </w:tc>
      </w:tr>
      <w:tr w:rsidR="00AE0CEF" w:rsidRPr="00C93451" w14:paraId="0D8D2977" w14:textId="77777777" w:rsidTr="0063250E">
        <w:tc>
          <w:tcPr>
            <w:tcW w:w="1509" w:type="dxa"/>
            <w:tcBorders>
              <w:bottom w:val="single" w:sz="6" w:space="0" w:color="auto"/>
            </w:tcBorders>
            <w:vAlign w:val="center"/>
          </w:tcPr>
          <w:p w14:paraId="63A0700C" w14:textId="4F54D37D" w:rsidR="00AE0CEF" w:rsidRPr="001210D7" w:rsidRDefault="00AE0CEF" w:rsidP="00AE0CEF">
            <w:pPr>
              <w:rPr>
                <w:sz w:val="22"/>
                <w:szCs w:val="22"/>
              </w:rPr>
            </w:pPr>
            <w:r w:rsidRPr="001210D7">
              <w:rPr>
                <w:sz w:val="22"/>
                <w:szCs w:val="22"/>
              </w:rPr>
              <w:t>490200</w:t>
            </w:r>
          </w:p>
        </w:tc>
        <w:tc>
          <w:tcPr>
            <w:tcW w:w="9946" w:type="dxa"/>
            <w:tcBorders>
              <w:bottom w:val="single" w:sz="6" w:space="0" w:color="auto"/>
            </w:tcBorders>
            <w:vAlign w:val="center"/>
          </w:tcPr>
          <w:p w14:paraId="1CF76EA1" w14:textId="1B534B11" w:rsidR="00AE0CEF" w:rsidRPr="001210D7" w:rsidRDefault="00AE0CEF" w:rsidP="00AE0CEF">
            <w:pPr>
              <w:autoSpaceDE w:val="0"/>
              <w:autoSpaceDN w:val="0"/>
              <w:adjustRightInd w:val="0"/>
              <w:rPr>
                <w:sz w:val="22"/>
                <w:szCs w:val="22"/>
              </w:rPr>
            </w:pPr>
            <w:r w:rsidRPr="001210D7">
              <w:rPr>
                <w:sz w:val="22"/>
                <w:szCs w:val="22"/>
              </w:rPr>
              <w:t>Delivered Orders - Obligations, Paid</w:t>
            </w:r>
          </w:p>
        </w:tc>
        <w:tc>
          <w:tcPr>
            <w:tcW w:w="1677" w:type="dxa"/>
            <w:tcBorders>
              <w:top w:val="single" w:sz="4" w:space="0" w:color="auto"/>
              <w:bottom w:val="single" w:sz="6" w:space="0" w:color="auto"/>
            </w:tcBorders>
          </w:tcPr>
          <w:p w14:paraId="5B5BCA0A" w14:textId="627C54CA" w:rsidR="00AE0CEF" w:rsidRPr="00911070" w:rsidRDefault="00AE0CEF" w:rsidP="00AE0CEF">
            <w:pPr>
              <w:jc w:val="right"/>
              <w:rPr>
                <w:b/>
                <w:bCs/>
                <w:sz w:val="22"/>
                <w:szCs w:val="22"/>
              </w:rPr>
            </w:pPr>
            <w:r w:rsidRPr="00911070">
              <w:rPr>
                <w:sz w:val="22"/>
                <w:szCs w:val="22"/>
              </w:rPr>
              <w:t>-</w:t>
            </w:r>
          </w:p>
        </w:tc>
        <w:tc>
          <w:tcPr>
            <w:tcW w:w="1530" w:type="dxa"/>
            <w:tcBorders>
              <w:bottom w:val="single" w:sz="6" w:space="0" w:color="auto"/>
            </w:tcBorders>
          </w:tcPr>
          <w:p w14:paraId="6B62BA45" w14:textId="56CDBBE9"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4590E4B3" w14:textId="41916EFF" w:rsidR="00AE0CEF" w:rsidRPr="0006602A" w:rsidRDefault="00AE0CEF" w:rsidP="00AE0CEF">
            <w:pPr>
              <w:jc w:val="right"/>
              <w:rPr>
                <w:sz w:val="22"/>
                <w:szCs w:val="22"/>
              </w:rPr>
            </w:pPr>
            <w:r w:rsidRPr="0006602A">
              <w:rPr>
                <w:sz w:val="22"/>
                <w:szCs w:val="22"/>
              </w:rPr>
              <w:t>-</w:t>
            </w:r>
          </w:p>
        </w:tc>
        <w:tc>
          <w:tcPr>
            <w:tcW w:w="1553" w:type="dxa"/>
            <w:tcBorders>
              <w:bottom w:val="single" w:sz="6" w:space="0" w:color="auto"/>
            </w:tcBorders>
          </w:tcPr>
          <w:p w14:paraId="62A275C6" w14:textId="59CE4020" w:rsidR="00AE0CEF" w:rsidRPr="0006602A" w:rsidRDefault="00AE0CEF" w:rsidP="00AE0CEF">
            <w:pPr>
              <w:jc w:val="right"/>
              <w:rPr>
                <w:sz w:val="22"/>
                <w:szCs w:val="22"/>
              </w:rPr>
            </w:pPr>
            <w:r w:rsidRPr="0006602A">
              <w:rPr>
                <w:sz w:val="22"/>
                <w:szCs w:val="22"/>
              </w:rPr>
              <w:t>1,000</w:t>
            </w:r>
          </w:p>
        </w:tc>
      </w:tr>
      <w:tr w:rsidR="00003F21" w:rsidRPr="00C93451" w14:paraId="7F2F3C83" w14:textId="77777777" w:rsidTr="00003F21">
        <w:tc>
          <w:tcPr>
            <w:tcW w:w="11455" w:type="dxa"/>
            <w:gridSpan w:val="2"/>
            <w:tcBorders>
              <w:bottom w:val="single" w:sz="6" w:space="0" w:color="auto"/>
            </w:tcBorders>
            <w:shd w:val="clear" w:color="auto" w:fill="F2F2F2" w:themeFill="background1" w:themeFillShade="F2"/>
          </w:tcPr>
          <w:p w14:paraId="04949F46" w14:textId="77777777" w:rsidR="00003F21" w:rsidRPr="00003F21" w:rsidRDefault="00003F21" w:rsidP="00AE0CEF">
            <w:pPr>
              <w:autoSpaceDE w:val="0"/>
              <w:autoSpaceDN w:val="0"/>
              <w:adjustRightInd w:val="0"/>
              <w:rPr>
                <w:b/>
                <w:sz w:val="22"/>
                <w:szCs w:val="22"/>
              </w:rPr>
            </w:pPr>
            <w:r w:rsidRPr="00003F21">
              <w:rPr>
                <w:b/>
                <w:sz w:val="22"/>
                <w:szCs w:val="22"/>
              </w:rPr>
              <w:t>Total Budgetary</w:t>
            </w:r>
          </w:p>
        </w:tc>
        <w:tc>
          <w:tcPr>
            <w:tcW w:w="1677" w:type="dxa"/>
            <w:tcBorders>
              <w:top w:val="single" w:sz="4" w:space="0" w:color="auto"/>
              <w:bottom w:val="single" w:sz="6" w:space="0" w:color="auto"/>
            </w:tcBorders>
            <w:shd w:val="clear" w:color="auto" w:fill="F2F2F2" w:themeFill="background1" w:themeFillShade="F2"/>
          </w:tcPr>
          <w:p w14:paraId="54AEEBAA" w14:textId="5C6C65E5" w:rsidR="00003F21" w:rsidRPr="00911070" w:rsidRDefault="00C62E91" w:rsidP="00AE0CEF">
            <w:pPr>
              <w:jc w:val="right"/>
              <w:rPr>
                <w:b/>
                <w:bCs/>
                <w:sz w:val="22"/>
                <w:szCs w:val="22"/>
              </w:rPr>
            </w:pPr>
            <w:r w:rsidRPr="00911070">
              <w:rPr>
                <w:sz w:val="22"/>
                <w:szCs w:val="22"/>
              </w:rPr>
              <w:t>-</w:t>
            </w:r>
          </w:p>
        </w:tc>
        <w:tc>
          <w:tcPr>
            <w:tcW w:w="1530" w:type="dxa"/>
            <w:tcBorders>
              <w:bottom w:val="single" w:sz="6" w:space="0" w:color="auto"/>
            </w:tcBorders>
            <w:shd w:val="clear" w:color="auto" w:fill="F2F2F2" w:themeFill="background1" w:themeFillShade="F2"/>
          </w:tcPr>
          <w:p w14:paraId="5593AB2E" w14:textId="77777777" w:rsidR="00003F21" w:rsidRPr="00911070" w:rsidRDefault="00003F21" w:rsidP="00AE0CEF">
            <w:pPr>
              <w:jc w:val="right"/>
              <w:rPr>
                <w:sz w:val="22"/>
                <w:szCs w:val="22"/>
              </w:rPr>
            </w:pPr>
            <w:r w:rsidRPr="00911070">
              <w:rPr>
                <w:sz w:val="22"/>
                <w:szCs w:val="22"/>
              </w:rPr>
              <w:t>-</w:t>
            </w:r>
          </w:p>
        </w:tc>
        <w:tc>
          <w:tcPr>
            <w:tcW w:w="1710" w:type="dxa"/>
            <w:tcBorders>
              <w:bottom w:val="single" w:sz="6" w:space="0" w:color="auto"/>
            </w:tcBorders>
            <w:shd w:val="clear" w:color="auto" w:fill="F2F2F2" w:themeFill="background1" w:themeFillShade="F2"/>
          </w:tcPr>
          <w:p w14:paraId="1D1AD60F" w14:textId="0E07997E" w:rsidR="00003F21" w:rsidRPr="00911070" w:rsidRDefault="00003F21" w:rsidP="00AE0CEF">
            <w:pPr>
              <w:jc w:val="right"/>
              <w:rPr>
                <w:b/>
                <w:bCs/>
                <w:sz w:val="22"/>
                <w:szCs w:val="22"/>
              </w:rPr>
            </w:pPr>
            <w:r>
              <w:rPr>
                <w:b/>
                <w:bCs/>
                <w:sz w:val="22"/>
                <w:szCs w:val="22"/>
              </w:rPr>
              <w:t>3</w:t>
            </w:r>
            <w:r w:rsidRPr="00911070">
              <w:rPr>
                <w:b/>
                <w:bCs/>
                <w:sz w:val="22"/>
                <w:szCs w:val="22"/>
              </w:rPr>
              <w:t>,000</w:t>
            </w:r>
          </w:p>
        </w:tc>
        <w:tc>
          <w:tcPr>
            <w:tcW w:w="1553" w:type="dxa"/>
            <w:tcBorders>
              <w:bottom w:val="single" w:sz="6" w:space="0" w:color="auto"/>
            </w:tcBorders>
            <w:shd w:val="clear" w:color="auto" w:fill="F2F2F2" w:themeFill="background1" w:themeFillShade="F2"/>
          </w:tcPr>
          <w:p w14:paraId="2992C8D4" w14:textId="6C436ECD" w:rsidR="00003F21" w:rsidRPr="00911070" w:rsidRDefault="00003F21" w:rsidP="00AE0CEF">
            <w:pPr>
              <w:jc w:val="right"/>
              <w:rPr>
                <w:b/>
                <w:bCs/>
                <w:sz w:val="22"/>
                <w:szCs w:val="22"/>
              </w:rPr>
            </w:pPr>
            <w:r>
              <w:rPr>
                <w:b/>
                <w:bCs/>
                <w:sz w:val="22"/>
                <w:szCs w:val="22"/>
              </w:rPr>
              <w:t>3</w:t>
            </w:r>
            <w:r w:rsidRPr="00911070">
              <w:rPr>
                <w:b/>
                <w:bCs/>
                <w:sz w:val="22"/>
                <w:szCs w:val="22"/>
              </w:rPr>
              <w:t>,000</w:t>
            </w:r>
          </w:p>
        </w:tc>
      </w:tr>
      <w:tr w:rsidR="00AE0CEF" w14:paraId="69BB5AFB" w14:textId="77777777" w:rsidTr="00CC1B78">
        <w:tc>
          <w:tcPr>
            <w:tcW w:w="1509" w:type="dxa"/>
            <w:tcBorders>
              <w:bottom w:val="single" w:sz="6" w:space="0" w:color="auto"/>
            </w:tcBorders>
          </w:tcPr>
          <w:p w14:paraId="52316314" w14:textId="77777777" w:rsidR="00AE0CEF" w:rsidRDefault="00AE0CEF" w:rsidP="00AE0CEF"/>
        </w:tc>
        <w:tc>
          <w:tcPr>
            <w:tcW w:w="9946" w:type="dxa"/>
            <w:tcBorders>
              <w:bottom w:val="single" w:sz="6" w:space="0" w:color="auto"/>
            </w:tcBorders>
          </w:tcPr>
          <w:p w14:paraId="4BB2C8E9"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24D279E6" w14:textId="77777777" w:rsidR="00AE0CEF" w:rsidRPr="00911070" w:rsidRDefault="00AE0CEF" w:rsidP="00AE0CEF">
            <w:pPr>
              <w:jc w:val="right"/>
              <w:rPr>
                <w:sz w:val="22"/>
                <w:szCs w:val="22"/>
              </w:rPr>
            </w:pPr>
          </w:p>
        </w:tc>
        <w:tc>
          <w:tcPr>
            <w:tcW w:w="1530" w:type="dxa"/>
            <w:tcBorders>
              <w:bottom w:val="single" w:sz="6" w:space="0" w:color="auto"/>
            </w:tcBorders>
          </w:tcPr>
          <w:p w14:paraId="399B2B92" w14:textId="77777777" w:rsidR="00AE0CEF" w:rsidRPr="00911070" w:rsidRDefault="00AE0CEF" w:rsidP="00AE0CEF">
            <w:pPr>
              <w:jc w:val="right"/>
              <w:rPr>
                <w:sz w:val="22"/>
                <w:szCs w:val="22"/>
              </w:rPr>
            </w:pPr>
          </w:p>
        </w:tc>
        <w:tc>
          <w:tcPr>
            <w:tcW w:w="1710" w:type="dxa"/>
            <w:tcBorders>
              <w:bottom w:val="single" w:sz="6" w:space="0" w:color="auto"/>
            </w:tcBorders>
          </w:tcPr>
          <w:p w14:paraId="10E350AA" w14:textId="77777777" w:rsidR="00AE0CEF" w:rsidRPr="00911070" w:rsidRDefault="00AE0CEF" w:rsidP="00AE0CEF">
            <w:pPr>
              <w:jc w:val="right"/>
              <w:rPr>
                <w:sz w:val="22"/>
                <w:szCs w:val="22"/>
              </w:rPr>
            </w:pPr>
          </w:p>
        </w:tc>
        <w:tc>
          <w:tcPr>
            <w:tcW w:w="1553" w:type="dxa"/>
            <w:tcBorders>
              <w:bottom w:val="single" w:sz="6" w:space="0" w:color="auto"/>
            </w:tcBorders>
          </w:tcPr>
          <w:p w14:paraId="7B9A4E50" w14:textId="77777777" w:rsidR="00AE0CEF" w:rsidRPr="00911070" w:rsidRDefault="00AE0CEF" w:rsidP="00AE0CEF">
            <w:pPr>
              <w:jc w:val="right"/>
              <w:rPr>
                <w:sz w:val="22"/>
                <w:szCs w:val="22"/>
              </w:rPr>
            </w:pPr>
          </w:p>
        </w:tc>
      </w:tr>
      <w:tr w:rsidR="00AE0CEF" w14:paraId="07C46194" w14:textId="77777777" w:rsidTr="00003F21">
        <w:tc>
          <w:tcPr>
            <w:tcW w:w="1509" w:type="dxa"/>
            <w:tcBorders>
              <w:bottom w:val="single" w:sz="6" w:space="0" w:color="auto"/>
            </w:tcBorders>
            <w:shd w:val="clear" w:color="auto" w:fill="F2F2F2" w:themeFill="background1" w:themeFillShade="F2"/>
          </w:tcPr>
          <w:p w14:paraId="539E3C34" w14:textId="77777777" w:rsidR="00AE0CEF" w:rsidRPr="00003F21" w:rsidRDefault="00AE0CEF" w:rsidP="00AE0CEF">
            <w:pPr>
              <w:rPr>
                <w:b/>
                <w:sz w:val="22"/>
                <w:szCs w:val="22"/>
              </w:rPr>
            </w:pPr>
            <w:r w:rsidRPr="00003F21">
              <w:rPr>
                <w:b/>
                <w:sz w:val="22"/>
                <w:szCs w:val="22"/>
              </w:rPr>
              <w:t>Proprietary:</w:t>
            </w:r>
          </w:p>
        </w:tc>
        <w:tc>
          <w:tcPr>
            <w:tcW w:w="9946" w:type="dxa"/>
            <w:tcBorders>
              <w:bottom w:val="single" w:sz="6" w:space="0" w:color="auto"/>
            </w:tcBorders>
            <w:shd w:val="clear" w:color="auto" w:fill="F2F2F2" w:themeFill="background1" w:themeFillShade="F2"/>
          </w:tcPr>
          <w:p w14:paraId="78787BBE"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41301498" w14:textId="77777777" w:rsidR="00AE0CEF" w:rsidRPr="00911070" w:rsidRDefault="00AE0CEF" w:rsidP="00AE0CEF">
            <w:pPr>
              <w:jc w:val="right"/>
              <w:rPr>
                <w:sz w:val="22"/>
                <w:szCs w:val="22"/>
              </w:rPr>
            </w:pPr>
          </w:p>
        </w:tc>
        <w:tc>
          <w:tcPr>
            <w:tcW w:w="1530" w:type="dxa"/>
            <w:tcBorders>
              <w:bottom w:val="single" w:sz="6" w:space="0" w:color="auto"/>
            </w:tcBorders>
          </w:tcPr>
          <w:p w14:paraId="6C92ECB3" w14:textId="77777777" w:rsidR="00AE0CEF" w:rsidRPr="00911070" w:rsidRDefault="00AE0CEF" w:rsidP="00AE0CEF">
            <w:pPr>
              <w:jc w:val="right"/>
              <w:rPr>
                <w:sz w:val="22"/>
                <w:szCs w:val="22"/>
              </w:rPr>
            </w:pPr>
          </w:p>
        </w:tc>
        <w:tc>
          <w:tcPr>
            <w:tcW w:w="1710" w:type="dxa"/>
            <w:tcBorders>
              <w:bottom w:val="single" w:sz="6" w:space="0" w:color="auto"/>
            </w:tcBorders>
          </w:tcPr>
          <w:p w14:paraId="5B8F74EE" w14:textId="77777777" w:rsidR="00AE0CEF" w:rsidRPr="00911070" w:rsidRDefault="00AE0CEF" w:rsidP="00AE0CEF">
            <w:pPr>
              <w:jc w:val="right"/>
              <w:rPr>
                <w:sz w:val="22"/>
                <w:szCs w:val="22"/>
              </w:rPr>
            </w:pPr>
          </w:p>
        </w:tc>
        <w:tc>
          <w:tcPr>
            <w:tcW w:w="1553" w:type="dxa"/>
            <w:tcBorders>
              <w:bottom w:val="single" w:sz="6" w:space="0" w:color="auto"/>
            </w:tcBorders>
          </w:tcPr>
          <w:p w14:paraId="2985A980" w14:textId="77777777" w:rsidR="00AE0CEF" w:rsidRPr="00911070" w:rsidRDefault="00AE0CEF" w:rsidP="00AE0CEF">
            <w:pPr>
              <w:jc w:val="right"/>
              <w:rPr>
                <w:sz w:val="22"/>
                <w:szCs w:val="22"/>
              </w:rPr>
            </w:pPr>
          </w:p>
        </w:tc>
      </w:tr>
      <w:tr w:rsidR="00AE0CEF" w14:paraId="2CB0D17D" w14:textId="77777777" w:rsidTr="00CC1B78">
        <w:tc>
          <w:tcPr>
            <w:tcW w:w="1509" w:type="dxa"/>
            <w:tcBorders>
              <w:bottom w:val="single" w:sz="6" w:space="0" w:color="auto"/>
            </w:tcBorders>
          </w:tcPr>
          <w:p w14:paraId="13E02896" w14:textId="77777777" w:rsidR="00AE0CEF" w:rsidRPr="00676FAC" w:rsidRDefault="00AE0CEF" w:rsidP="00AE0CEF">
            <w:pPr>
              <w:rPr>
                <w:b/>
                <w:u w:val="single"/>
              </w:rPr>
            </w:pPr>
          </w:p>
        </w:tc>
        <w:tc>
          <w:tcPr>
            <w:tcW w:w="9946" w:type="dxa"/>
            <w:tcBorders>
              <w:bottom w:val="single" w:sz="6" w:space="0" w:color="auto"/>
            </w:tcBorders>
          </w:tcPr>
          <w:p w14:paraId="1981B05A" w14:textId="77777777" w:rsidR="00AE0CEF" w:rsidRDefault="00AE0CEF" w:rsidP="00AE0CEF">
            <w:pPr>
              <w:autoSpaceDE w:val="0"/>
              <w:autoSpaceDN w:val="0"/>
              <w:adjustRightInd w:val="0"/>
              <w:rPr>
                <w:b/>
              </w:rPr>
            </w:pPr>
          </w:p>
        </w:tc>
        <w:tc>
          <w:tcPr>
            <w:tcW w:w="1677" w:type="dxa"/>
            <w:tcBorders>
              <w:top w:val="single" w:sz="4" w:space="0" w:color="auto"/>
              <w:bottom w:val="single" w:sz="6" w:space="0" w:color="auto"/>
            </w:tcBorders>
          </w:tcPr>
          <w:p w14:paraId="1F572678" w14:textId="77777777" w:rsidR="00AE0CEF" w:rsidRPr="00911070" w:rsidRDefault="00AE0CEF" w:rsidP="00AE0CEF">
            <w:pPr>
              <w:jc w:val="right"/>
              <w:rPr>
                <w:sz w:val="22"/>
                <w:szCs w:val="22"/>
              </w:rPr>
            </w:pPr>
          </w:p>
        </w:tc>
        <w:tc>
          <w:tcPr>
            <w:tcW w:w="1530" w:type="dxa"/>
            <w:tcBorders>
              <w:bottom w:val="single" w:sz="6" w:space="0" w:color="auto"/>
            </w:tcBorders>
          </w:tcPr>
          <w:p w14:paraId="6D6B7ECA" w14:textId="77777777" w:rsidR="00AE0CEF" w:rsidRPr="00911070" w:rsidRDefault="00AE0CEF" w:rsidP="00AE0CEF">
            <w:pPr>
              <w:jc w:val="right"/>
              <w:rPr>
                <w:sz w:val="22"/>
                <w:szCs w:val="22"/>
              </w:rPr>
            </w:pPr>
          </w:p>
        </w:tc>
        <w:tc>
          <w:tcPr>
            <w:tcW w:w="1710" w:type="dxa"/>
            <w:tcBorders>
              <w:bottom w:val="single" w:sz="6" w:space="0" w:color="auto"/>
            </w:tcBorders>
          </w:tcPr>
          <w:p w14:paraId="4FEC0A3C" w14:textId="77777777" w:rsidR="00AE0CEF" w:rsidRPr="00911070" w:rsidRDefault="00AE0CEF" w:rsidP="00AE0CEF">
            <w:pPr>
              <w:jc w:val="right"/>
              <w:rPr>
                <w:sz w:val="22"/>
                <w:szCs w:val="22"/>
              </w:rPr>
            </w:pPr>
          </w:p>
        </w:tc>
        <w:tc>
          <w:tcPr>
            <w:tcW w:w="1553" w:type="dxa"/>
            <w:tcBorders>
              <w:bottom w:val="single" w:sz="6" w:space="0" w:color="auto"/>
            </w:tcBorders>
          </w:tcPr>
          <w:p w14:paraId="2D518D91" w14:textId="77777777" w:rsidR="00AE0CEF" w:rsidRPr="00911070" w:rsidRDefault="00AE0CEF" w:rsidP="00AE0CEF">
            <w:pPr>
              <w:jc w:val="right"/>
              <w:rPr>
                <w:sz w:val="22"/>
                <w:szCs w:val="22"/>
              </w:rPr>
            </w:pPr>
          </w:p>
        </w:tc>
      </w:tr>
      <w:tr w:rsidR="00AE0CEF" w14:paraId="041E7208" w14:textId="77777777" w:rsidTr="00CC1B78">
        <w:tc>
          <w:tcPr>
            <w:tcW w:w="1509" w:type="dxa"/>
            <w:tcBorders>
              <w:bottom w:val="single" w:sz="6" w:space="0" w:color="auto"/>
            </w:tcBorders>
          </w:tcPr>
          <w:p w14:paraId="16616BC6" w14:textId="77777777" w:rsidR="00AE0CEF" w:rsidRPr="00223EBE" w:rsidRDefault="00AE0CEF" w:rsidP="00AE0CEF">
            <w:pPr>
              <w:rPr>
                <w:sz w:val="22"/>
                <w:szCs w:val="22"/>
              </w:rPr>
            </w:pPr>
            <w:r w:rsidRPr="00223EBE">
              <w:rPr>
                <w:sz w:val="22"/>
                <w:szCs w:val="22"/>
              </w:rPr>
              <w:t>101000 (G)</w:t>
            </w:r>
          </w:p>
        </w:tc>
        <w:tc>
          <w:tcPr>
            <w:tcW w:w="9946" w:type="dxa"/>
            <w:tcBorders>
              <w:bottom w:val="single" w:sz="6" w:space="0" w:color="auto"/>
            </w:tcBorders>
          </w:tcPr>
          <w:p w14:paraId="327049B9" w14:textId="77777777" w:rsidR="00AE0CEF" w:rsidRPr="00223EBE" w:rsidRDefault="00AE0CEF" w:rsidP="00AE0CEF">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677" w:type="dxa"/>
            <w:tcBorders>
              <w:top w:val="single" w:sz="4" w:space="0" w:color="auto"/>
              <w:bottom w:val="single" w:sz="6" w:space="0" w:color="auto"/>
            </w:tcBorders>
          </w:tcPr>
          <w:p w14:paraId="18C8F9ED"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7128CA04"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44DB0240" w14:textId="7B4CF9F7" w:rsidR="00AE0CEF" w:rsidRPr="00911070" w:rsidRDefault="00AE0CEF" w:rsidP="00AE0CEF">
            <w:pPr>
              <w:jc w:val="right"/>
              <w:rPr>
                <w:sz w:val="22"/>
                <w:szCs w:val="22"/>
              </w:rPr>
            </w:pPr>
            <w:r>
              <w:rPr>
                <w:sz w:val="22"/>
                <w:szCs w:val="22"/>
              </w:rPr>
              <w:t>2,000</w:t>
            </w:r>
          </w:p>
        </w:tc>
        <w:tc>
          <w:tcPr>
            <w:tcW w:w="1553" w:type="dxa"/>
            <w:tcBorders>
              <w:bottom w:val="single" w:sz="6" w:space="0" w:color="auto"/>
            </w:tcBorders>
          </w:tcPr>
          <w:p w14:paraId="20F22266" w14:textId="77777777" w:rsidR="00AE0CEF" w:rsidRPr="00911070" w:rsidRDefault="00AE0CEF" w:rsidP="00AE0CEF">
            <w:pPr>
              <w:jc w:val="right"/>
              <w:rPr>
                <w:sz w:val="22"/>
                <w:szCs w:val="22"/>
              </w:rPr>
            </w:pPr>
            <w:r w:rsidRPr="00911070">
              <w:rPr>
                <w:sz w:val="22"/>
                <w:szCs w:val="22"/>
              </w:rPr>
              <w:t>-</w:t>
            </w:r>
          </w:p>
        </w:tc>
      </w:tr>
      <w:tr w:rsidR="00AE0CEF" w14:paraId="349A2558" w14:textId="77777777" w:rsidTr="00CC1B78">
        <w:tc>
          <w:tcPr>
            <w:tcW w:w="1509" w:type="dxa"/>
            <w:tcBorders>
              <w:bottom w:val="single" w:sz="6" w:space="0" w:color="auto"/>
            </w:tcBorders>
          </w:tcPr>
          <w:p w14:paraId="1F09619E" w14:textId="137E25B9" w:rsidR="00AE0CEF" w:rsidRPr="00223EBE" w:rsidRDefault="00AE0CEF" w:rsidP="00AE0CEF">
            <w:pPr>
              <w:rPr>
                <w:sz w:val="22"/>
                <w:szCs w:val="22"/>
              </w:rPr>
            </w:pPr>
            <w:r>
              <w:rPr>
                <w:sz w:val="22"/>
                <w:szCs w:val="22"/>
              </w:rPr>
              <w:t>232000</w:t>
            </w:r>
            <w:r w:rsidRPr="00223EBE">
              <w:rPr>
                <w:sz w:val="22"/>
                <w:szCs w:val="22"/>
              </w:rPr>
              <w:t xml:space="preserve"> (N)</w:t>
            </w:r>
          </w:p>
        </w:tc>
        <w:tc>
          <w:tcPr>
            <w:tcW w:w="9946" w:type="dxa"/>
            <w:tcBorders>
              <w:bottom w:val="single" w:sz="6" w:space="0" w:color="auto"/>
            </w:tcBorders>
          </w:tcPr>
          <w:p w14:paraId="45F2B387" w14:textId="32655660" w:rsidR="00AE0CEF" w:rsidRPr="00223EBE" w:rsidRDefault="00AE0CEF" w:rsidP="00AE0CEF">
            <w:pPr>
              <w:pStyle w:val="Header"/>
              <w:tabs>
                <w:tab w:val="clear" w:pos="4320"/>
                <w:tab w:val="clear" w:pos="8640"/>
              </w:tabs>
              <w:rPr>
                <w:rFonts w:ascii="Times New Roman" w:hAnsi="Times New Roman"/>
                <w:sz w:val="22"/>
                <w:szCs w:val="22"/>
              </w:rPr>
            </w:pPr>
            <w:r w:rsidRPr="00F83A51">
              <w:rPr>
                <w:rFonts w:ascii="Times New Roman" w:hAnsi="Times New Roman"/>
                <w:sz w:val="22"/>
                <w:szCs w:val="22"/>
              </w:rPr>
              <w:t>Other Deferred Revenue</w:t>
            </w:r>
          </w:p>
        </w:tc>
        <w:tc>
          <w:tcPr>
            <w:tcW w:w="1677" w:type="dxa"/>
            <w:tcBorders>
              <w:top w:val="single" w:sz="4" w:space="0" w:color="auto"/>
              <w:bottom w:val="single" w:sz="6" w:space="0" w:color="auto"/>
            </w:tcBorders>
          </w:tcPr>
          <w:p w14:paraId="0ADE26AD"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077E6C27" w14:textId="0124707A" w:rsidR="00AE0CEF" w:rsidRPr="00911070" w:rsidRDefault="00AE0CEF" w:rsidP="00AE0CEF">
            <w:pPr>
              <w:jc w:val="right"/>
              <w:rPr>
                <w:sz w:val="22"/>
                <w:szCs w:val="22"/>
              </w:rPr>
            </w:pPr>
            <w:r>
              <w:rPr>
                <w:sz w:val="22"/>
                <w:szCs w:val="22"/>
              </w:rPr>
              <w:t>-</w:t>
            </w:r>
          </w:p>
        </w:tc>
        <w:tc>
          <w:tcPr>
            <w:tcW w:w="1710" w:type="dxa"/>
            <w:tcBorders>
              <w:bottom w:val="single" w:sz="6" w:space="0" w:color="auto"/>
            </w:tcBorders>
          </w:tcPr>
          <w:p w14:paraId="1807DB94" w14:textId="77777777" w:rsidR="00AE0CEF" w:rsidRPr="00911070" w:rsidRDefault="00AE0CEF" w:rsidP="00AE0CEF">
            <w:pPr>
              <w:jc w:val="right"/>
              <w:rPr>
                <w:sz w:val="22"/>
                <w:szCs w:val="22"/>
              </w:rPr>
            </w:pPr>
            <w:r w:rsidRPr="00911070">
              <w:rPr>
                <w:sz w:val="22"/>
                <w:szCs w:val="22"/>
              </w:rPr>
              <w:t>-</w:t>
            </w:r>
          </w:p>
        </w:tc>
        <w:tc>
          <w:tcPr>
            <w:tcW w:w="1553" w:type="dxa"/>
            <w:tcBorders>
              <w:bottom w:val="single" w:sz="6" w:space="0" w:color="auto"/>
            </w:tcBorders>
          </w:tcPr>
          <w:p w14:paraId="007F7437" w14:textId="669A756F" w:rsidR="00AE0CEF" w:rsidRPr="00911070" w:rsidRDefault="00AE0CEF" w:rsidP="00AE0CEF">
            <w:pPr>
              <w:jc w:val="right"/>
              <w:rPr>
                <w:sz w:val="22"/>
                <w:szCs w:val="22"/>
              </w:rPr>
            </w:pPr>
            <w:r>
              <w:rPr>
                <w:sz w:val="22"/>
                <w:szCs w:val="22"/>
              </w:rPr>
              <w:t>2,000</w:t>
            </w:r>
          </w:p>
        </w:tc>
      </w:tr>
      <w:tr w:rsidR="00AE0CEF" w14:paraId="1536FEB3" w14:textId="77777777" w:rsidTr="00CC1B78">
        <w:tc>
          <w:tcPr>
            <w:tcW w:w="1509" w:type="dxa"/>
            <w:tcBorders>
              <w:bottom w:val="single" w:sz="6" w:space="0" w:color="auto"/>
            </w:tcBorders>
          </w:tcPr>
          <w:p w14:paraId="639ECD2E" w14:textId="6E6EDC21" w:rsidR="00AE0CEF" w:rsidRPr="00223EBE" w:rsidRDefault="00AE0CEF" w:rsidP="00AE0CEF">
            <w:pPr>
              <w:rPr>
                <w:sz w:val="22"/>
                <w:szCs w:val="22"/>
              </w:rPr>
            </w:pPr>
            <w:r>
              <w:rPr>
                <w:sz w:val="22"/>
                <w:szCs w:val="22"/>
              </w:rPr>
              <w:t>520000 (N)</w:t>
            </w:r>
          </w:p>
        </w:tc>
        <w:tc>
          <w:tcPr>
            <w:tcW w:w="9946" w:type="dxa"/>
            <w:tcBorders>
              <w:bottom w:val="single" w:sz="6" w:space="0" w:color="auto"/>
            </w:tcBorders>
          </w:tcPr>
          <w:p w14:paraId="5E325C43" w14:textId="444F109D" w:rsidR="00AE0CEF" w:rsidRPr="00E65D7E" w:rsidRDefault="00AE0CEF" w:rsidP="00AE0CEF">
            <w:pPr>
              <w:rPr>
                <w:sz w:val="22"/>
                <w:szCs w:val="22"/>
              </w:rPr>
            </w:pPr>
            <w:r w:rsidRPr="00D6253A">
              <w:rPr>
                <w:sz w:val="22"/>
                <w:szCs w:val="22"/>
              </w:rPr>
              <w:t>Revenue From</w:t>
            </w:r>
            <w:r>
              <w:rPr>
                <w:sz w:val="22"/>
                <w:szCs w:val="22"/>
              </w:rPr>
              <w:t xml:space="preserve"> </w:t>
            </w:r>
            <w:r w:rsidRPr="00D6253A">
              <w:rPr>
                <w:sz w:val="22"/>
                <w:szCs w:val="22"/>
              </w:rPr>
              <w:t>Services Provided</w:t>
            </w:r>
          </w:p>
        </w:tc>
        <w:tc>
          <w:tcPr>
            <w:tcW w:w="1677" w:type="dxa"/>
            <w:tcBorders>
              <w:top w:val="single" w:sz="4" w:space="0" w:color="auto"/>
              <w:bottom w:val="single" w:sz="6" w:space="0" w:color="auto"/>
            </w:tcBorders>
          </w:tcPr>
          <w:p w14:paraId="4D0A6E86" w14:textId="283D361F" w:rsidR="00AE0CEF" w:rsidRPr="00911070" w:rsidRDefault="00AE0CEF" w:rsidP="00AE0CEF">
            <w:pPr>
              <w:jc w:val="right"/>
              <w:rPr>
                <w:sz w:val="22"/>
                <w:szCs w:val="22"/>
              </w:rPr>
            </w:pPr>
            <w:r>
              <w:rPr>
                <w:sz w:val="22"/>
                <w:szCs w:val="22"/>
              </w:rPr>
              <w:t>-</w:t>
            </w:r>
          </w:p>
        </w:tc>
        <w:tc>
          <w:tcPr>
            <w:tcW w:w="1530" w:type="dxa"/>
            <w:tcBorders>
              <w:bottom w:val="single" w:sz="6" w:space="0" w:color="auto"/>
            </w:tcBorders>
          </w:tcPr>
          <w:p w14:paraId="243EF202" w14:textId="721CFFD4" w:rsidR="00AE0CEF" w:rsidRPr="00911070" w:rsidRDefault="00AE0CEF" w:rsidP="00AE0CEF">
            <w:pPr>
              <w:jc w:val="right"/>
              <w:rPr>
                <w:sz w:val="22"/>
                <w:szCs w:val="22"/>
              </w:rPr>
            </w:pPr>
            <w:r>
              <w:rPr>
                <w:sz w:val="22"/>
                <w:szCs w:val="22"/>
              </w:rPr>
              <w:t>3,000</w:t>
            </w:r>
          </w:p>
        </w:tc>
        <w:tc>
          <w:tcPr>
            <w:tcW w:w="1710" w:type="dxa"/>
            <w:tcBorders>
              <w:bottom w:val="single" w:sz="6" w:space="0" w:color="auto"/>
            </w:tcBorders>
          </w:tcPr>
          <w:p w14:paraId="1DD6FCB6" w14:textId="2FFC4923" w:rsidR="00AE0CEF" w:rsidRPr="00911070" w:rsidRDefault="00AE0CEF" w:rsidP="00AE0CEF">
            <w:pPr>
              <w:jc w:val="right"/>
              <w:rPr>
                <w:sz w:val="22"/>
                <w:szCs w:val="22"/>
              </w:rPr>
            </w:pPr>
            <w:r>
              <w:rPr>
                <w:sz w:val="22"/>
                <w:szCs w:val="22"/>
              </w:rPr>
              <w:t>-</w:t>
            </w:r>
          </w:p>
        </w:tc>
        <w:tc>
          <w:tcPr>
            <w:tcW w:w="1553" w:type="dxa"/>
            <w:tcBorders>
              <w:bottom w:val="single" w:sz="6" w:space="0" w:color="auto"/>
            </w:tcBorders>
          </w:tcPr>
          <w:p w14:paraId="5BA99E9E" w14:textId="7C8E838D" w:rsidR="00AE0CEF" w:rsidRPr="00911070" w:rsidRDefault="00AE0CEF" w:rsidP="00AE0CEF">
            <w:pPr>
              <w:jc w:val="right"/>
              <w:rPr>
                <w:sz w:val="22"/>
                <w:szCs w:val="22"/>
              </w:rPr>
            </w:pPr>
            <w:r>
              <w:rPr>
                <w:sz w:val="22"/>
                <w:szCs w:val="22"/>
              </w:rPr>
              <w:t>-</w:t>
            </w:r>
          </w:p>
        </w:tc>
      </w:tr>
      <w:tr w:rsidR="00AE0CEF" w14:paraId="17AD4427" w14:textId="77777777" w:rsidTr="00CC1B78">
        <w:tc>
          <w:tcPr>
            <w:tcW w:w="1509" w:type="dxa"/>
            <w:tcBorders>
              <w:bottom w:val="single" w:sz="6" w:space="0" w:color="auto"/>
            </w:tcBorders>
          </w:tcPr>
          <w:p w14:paraId="45494B2F" w14:textId="3EB8AB65" w:rsidR="00AE0CEF" w:rsidRDefault="00AE0CEF" w:rsidP="00AE0CEF">
            <w:pPr>
              <w:rPr>
                <w:sz w:val="22"/>
                <w:szCs w:val="22"/>
              </w:rPr>
            </w:pPr>
            <w:r>
              <w:rPr>
                <w:sz w:val="22"/>
                <w:szCs w:val="22"/>
              </w:rPr>
              <w:t>590000 (N)</w:t>
            </w:r>
          </w:p>
        </w:tc>
        <w:tc>
          <w:tcPr>
            <w:tcW w:w="9946" w:type="dxa"/>
            <w:tcBorders>
              <w:bottom w:val="single" w:sz="6" w:space="0" w:color="auto"/>
            </w:tcBorders>
          </w:tcPr>
          <w:p w14:paraId="27D61D19" w14:textId="30026043" w:rsidR="00AE0CEF" w:rsidRPr="00373C78" w:rsidRDefault="00AE0CEF" w:rsidP="00AE0CEF">
            <w:pPr>
              <w:rPr>
                <w:sz w:val="22"/>
                <w:szCs w:val="22"/>
              </w:rPr>
            </w:pPr>
            <w:r w:rsidRPr="006A08EA">
              <w:rPr>
                <w:sz w:val="22"/>
                <w:szCs w:val="22"/>
              </w:rPr>
              <w:t>Other Revenue</w:t>
            </w:r>
          </w:p>
        </w:tc>
        <w:tc>
          <w:tcPr>
            <w:tcW w:w="1677" w:type="dxa"/>
            <w:tcBorders>
              <w:top w:val="single" w:sz="4" w:space="0" w:color="auto"/>
              <w:bottom w:val="single" w:sz="6" w:space="0" w:color="auto"/>
            </w:tcBorders>
          </w:tcPr>
          <w:p w14:paraId="5C270572" w14:textId="6295AF01" w:rsidR="00AE0CEF" w:rsidRDefault="00AE0CEF" w:rsidP="00AE0CEF">
            <w:pPr>
              <w:jc w:val="right"/>
              <w:rPr>
                <w:sz w:val="22"/>
                <w:szCs w:val="22"/>
              </w:rPr>
            </w:pPr>
            <w:r>
              <w:rPr>
                <w:sz w:val="22"/>
                <w:szCs w:val="22"/>
              </w:rPr>
              <w:t>-</w:t>
            </w:r>
          </w:p>
        </w:tc>
        <w:tc>
          <w:tcPr>
            <w:tcW w:w="1530" w:type="dxa"/>
            <w:tcBorders>
              <w:bottom w:val="single" w:sz="6" w:space="0" w:color="auto"/>
            </w:tcBorders>
          </w:tcPr>
          <w:p w14:paraId="6008DD8C" w14:textId="236798E6" w:rsidR="00AE0CEF" w:rsidRDefault="00AE0CEF" w:rsidP="00AE0CEF">
            <w:pPr>
              <w:jc w:val="right"/>
              <w:rPr>
                <w:sz w:val="22"/>
                <w:szCs w:val="22"/>
              </w:rPr>
            </w:pPr>
            <w:r>
              <w:rPr>
                <w:sz w:val="22"/>
                <w:szCs w:val="22"/>
              </w:rPr>
              <w:t>-</w:t>
            </w:r>
          </w:p>
        </w:tc>
        <w:tc>
          <w:tcPr>
            <w:tcW w:w="1710" w:type="dxa"/>
            <w:tcBorders>
              <w:bottom w:val="single" w:sz="6" w:space="0" w:color="auto"/>
            </w:tcBorders>
          </w:tcPr>
          <w:p w14:paraId="4F283CB8" w14:textId="781361CD" w:rsidR="00AE0CEF" w:rsidRDefault="00AE0CEF" w:rsidP="00AE0CEF">
            <w:pPr>
              <w:jc w:val="right"/>
              <w:rPr>
                <w:sz w:val="22"/>
                <w:szCs w:val="22"/>
              </w:rPr>
            </w:pPr>
            <w:r>
              <w:rPr>
                <w:sz w:val="22"/>
                <w:szCs w:val="22"/>
              </w:rPr>
              <w:t>-</w:t>
            </w:r>
          </w:p>
        </w:tc>
        <w:tc>
          <w:tcPr>
            <w:tcW w:w="1553" w:type="dxa"/>
            <w:tcBorders>
              <w:bottom w:val="single" w:sz="6" w:space="0" w:color="auto"/>
            </w:tcBorders>
          </w:tcPr>
          <w:p w14:paraId="55AE3828" w14:textId="69329BD6" w:rsidR="00AE0CEF" w:rsidRDefault="00AE0CEF" w:rsidP="00AE0CEF">
            <w:pPr>
              <w:jc w:val="right"/>
              <w:rPr>
                <w:sz w:val="22"/>
                <w:szCs w:val="22"/>
              </w:rPr>
            </w:pPr>
            <w:r>
              <w:rPr>
                <w:sz w:val="22"/>
                <w:szCs w:val="22"/>
              </w:rPr>
              <w:t>1,000</w:t>
            </w:r>
          </w:p>
        </w:tc>
      </w:tr>
      <w:tr w:rsidR="00AE0CEF" w14:paraId="3F90AED8" w14:textId="77777777" w:rsidTr="00CC1B78">
        <w:tc>
          <w:tcPr>
            <w:tcW w:w="1509" w:type="dxa"/>
            <w:tcBorders>
              <w:bottom w:val="single" w:sz="6" w:space="0" w:color="auto"/>
            </w:tcBorders>
          </w:tcPr>
          <w:p w14:paraId="141DAE25" w14:textId="77777777" w:rsidR="00AE0CEF" w:rsidRPr="00D944A8" w:rsidRDefault="00AE0CEF" w:rsidP="00AE0CEF">
            <w:pPr>
              <w:rPr>
                <w:sz w:val="22"/>
                <w:szCs w:val="22"/>
              </w:rPr>
            </w:pPr>
            <w:r>
              <w:rPr>
                <w:sz w:val="22"/>
                <w:szCs w:val="22"/>
              </w:rPr>
              <w:t>599700 (F)</w:t>
            </w:r>
          </w:p>
        </w:tc>
        <w:tc>
          <w:tcPr>
            <w:tcW w:w="9946" w:type="dxa"/>
            <w:tcBorders>
              <w:bottom w:val="single" w:sz="6" w:space="0" w:color="auto"/>
            </w:tcBorders>
          </w:tcPr>
          <w:p w14:paraId="51AE8181" w14:textId="77777777" w:rsidR="00AE0CEF" w:rsidRPr="00B211A0" w:rsidRDefault="00AE0CEF" w:rsidP="00AE0CEF">
            <w:pPr>
              <w:rPr>
                <w:sz w:val="22"/>
                <w:szCs w:val="22"/>
              </w:rPr>
            </w:pPr>
            <w:r w:rsidRPr="00373C78">
              <w:rPr>
                <w:sz w:val="22"/>
                <w:szCs w:val="22"/>
              </w:rPr>
              <w:t>Custodial Collections</w:t>
            </w:r>
            <w:r>
              <w:rPr>
                <w:sz w:val="22"/>
                <w:szCs w:val="22"/>
              </w:rPr>
              <w:t xml:space="preserve"> </w:t>
            </w:r>
            <w:r w:rsidRPr="00373C78">
              <w:rPr>
                <w:sz w:val="22"/>
                <w:szCs w:val="22"/>
              </w:rPr>
              <w:t xml:space="preserve">Transferred </w:t>
            </w:r>
            <w:proofErr w:type="gramStart"/>
            <w:r w:rsidRPr="00373C78">
              <w:rPr>
                <w:sz w:val="22"/>
                <w:szCs w:val="22"/>
              </w:rPr>
              <w:t>In</w:t>
            </w:r>
            <w:proofErr w:type="gramEnd"/>
            <w:r>
              <w:rPr>
                <w:sz w:val="22"/>
                <w:szCs w:val="22"/>
              </w:rPr>
              <w:t xml:space="preserve"> </w:t>
            </w:r>
            <w:proofErr w:type="gramStart"/>
            <w:r w:rsidRPr="00373C78">
              <w:rPr>
                <w:sz w:val="22"/>
                <w:szCs w:val="22"/>
              </w:rPr>
              <w:t>From</w:t>
            </w:r>
            <w:proofErr w:type="gramEnd"/>
            <w:r w:rsidRPr="00373C78">
              <w:rPr>
                <w:sz w:val="22"/>
                <w:szCs w:val="22"/>
              </w:rPr>
              <w:t xml:space="preserve"> Custodial Statement</w:t>
            </w:r>
            <w:r>
              <w:rPr>
                <w:sz w:val="22"/>
                <w:szCs w:val="22"/>
              </w:rPr>
              <w:t xml:space="preserve"> </w:t>
            </w:r>
            <w:r w:rsidRPr="00373C78">
              <w:rPr>
                <w:sz w:val="22"/>
                <w:szCs w:val="22"/>
              </w:rPr>
              <w:t>Collections</w:t>
            </w:r>
            <w:r>
              <w:rPr>
                <w:sz w:val="22"/>
                <w:szCs w:val="22"/>
              </w:rPr>
              <w:t xml:space="preserve"> (RC 13)</w:t>
            </w:r>
          </w:p>
        </w:tc>
        <w:tc>
          <w:tcPr>
            <w:tcW w:w="1677" w:type="dxa"/>
            <w:tcBorders>
              <w:top w:val="single" w:sz="4" w:space="0" w:color="auto"/>
              <w:bottom w:val="single" w:sz="6" w:space="0" w:color="auto"/>
            </w:tcBorders>
          </w:tcPr>
          <w:p w14:paraId="2EAB1751" w14:textId="77777777" w:rsidR="00AE0CEF" w:rsidRPr="00911070" w:rsidRDefault="00AE0CEF" w:rsidP="00AE0CEF">
            <w:pPr>
              <w:jc w:val="right"/>
              <w:rPr>
                <w:sz w:val="22"/>
                <w:szCs w:val="22"/>
              </w:rPr>
            </w:pPr>
            <w:r>
              <w:rPr>
                <w:sz w:val="22"/>
                <w:szCs w:val="22"/>
              </w:rPr>
              <w:t>-</w:t>
            </w:r>
          </w:p>
        </w:tc>
        <w:tc>
          <w:tcPr>
            <w:tcW w:w="1530" w:type="dxa"/>
            <w:tcBorders>
              <w:bottom w:val="single" w:sz="6" w:space="0" w:color="auto"/>
            </w:tcBorders>
          </w:tcPr>
          <w:p w14:paraId="74AA5604" w14:textId="77777777" w:rsidR="00AE0CEF" w:rsidRPr="00911070" w:rsidRDefault="00AE0CEF" w:rsidP="00AE0CEF">
            <w:pPr>
              <w:jc w:val="right"/>
              <w:rPr>
                <w:sz w:val="22"/>
                <w:szCs w:val="22"/>
              </w:rPr>
            </w:pPr>
            <w:r>
              <w:rPr>
                <w:sz w:val="22"/>
                <w:szCs w:val="22"/>
              </w:rPr>
              <w:t>-</w:t>
            </w:r>
          </w:p>
        </w:tc>
        <w:tc>
          <w:tcPr>
            <w:tcW w:w="1710" w:type="dxa"/>
            <w:tcBorders>
              <w:bottom w:val="single" w:sz="6" w:space="0" w:color="auto"/>
            </w:tcBorders>
          </w:tcPr>
          <w:p w14:paraId="45B2BE41" w14:textId="77777777" w:rsidR="00AE0CEF" w:rsidRPr="00911070" w:rsidRDefault="00AE0CEF" w:rsidP="00AE0CEF">
            <w:pPr>
              <w:jc w:val="right"/>
              <w:rPr>
                <w:sz w:val="22"/>
                <w:szCs w:val="22"/>
              </w:rPr>
            </w:pPr>
            <w:r>
              <w:rPr>
                <w:sz w:val="22"/>
                <w:szCs w:val="22"/>
              </w:rPr>
              <w:t>-</w:t>
            </w:r>
          </w:p>
        </w:tc>
        <w:tc>
          <w:tcPr>
            <w:tcW w:w="1553" w:type="dxa"/>
            <w:tcBorders>
              <w:bottom w:val="single" w:sz="6" w:space="0" w:color="auto"/>
            </w:tcBorders>
          </w:tcPr>
          <w:p w14:paraId="7539A58B" w14:textId="73562996" w:rsidR="00AE0CEF" w:rsidRPr="00911070" w:rsidRDefault="00AE0CEF" w:rsidP="00AE0CEF">
            <w:pPr>
              <w:jc w:val="right"/>
              <w:rPr>
                <w:sz w:val="22"/>
                <w:szCs w:val="22"/>
              </w:rPr>
            </w:pPr>
            <w:r>
              <w:rPr>
                <w:sz w:val="22"/>
                <w:szCs w:val="22"/>
              </w:rPr>
              <w:t>3,000</w:t>
            </w:r>
          </w:p>
        </w:tc>
      </w:tr>
      <w:tr w:rsidR="00AE0CEF" w14:paraId="4ACF1CDA" w14:textId="77777777" w:rsidTr="00CC1B78">
        <w:tc>
          <w:tcPr>
            <w:tcW w:w="1509" w:type="dxa"/>
            <w:tcBorders>
              <w:bottom w:val="single" w:sz="6" w:space="0" w:color="auto"/>
            </w:tcBorders>
          </w:tcPr>
          <w:p w14:paraId="2C907D4C" w14:textId="77777777" w:rsidR="00AE0CEF" w:rsidRPr="00D944A8" w:rsidRDefault="00AE0CEF" w:rsidP="00AE0CEF">
            <w:pPr>
              <w:rPr>
                <w:sz w:val="22"/>
                <w:szCs w:val="22"/>
              </w:rPr>
            </w:pPr>
            <w:r w:rsidRPr="00D944A8">
              <w:rPr>
                <w:sz w:val="22"/>
                <w:szCs w:val="22"/>
              </w:rPr>
              <w:t>599750 (N)</w:t>
            </w:r>
          </w:p>
        </w:tc>
        <w:tc>
          <w:tcPr>
            <w:tcW w:w="9946" w:type="dxa"/>
            <w:tcBorders>
              <w:bottom w:val="single" w:sz="6" w:space="0" w:color="auto"/>
            </w:tcBorders>
          </w:tcPr>
          <w:p w14:paraId="3E238482" w14:textId="77777777" w:rsidR="00AE0CEF" w:rsidRPr="00223EBE" w:rsidRDefault="00AE0CEF" w:rsidP="00AE0CEF">
            <w:pPr>
              <w:rPr>
                <w:sz w:val="22"/>
                <w:szCs w:val="22"/>
              </w:rPr>
            </w:pPr>
            <w:r w:rsidRPr="00B211A0">
              <w:rPr>
                <w:sz w:val="22"/>
                <w:szCs w:val="22"/>
              </w:rPr>
              <w:t xml:space="preserve">Financing Sources Transferred </w:t>
            </w:r>
            <w:proofErr w:type="gramStart"/>
            <w:r w:rsidRPr="00B211A0">
              <w:rPr>
                <w:sz w:val="22"/>
                <w:szCs w:val="22"/>
              </w:rPr>
              <w:t>In</w:t>
            </w:r>
            <w:proofErr w:type="gramEnd"/>
            <w:r>
              <w:rPr>
                <w:sz w:val="22"/>
                <w:szCs w:val="22"/>
              </w:rPr>
              <w:t xml:space="preserve"> </w:t>
            </w:r>
            <w:proofErr w:type="gramStart"/>
            <w:r w:rsidRPr="00B211A0">
              <w:rPr>
                <w:sz w:val="22"/>
                <w:szCs w:val="22"/>
              </w:rPr>
              <w:t>From</w:t>
            </w:r>
            <w:proofErr w:type="gramEnd"/>
            <w:r w:rsidRPr="00B211A0">
              <w:rPr>
                <w:sz w:val="22"/>
                <w:szCs w:val="22"/>
              </w:rPr>
              <w:t xml:space="preserve"> Custodial Statement Collections - Contra Account</w:t>
            </w:r>
            <w:r>
              <w:rPr>
                <w:sz w:val="22"/>
                <w:szCs w:val="22"/>
              </w:rPr>
              <w:t xml:space="preserve"> </w:t>
            </w:r>
          </w:p>
        </w:tc>
        <w:tc>
          <w:tcPr>
            <w:tcW w:w="1677" w:type="dxa"/>
            <w:tcBorders>
              <w:top w:val="single" w:sz="4" w:space="0" w:color="auto"/>
              <w:bottom w:val="single" w:sz="6" w:space="0" w:color="auto"/>
            </w:tcBorders>
          </w:tcPr>
          <w:p w14:paraId="739F3608" w14:textId="77777777" w:rsidR="00AE0CEF" w:rsidRPr="00911070" w:rsidRDefault="00AE0CEF" w:rsidP="00AE0CEF">
            <w:pPr>
              <w:jc w:val="right"/>
              <w:rPr>
                <w:sz w:val="22"/>
                <w:szCs w:val="22"/>
              </w:rPr>
            </w:pPr>
            <w:r w:rsidRPr="00911070">
              <w:rPr>
                <w:sz w:val="22"/>
                <w:szCs w:val="22"/>
              </w:rPr>
              <w:t>-</w:t>
            </w:r>
          </w:p>
        </w:tc>
        <w:tc>
          <w:tcPr>
            <w:tcW w:w="1530" w:type="dxa"/>
            <w:tcBorders>
              <w:bottom w:val="single" w:sz="6" w:space="0" w:color="auto"/>
            </w:tcBorders>
          </w:tcPr>
          <w:p w14:paraId="3DE8C3B2"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25A867FF" w14:textId="7BA211F6" w:rsidR="00AE0CEF" w:rsidRPr="00911070" w:rsidRDefault="00AE0CEF" w:rsidP="00AE0CEF">
            <w:pPr>
              <w:jc w:val="right"/>
              <w:rPr>
                <w:sz w:val="22"/>
                <w:szCs w:val="22"/>
              </w:rPr>
            </w:pPr>
            <w:r>
              <w:rPr>
                <w:sz w:val="22"/>
                <w:szCs w:val="22"/>
              </w:rPr>
              <w:t>3</w:t>
            </w:r>
            <w:r w:rsidRPr="00911070">
              <w:rPr>
                <w:sz w:val="22"/>
                <w:szCs w:val="22"/>
              </w:rPr>
              <w:t>,000</w:t>
            </w:r>
          </w:p>
        </w:tc>
        <w:tc>
          <w:tcPr>
            <w:tcW w:w="1553" w:type="dxa"/>
            <w:tcBorders>
              <w:bottom w:val="single" w:sz="6" w:space="0" w:color="auto"/>
            </w:tcBorders>
          </w:tcPr>
          <w:p w14:paraId="48AA5D6E" w14:textId="77777777" w:rsidR="00AE0CEF" w:rsidRPr="00911070" w:rsidRDefault="00AE0CEF" w:rsidP="00AE0CEF">
            <w:pPr>
              <w:jc w:val="right"/>
              <w:rPr>
                <w:sz w:val="22"/>
                <w:szCs w:val="22"/>
              </w:rPr>
            </w:pPr>
            <w:r w:rsidRPr="00911070">
              <w:rPr>
                <w:sz w:val="22"/>
                <w:szCs w:val="22"/>
              </w:rPr>
              <w:t>-</w:t>
            </w:r>
          </w:p>
        </w:tc>
      </w:tr>
      <w:tr w:rsidR="00AE0CEF" w14:paraId="0357673A" w14:textId="77777777" w:rsidTr="007E7EE9">
        <w:trPr>
          <w:trHeight w:val="228"/>
        </w:trPr>
        <w:tc>
          <w:tcPr>
            <w:tcW w:w="1509" w:type="dxa"/>
            <w:tcBorders>
              <w:bottom w:val="single" w:sz="6" w:space="0" w:color="auto"/>
            </w:tcBorders>
          </w:tcPr>
          <w:p w14:paraId="0692B383" w14:textId="77777777" w:rsidR="00AE0CEF" w:rsidRPr="00D944A8" w:rsidRDefault="00AE0CEF" w:rsidP="00AE0CEF">
            <w:pPr>
              <w:rPr>
                <w:sz w:val="22"/>
                <w:szCs w:val="22"/>
              </w:rPr>
            </w:pPr>
            <w:r w:rsidRPr="00D944A8">
              <w:rPr>
                <w:sz w:val="22"/>
                <w:szCs w:val="22"/>
              </w:rPr>
              <w:t>599800 (F)</w:t>
            </w:r>
          </w:p>
        </w:tc>
        <w:tc>
          <w:tcPr>
            <w:tcW w:w="9946" w:type="dxa"/>
            <w:tcBorders>
              <w:bottom w:val="single" w:sz="6" w:space="0" w:color="auto"/>
            </w:tcBorders>
          </w:tcPr>
          <w:p w14:paraId="44FD53AC" w14:textId="77777777" w:rsidR="00AE0CEF" w:rsidRPr="00D944A8" w:rsidRDefault="00AE0CEF" w:rsidP="00AE0CEF">
            <w:pPr>
              <w:rPr>
                <w:sz w:val="22"/>
                <w:szCs w:val="22"/>
              </w:rPr>
            </w:pPr>
            <w:r w:rsidRPr="00223EBE">
              <w:rPr>
                <w:sz w:val="22"/>
                <w:szCs w:val="22"/>
              </w:rPr>
              <w:t>Custodial Collections Transferred Out to a Treasury Account Symbol Other Than the General Fund</w:t>
            </w:r>
            <w:r>
              <w:rPr>
                <w:sz w:val="22"/>
                <w:szCs w:val="22"/>
              </w:rPr>
              <w:t xml:space="preserve"> (RC 13)</w:t>
            </w:r>
          </w:p>
        </w:tc>
        <w:tc>
          <w:tcPr>
            <w:tcW w:w="1677" w:type="dxa"/>
            <w:tcBorders>
              <w:top w:val="single" w:sz="4" w:space="0" w:color="auto"/>
              <w:bottom w:val="single" w:sz="6" w:space="0" w:color="auto"/>
            </w:tcBorders>
          </w:tcPr>
          <w:p w14:paraId="457FD855" w14:textId="5F539879" w:rsidR="00AE0CEF" w:rsidRPr="00911070" w:rsidRDefault="00AE0CEF" w:rsidP="00AE0CEF">
            <w:pPr>
              <w:jc w:val="right"/>
              <w:rPr>
                <w:sz w:val="22"/>
                <w:szCs w:val="22"/>
              </w:rPr>
            </w:pPr>
            <w:r>
              <w:rPr>
                <w:sz w:val="22"/>
                <w:szCs w:val="22"/>
              </w:rPr>
              <w:t>3</w:t>
            </w:r>
            <w:r w:rsidRPr="00911070">
              <w:rPr>
                <w:sz w:val="22"/>
                <w:szCs w:val="22"/>
              </w:rPr>
              <w:t>,000</w:t>
            </w:r>
          </w:p>
        </w:tc>
        <w:tc>
          <w:tcPr>
            <w:tcW w:w="1530" w:type="dxa"/>
            <w:tcBorders>
              <w:bottom w:val="single" w:sz="6" w:space="0" w:color="auto"/>
            </w:tcBorders>
          </w:tcPr>
          <w:p w14:paraId="549B0F77" w14:textId="77777777" w:rsidR="00AE0CEF" w:rsidRPr="00911070" w:rsidRDefault="00AE0CEF" w:rsidP="00AE0CEF">
            <w:pPr>
              <w:jc w:val="right"/>
              <w:rPr>
                <w:sz w:val="22"/>
                <w:szCs w:val="22"/>
              </w:rPr>
            </w:pPr>
            <w:r w:rsidRPr="00911070">
              <w:rPr>
                <w:sz w:val="22"/>
                <w:szCs w:val="22"/>
              </w:rPr>
              <w:t>-</w:t>
            </w:r>
          </w:p>
        </w:tc>
        <w:tc>
          <w:tcPr>
            <w:tcW w:w="1710" w:type="dxa"/>
            <w:tcBorders>
              <w:bottom w:val="single" w:sz="6" w:space="0" w:color="auto"/>
            </w:tcBorders>
          </w:tcPr>
          <w:p w14:paraId="5BAD3939" w14:textId="77777777" w:rsidR="00AE0CEF" w:rsidRPr="00911070" w:rsidRDefault="00AE0CEF" w:rsidP="00AE0CEF">
            <w:pPr>
              <w:jc w:val="right"/>
              <w:rPr>
                <w:sz w:val="22"/>
                <w:szCs w:val="22"/>
              </w:rPr>
            </w:pPr>
            <w:r w:rsidRPr="00911070">
              <w:rPr>
                <w:sz w:val="22"/>
                <w:szCs w:val="22"/>
              </w:rPr>
              <w:t>-</w:t>
            </w:r>
          </w:p>
        </w:tc>
        <w:tc>
          <w:tcPr>
            <w:tcW w:w="1553" w:type="dxa"/>
            <w:tcBorders>
              <w:bottom w:val="single" w:sz="6" w:space="0" w:color="auto"/>
            </w:tcBorders>
          </w:tcPr>
          <w:p w14:paraId="1F791640" w14:textId="77777777" w:rsidR="00AE0CEF" w:rsidRPr="00911070" w:rsidRDefault="00AE0CEF" w:rsidP="00AE0CEF">
            <w:pPr>
              <w:jc w:val="right"/>
              <w:rPr>
                <w:sz w:val="22"/>
                <w:szCs w:val="22"/>
              </w:rPr>
            </w:pPr>
            <w:r w:rsidRPr="00911070">
              <w:rPr>
                <w:sz w:val="22"/>
                <w:szCs w:val="22"/>
              </w:rPr>
              <w:t>-</w:t>
            </w:r>
          </w:p>
        </w:tc>
      </w:tr>
      <w:tr w:rsidR="008C0F7F" w14:paraId="0D39FDEA" w14:textId="77777777" w:rsidTr="00CC1B78">
        <w:trPr>
          <w:trHeight w:val="228"/>
        </w:trPr>
        <w:tc>
          <w:tcPr>
            <w:tcW w:w="1509" w:type="dxa"/>
            <w:tcBorders>
              <w:bottom w:val="single" w:sz="6" w:space="0" w:color="auto"/>
            </w:tcBorders>
          </w:tcPr>
          <w:p w14:paraId="5472AF23" w14:textId="3F2B7B1A" w:rsidR="008C0F7F" w:rsidRPr="00507498" w:rsidRDefault="008C0F7F" w:rsidP="008C0F7F">
            <w:pPr>
              <w:rPr>
                <w:sz w:val="22"/>
                <w:szCs w:val="22"/>
              </w:rPr>
            </w:pPr>
            <w:r w:rsidRPr="00507498">
              <w:rPr>
                <w:sz w:val="22"/>
                <w:szCs w:val="22"/>
              </w:rPr>
              <w:t>610000 (N)</w:t>
            </w:r>
          </w:p>
        </w:tc>
        <w:tc>
          <w:tcPr>
            <w:tcW w:w="9946" w:type="dxa"/>
            <w:tcBorders>
              <w:bottom w:val="single" w:sz="6" w:space="0" w:color="auto"/>
            </w:tcBorders>
          </w:tcPr>
          <w:p w14:paraId="4EB5AE67" w14:textId="4008882C" w:rsidR="008C0F7F" w:rsidRPr="00507498" w:rsidRDefault="008C0F7F" w:rsidP="008C0F7F">
            <w:pPr>
              <w:rPr>
                <w:sz w:val="22"/>
                <w:szCs w:val="22"/>
              </w:rPr>
            </w:pPr>
            <w:r w:rsidRPr="00507498">
              <w:rPr>
                <w:sz w:val="22"/>
                <w:szCs w:val="22"/>
              </w:rPr>
              <w:t>Operating Expenses/Program Costs</w:t>
            </w:r>
          </w:p>
        </w:tc>
        <w:tc>
          <w:tcPr>
            <w:tcW w:w="1677" w:type="dxa"/>
            <w:tcBorders>
              <w:top w:val="single" w:sz="4" w:space="0" w:color="auto"/>
              <w:bottom w:val="single" w:sz="6" w:space="0" w:color="auto"/>
            </w:tcBorders>
          </w:tcPr>
          <w:p w14:paraId="2AF07358" w14:textId="04ADE7A9" w:rsidR="008C0F7F" w:rsidRPr="00911070" w:rsidRDefault="008C0F7F" w:rsidP="008C0F7F">
            <w:pPr>
              <w:jc w:val="right"/>
              <w:rPr>
                <w:b/>
                <w:bCs/>
                <w:sz w:val="22"/>
                <w:szCs w:val="22"/>
              </w:rPr>
            </w:pPr>
            <w:r w:rsidRPr="00911070">
              <w:rPr>
                <w:sz w:val="22"/>
                <w:szCs w:val="22"/>
              </w:rPr>
              <w:t>-</w:t>
            </w:r>
          </w:p>
        </w:tc>
        <w:tc>
          <w:tcPr>
            <w:tcW w:w="1530" w:type="dxa"/>
            <w:tcBorders>
              <w:bottom w:val="single" w:sz="6" w:space="0" w:color="auto"/>
            </w:tcBorders>
          </w:tcPr>
          <w:p w14:paraId="6585CD36" w14:textId="04AD388F" w:rsidR="008C0F7F" w:rsidRPr="00911070" w:rsidRDefault="008C0F7F" w:rsidP="008C0F7F">
            <w:pPr>
              <w:jc w:val="right"/>
              <w:rPr>
                <w:b/>
                <w:bCs/>
                <w:sz w:val="22"/>
                <w:szCs w:val="22"/>
              </w:rPr>
            </w:pPr>
            <w:r w:rsidRPr="00911070">
              <w:rPr>
                <w:sz w:val="22"/>
                <w:szCs w:val="22"/>
              </w:rPr>
              <w:t>-</w:t>
            </w:r>
          </w:p>
        </w:tc>
        <w:tc>
          <w:tcPr>
            <w:tcW w:w="1710" w:type="dxa"/>
            <w:tcBorders>
              <w:bottom w:val="single" w:sz="6" w:space="0" w:color="auto"/>
            </w:tcBorders>
          </w:tcPr>
          <w:p w14:paraId="591E6D14" w14:textId="25D25EDC" w:rsidR="008C0F7F" w:rsidRPr="00EB5249" w:rsidRDefault="008C0F7F" w:rsidP="008C0F7F">
            <w:pPr>
              <w:jc w:val="right"/>
              <w:rPr>
                <w:sz w:val="22"/>
                <w:szCs w:val="22"/>
              </w:rPr>
            </w:pPr>
            <w:r w:rsidRPr="00EB5249">
              <w:rPr>
                <w:sz w:val="22"/>
                <w:szCs w:val="22"/>
              </w:rPr>
              <w:t>1,000</w:t>
            </w:r>
          </w:p>
        </w:tc>
        <w:tc>
          <w:tcPr>
            <w:tcW w:w="1553" w:type="dxa"/>
            <w:tcBorders>
              <w:bottom w:val="single" w:sz="6" w:space="0" w:color="auto"/>
            </w:tcBorders>
          </w:tcPr>
          <w:p w14:paraId="7F4B77A5" w14:textId="2D99A948" w:rsidR="008C0F7F" w:rsidRPr="00EB5249" w:rsidRDefault="008C0F7F" w:rsidP="008C0F7F">
            <w:pPr>
              <w:jc w:val="right"/>
              <w:rPr>
                <w:sz w:val="22"/>
                <w:szCs w:val="22"/>
              </w:rPr>
            </w:pPr>
            <w:r w:rsidRPr="00EB5249">
              <w:rPr>
                <w:sz w:val="22"/>
                <w:szCs w:val="22"/>
              </w:rPr>
              <w:t>-</w:t>
            </w:r>
          </w:p>
        </w:tc>
      </w:tr>
      <w:tr w:rsidR="00003F21" w14:paraId="34B77A6A" w14:textId="77777777" w:rsidTr="00003F21">
        <w:trPr>
          <w:trHeight w:val="228"/>
        </w:trPr>
        <w:tc>
          <w:tcPr>
            <w:tcW w:w="11455" w:type="dxa"/>
            <w:gridSpan w:val="2"/>
            <w:tcBorders>
              <w:bottom w:val="single" w:sz="6" w:space="0" w:color="auto"/>
            </w:tcBorders>
            <w:shd w:val="clear" w:color="auto" w:fill="F2F2F2" w:themeFill="background1" w:themeFillShade="F2"/>
          </w:tcPr>
          <w:p w14:paraId="48B20CAC" w14:textId="77777777" w:rsidR="00003F21" w:rsidRPr="00003F21" w:rsidRDefault="00003F21" w:rsidP="00AE0CEF">
            <w:pPr>
              <w:rPr>
                <w:b/>
                <w:sz w:val="22"/>
                <w:szCs w:val="22"/>
              </w:rPr>
            </w:pPr>
            <w:r w:rsidRPr="00003F21">
              <w:rPr>
                <w:b/>
                <w:sz w:val="22"/>
                <w:szCs w:val="22"/>
              </w:rPr>
              <w:t>Total Proprietary</w:t>
            </w:r>
          </w:p>
        </w:tc>
        <w:tc>
          <w:tcPr>
            <w:tcW w:w="1677" w:type="dxa"/>
            <w:tcBorders>
              <w:top w:val="single" w:sz="4" w:space="0" w:color="auto"/>
              <w:bottom w:val="single" w:sz="6" w:space="0" w:color="auto"/>
            </w:tcBorders>
            <w:shd w:val="clear" w:color="auto" w:fill="F2F2F2" w:themeFill="background1" w:themeFillShade="F2"/>
          </w:tcPr>
          <w:p w14:paraId="719CF01B" w14:textId="07048539" w:rsidR="00003F21" w:rsidRPr="00911070" w:rsidRDefault="00003F21" w:rsidP="00AE0CEF">
            <w:pPr>
              <w:jc w:val="right"/>
              <w:rPr>
                <w:b/>
                <w:sz w:val="22"/>
                <w:szCs w:val="22"/>
              </w:rPr>
            </w:pPr>
            <w:r>
              <w:rPr>
                <w:b/>
                <w:bCs/>
                <w:sz w:val="22"/>
                <w:szCs w:val="22"/>
              </w:rPr>
              <w:t>3</w:t>
            </w:r>
            <w:r w:rsidRPr="00911070">
              <w:rPr>
                <w:b/>
                <w:bCs/>
                <w:sz w:val="22"/>
                <w:szCs w:val="22"/>
              </w:rPr>
              <w:t>,000</w:t>
            </w:r>
          </w:p>
        </w:tc>
        <w:tc>
          <w:tcPr>
            <w:tcW w:w="1530" w:type="dxa"/>
            <w:tcBorders>
              <w:bottom w:val="single" w:sz="6" w:space="0" w:color="auto"/>
            </w:tcBorders>
            <w:shd w:val="clear" w:color="auto" w:fill="F2F2F2" w:themeFill="background1" w:themeFillShade="F2"/>
          </w:tcPr>
          <w:p w14:paraId="2CB442E8" w14:textId="2EDC174E" w:rsidR="00003F21" w:rsidRPr="00911070" w:rsidRDefault="00003F21" w:rsidP="00AE0CEF">
            <w:pPr>
              <w:jc w:val="right"/>
              <w:rPr>
                <w:b/>
                <w:sz w:val="22"/>
                <w:szCs w:val="22"/>
              </w:rPr>
            </w:pPr>
            <w:r>
              <w:rPr>
                <w:b/>
                <w:bCs/>
                <w:sz w:val="22"/>
                <w:szCs w:val="22"/>
              </w:rPr>
              <w:t>3</w:t>
            </w:r>
            <w:r w:rsidRPr="00911070">
              <w:rPr>
                <w:b/>
                <w:bCs/>
                <w:sz w:val="22"/>
                <w:szCs w:val="22"/>
              </w:rPr>
              <w:t>,000</w:t>
            </w:r>
          </w:p>
        </w:tc>
        <w:tc>
          <w:tcPr>
            <w:tcW w:w="1710" w:type="dxa"/>
            <w:tcBorders>
              <w:bottom w:val="single" w:sz="6" w:space="0" w:color="auto"/>
            </w:tcBorders>
            <w:shd w:val="clear" w:color="auto" w:fill="F2F2F2" w:themeFill="background1" w:themeFillShade="F2"/>
          </w:tcPr>
          <w:p w14:paraId="1A7784F1" w14:textId="5AF9102E" w:rsidR="00003F21" w:rsidRPr="00911070" w:rsidRDefault="00003F21" w:rsidP="00AE0CEF">
            <w:pPr>
              <w:jc w:val="right"/>
              <w:rPr>
                <w:b/>
                <w:sz w:val="22"/>
                <w:szCs w:val="22"/>
              </w:rPr>
            </w:pPr>
            <w:r>
              <w:rPr>
                <w:b/>
                <w:bCs/>
                <w:sz w:val="22"/>
                <w:szCs w:val="22"/>
              </w:rPr>
              <w:t>6</w:t>
            </w:r>
            <w:r w:rsidRPr="00911070">
              <w:rPr>
                <w:b/>
                <w:bCs/>
                <w:sz w:val="22"/>
                <w:szCs w:val="22"/>
              </w:rPr>
              <w:t>,000</w:t>
            </w:r>
          </w:p>
        </w:tc>
        <w:tc>
          <w:tcPr>
            <w:tcW w:w="1553" w:type="dxa"/>
            <w:tcBorders>
              <w:bottom w:val="single" w:sz="6" w:space="0" w:color="auto"/>
            </w:tcBorders>
            <w:shd w:val="clear" w:color="auto" w:fill="F2F2F2" w:themeFill="background1" w:themeFillShade="F2"/>
          </w:tcPr>
          <w:p w14:paraId="7633D00A" w14:textId="21BC5C69" w:rsidR="00003F21" w:rsidRPr="00911070" w:rsidRDefault="00003F21" w:rsidP="00AE0CEF">
            <w:pPr>
              <w:jc w:val="right"/>
              <w:rPr>
                <w:b/>
                <w:sz w:val="22"/>
                <w:szCs w:val="22"/>
              </w:rPr>
            </w:pPr>
            <w:r>
              <w:rPr>
                <w:b/>
                <w:bCs/>
                <w:sz w:val="22"/>
                <w:szCs w:val="22"/>
              </w:rPr>
              <w:t>6</w:t>
            </w:r>
            <w:r w:rsidRPr="00911070">
              <w:rPr>
                <w:b/>
                <w:bCs/>
                <w:sz w:val="22"/>
                <w:szCs w:val="22"/>
              </w:rPr>
              <w:t>,000</w:t>
            </w:r>
          </w:p>
        </w:tc>
      </w:tr>
    </w:tbl>
    <w:p w14:paraId="058C98AC" w14:textId="77777777" w:rsidR="00D83A57" w:rsidRDefault="00D83A57" w:rsidP="00DF510E">
      <w:pPr>
        <w:rPr>
          <w:sz w:val="28"/>
          <w:szCs w:val="28"/>
        </w:rPr>
      </w:pPr>
    </w:p>
    <w:p w14:paraId="7365ED58" w14:textId="77777777" w:rsidR="00563191" w:rsidRDefault="00563191" w:rsidP="00DF510E">
      <w:pPr>
        <w:rPr>
          <w:sz w:val="28"/>
          <w:szCs w:val="28"/>
        </w:rPr>
      </w:pPr>
    </w:p>
    <w:p w14:paraId="2060F58E" w14:textId="77777777" w:rsidR="00563191" w:rsidRDefault="00563191" w:rsidP="00DF510E">
      <w:pPr>
        <w:rPr>
          <w:sz w:val="28"/>
          <w:szCs w:val="28"/>
        </w:rPr>
      </w:pPr>
    </w:p>
    <w:p w14:paraId="08BB2754" w14:textId="77777777" w:rsidR="0039600D" w:rsidRDefault="0039600D" w:rsidP="00DF510E">
      <w:pPr>
        <w:rPr>
          <w:sz w:val="28"/>
          <w:szCs w:val="28"/>
        </w:rPr>
      </w:pPr>
    </w:p>
    <w:p w14:paraId="543CE2B6" w14:textId="77777777" w:rsidR="0039600D" w:rsidRDefault="0039600D" w:rsidP="00DF510E">
      <w:pPr>
        <w:rPr>
          <w:sz w:val="28"/>
          <w:szCs w:val="28"/>
        </w:rPr>
      </w:pPr>
    </w:p>
    <w:p w14:paraId="23C3C9A2" w14:textId="77777777" w:rsidR="0039600D" w:rsidRDefault="0039600D" w:rsidP="00DF510E">
      <w:pPr>
        <w:rPr>
          <w:sz w:val="28"/>
          <w:szCs w:val="28"/>
        </w:rPr>
      </w:pPr>
    </w:p>
    <w:p w14:paraId="0DB354D1" w14:textId="77777777" w:rsidR="0039600D" w:rsidRDefault="0039600D" w:rsidP="00DF510E">
      <w:pPr>
        <w:rPr>
          <w:sz w:val="28"/>
          <w:szCs w:val="28"/>
        </w:rPr>
      </w:pPr>
    </w:p>
    <w:p w14:paraId="5065A800" w14:textId="77777777" w:rsidR="0080202B" w:rsidRDefault="0080202B" w:rsidP="00563191">
      <w:pPr>
        <w:rPr>
          <w:sz w:val="28"/>
          <w:szCs w:val="28"/>
        </w:rPr>
      </w:pPr>
    </w:p>
    <w:p w14:paraId="79A2BB0A" w14:textId="4CAE28F2" w:rsidR="00563191" w:rsidRPr="00600C4D" w:rsidRDefault="00563191" w:rsidP="00563191">
      <w:pPr>
        <w:rPr>
          <w:b/>
          <w:u w:val="single"/>
        </w:rPr>
      </w:pPr>
      <w:r w:rsidRPr="00600C4D">
        <w:rPr>
          <w:b/>
          <w:u w:val="single"/>
        </w:rPr>
        <w:t xml:space="preserve">Scenario </w:t>
      </w:r>
      <w:r w:rsidR="008111C6">
        <w:rPr>
          <w:b/>
          <w:u w:val="single"/>
        </w:rPr>
        <w:t>3</w:t>
      </w:r>
      <w:r w:rsidRPr="00600C4D">
        <w:rPr>
          <w:b/>
          <w:u w:val="single"/>
        </w:rPr>
        <w:t xml:space="preserve">: </w:t>
      </w:r>
    </w:p>
    <w:p w14:paraId="38C7AEBE" w14:textId="307522F8" w:rsidR="00563191" w:rsidRPr="00563191" w:rsidRDefault="00563191" w:rsidP="00563191">
      <w:pPr>
        <w:rPr>
          <w:b/>
        </w:rPr>
      </w:pPr>
      <w:r>
        <w:rPr>
          <w:b/>
        </w:rPr>
        <w:t xml:space="preserve">Closing Entries for </w:t>
      </w:r>
      <w:r w:rsidRPr="008014C1">
        <w:rPr>
          <w:b/>
        </w:rPr>
        <w:t xml:space="preserve">Custodial Statement Collections- Reclassification to </w:t>
      </w:r>
      <w:r>
        <w:rPr>
          <w:b/>
        </w:rPr>
        <w:t xml:space="preserve">Deferred Revenue Until Performance of Statutory Work </w:t>
      </w:r>
    </w:p>
    <w:p w14:paraId="5F878AE2" w14:textId="77777777" w:rsidR="00563191" w:rsidRPr="00006B50" w:rsidRDefault="00563191" w:rsidP="00563191">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563191" w:rsidRPr="00676FAC" w14:paraId="769A5670" w14:textId="77777777" w:rsidTr="00FA0F58">
        <w:trPr>
          <w:trHeight w:val="363"/>
        </w:trPr>
        <w:tc>
          <w:tcPr>
            <w:tcW w:w="18360" w:type="dxa"/>
            <w:gridSpan w:val="14"/>
            <w:tcBorders>
              <w:bottom w:val="single" w:sz="6" w:space="0" w:color="auto"/>
            </w:tcBorders>
            <w:shd w:val="clear" w:color="auto" w:fill="D9ECFF"/>
          </w:tcPr>
          <w:p w14:paraId="6DE7F476" w14:textId="31B04F1B" w:rsidR="00563191" w:rsidRPr="00676FAC" w:rsidRDefault="00B759E1" w:rsidP="00FA0F58">
            <w:r>
              <w:t>1.</w:t>
            </w:r>
            <w:r w:rsidR="00563191" w:rsidRPr="008D5BA3">
              <w:t xml:space="preserve"> </w:t>
            </w:r>
            <w:r w:rsidR="00895042">
              <w:t>Both federal entities record the</w:t>
            </w:r>
            <w:r w:rsidR="00895042" w:rsidRPr="00895042">
              <w:t xml:space="preserve"> closing of revenue, expense, and other financing source accounts to cumulative results of operations.</w:t>
            </w:r>
          </w:p>
        </w:tc>
      </w:tr>
      <w:tr w:rsidR="00313F41" w:rsidRPr="00676FAC" w14:paraId="136E5FCE" w14:textId="77777777" w:rsidTr="00406297">
        <w:trPr>
          <w:trHeight w:val="255"/>
        </w:trPr>
        <w:tc>
          <w:tcPr>
            <w:tcW w:w="4770" w:type="dxa"/>
            <w:shd w:val="clear" w:color="auto" w:fill="E6E6E6"/>
            <w:vAlign w:val="center"/>
          </w:tcPr>
          <w:p w14:paraId="7B24B6CE" w14:textId="77777777" w:rsidR="00313F41" w:rsidRPr="008D5BA3" w:rsidRDefault="00313F41" w:rsidP="00313F41">
            <w:pPr>
              <w:jc w:val="center"/>
              <w:rPr>
                <w:b/>
                <w:sz w:val="22"/>
                <w:szCs w:val="22"/>
              </w:rPr>
            </w:pPr>
            <w:r>
              <w:rPr>
                <w:b/>
                <w:sz w:val="22"/>
                <w:szCs w:val="22"/>
              </w:rPr>
              <w:t>Agency Y</w:t>
            </w:r>
          </w:p>
          <w:p w14:paraId="44BE27A9" w14:textId="4F0EB674"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17AFFE73" w14:textId="77777777" w:rsidR="00313F41" w:rsidRPr="008D5BA3" w:rsidRDefault="00313F41" w:rsidP="00313F41">
            <w:pPr>
              <w:jc w:val="center"/>
              <w:rPr>
                <w:b/>
                <w:sz w:val="22"/>
                <w:szCs w:val="22"/>
              </w:rPr>
            </w:pPr>
          </w:p>
          <w:p w14:paraId="19633455" w14:textId="55C1328E"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D7075D8" w14:textId="77777777" w:rsidR="00313F41" w:rsidRPr="008D5BA3" w:rsidRDefault="00313F41" w:rsidP="00313F41">
            <w:pPr>
              <w:jc w:val="center"/>
              <w:rPr>
                <w:b/>
                <w:sz w:val="22"/>
                <w:szCs w:val="22"/>
              </w:rPr>
            </w:pPr>
          </w:p>
          <w:p w14:paraId="32C432C8" w14:textId="6E65C6A4"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1768FF71" w14:textId="77777777" w:rsidR="00313F41" w:rsidRPr="008D5BA3" w:rsidRDefault="00313F41" w:rsidP="00313F41">
            <w:pPr>
              <w:jc w:val="center"/>
              <w:rPr>
                <w:b/>
                <w:sz w:val="22"/>
                <w:szCs w:val="22"/>
              </w:rPr>
            </w:pPr>
          </w:p>
          <w:p w14:paraId="3695E6F3" w14:textId="321C563D"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1F6B0C7D" w14:textId="77777777" w:rsidR="00313F41" w:rsidRPr="008D5BA3" w:rsidRDefault="00313F41" w:rsidP="00313F41">
            <w:pPr>
              <w:jc w:val="center"/>
              <w:rPr>
                <w:b/>
                <w:sz w:val="22"/>
                <w:szCs w:val="22"/>
              </w:rPr>
            </w:pPr>
          </w:p>
          <w:p w14:paraId="44F44AFA" w14:textId="68CAEC74"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1E6DBF20" w14:textId="77777777" w:rsidR="00313F41" w:rsidRPr="008D5BA3" w:rsidRDefault="00313F41" w:rsidP="00313F41">
            <w:pPr>
              <w:jc w:val="center"/>
              <w:rPr>
                <w:b/>
                <w:sz w:val="22"/>
                <w:szCs w:val="22"/>
              </w:rPr>
            </w:pPr>
          </w:p>
          <w:p w14:paraId="7F2BC038" w14:textId="7349E4DF"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0A579352" w14:textId="77777777" w:rsidR="00313F41" w:rsidRPr="008D5BA3" w:rsidRDefault="00313F41" w:rsidP="00313F41">
            <w:pPr>
              <w:jc w:val="center"/>
              <w:rPr>
                <w:b/>
                <w:sz w:val="22"/>
                <w:szCs w:val="22"/>
              </w:rPr>
            </w:pPr>
          </w:p>
          <w:p w14:paraId="0645F043" w14:textId="5CBB6D8E"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0AD3C4B6"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7CA3F142" w14:textId="189D8D4F"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503A206E" w14:textId="77777777" w:rsidR="00313F41" w:rsidRPr="008D5BA3" w:rsidRDefault="00313F41" w:rsidP="00313F41">
            <w:pPr>
              <w:jc w:val="center"/>
              <w:rPr>
                <w:b/>
                <w:sz w:val="22"/>
                <w:szCs w:val="22"/>
              </w:rPr>
            </w:pPr>
          </w:p>
          <w:p w14:paraId="0E46336D" w14:textId="60FB05FC"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32B43C37" w14:textId="77777777" w:rsidR="00313F41" w:rsidRPr="008D5BA3" w:rsidRDefault="00313F41" w:rsidP="00313F41">
            <w:pPr>
              <w:jc w:val="center"/>
              <w:rPr>
                <w:b/>
                <w:sz w:val="22"/>
                <w:szCs w:val="22"/>
              </w:rPr>
            </w:pPr>
          </w:p>
          <w:p w14:paraId="58D9A488" w14:textId="4776DC67"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26D28395" w14:textId="77777777" w:rsidR="00313F41" w:rsidRPr="008D5BA3" w:rsidRDefault="00313F41" w:rsidP="00313F41">
            <w:pPr>
              <w:jc w:val="center"/>
              <w:rPr>
                <w:b/>
                <w:sz w:val="22"/>
                <w:szCs w:val="22"/>
              </w:rPr>
            </w:pPr>
          </w:p>
          <w:p w14:paraId="6E5A2ACC" w14:textId="750EBAA0"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00EB36AF" w14:textId="77777777" w:rsidR="00313F41" w:rsidRPr="008D5BA3" w:rsidRDefault="00313F41" w:rsidP="00313F41">
            <w:pPr>
              <w:jc w:val="center"/>
              <w:rPr>
                <w:b/>
                <w:sz w:val="22"/>
                <w:szCs w:val="22"/>
              </w:rPr>
            </w:pPr>
          </w:p>
          <w:p w14:paraId="11D77580" w14:textId="5A9D9876"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661E68F9" w14:textId="77777777" w:rsidR="00313F41" w:rsidRPr="008D5BA3" w:rsidRDefault="00313F41" w:rsidP="00313F41">
            <w:pPr>
              <w:jc w:val="center"/>
              <w:rPr>
                <w:b/>
                <w:sz w:val="22"/>
                <w:szCs w:val="22"/>
              </w:rPr>
            </w:pPr>
          </w:p>
          <w:p w14:paraId="0F8FF6E7" w14:textId="37ADFB70"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498C5D35" w14:textId="77777777" w:rsidR="00313F41" w:rsidRPr="008D5BA3" w:rsidRDefault="00313F41" w:rsidP="00313F41">
            <w:pPr>
              <w:jc w:val="center"/>
              <w:rPr>
                <w:b/>
                <w:sz w:val="22"/>
                <w:szCs w:val="22"/>
              </w:rPr>
            </w:pPr>
          </w:p>
          <w:p w14:paraId="0C6B8232" w14:textId="28E08FD3" w:rsidR="00313F41" w:rsidRPr="008D5BA3" w:rsidRDefault="00313F41" w:rsidP="00313F41">
            <w:pPr>
              <w:jc w:val="center"/>
              <w:rPr>
                <w:b/>
                <w:sz w:val="22"/>
                <w:szCs w:val="22"/>
              </w:rPr>
            </w:pPr>
            <w:r w:rsidRPr="008D5BA3">
              <w:rPr>
                <w:b/>
                <w:sz w:val="22"/>
                <w:szCs w:val="22"/>
              </w:rPr>
              <w:t>TC</w:t>
            </w:r>
          </w:p>
        </w:tc>
      </w:tr>
      <w:tr w:rsidR="00563191" w:rsidRPr="00676FAC" w14:paraId="24BDD0D8" w14:textId="77777777" w:rsidTr="009B3931">
        <w:trPr>
          <w:trHeight w:val="3513"/>
        </w:trPr>
        <w:tc>
          <w:tcPr>
            <w:tcW w:w="4770" w:type="dxa"/>
            <w:tcBorders>
              <w:bottom w:val="single" w:sz="6" w:space="0" w:color="auto"/>
            </w:tcBorders>
          </w:tcPr>
          <w:p w14:paraId="0C5E18B0" w14:textId="77777777" w:rsidR="00563191" w:rsidRPr="000B04D8" w:rsidRDefault="00563191" w:rsidP="00FA0F58">
            <w:pPr>
              <w:rPr>
                <w:b/>
                <w:sz w:val="20"/>
                <w:szCs w:val="20"/>
                <w:u w:val="single"/>
              </w:rPr>
            </w:pPr>
            <w:r w:rsidRPr="000B04D8">
              <w:rPr>
                <w:b/>
                <w:sz w:val="20"/>
                <w:szCs w:val="20"/>
                <w:u w:val="single"/>
              </w:rPr>
              <w:t>Budgetary Entry</w:t>
            </w:r>
          </w:p>
          <w:p w14:paraId="10E5C9EB" w14:textId="4CB033AB" w:rsidR="00563191" w:rsidRPr="000B04D8" w:rsidRDefault="00D03F70" w:rsidP="00FA0F58">
            <w:pPr>
              <w:rPr>
                <w:sz w:val="20"/>
                <w:szCs w:val="20"/>
              </w:rPr>
            </w:pPr>
            <w:r w:rsidRPr="000B04D8">
              <w:rPr>
                <w:sz w:val="20"/>
                <w:szCs w:val="20"/>
              </w:rPr>
              <w:t>None</w:t>
            </w:r>
          </w:p>
          <w:p w14:paraId="0FFCC09E" w14:textId="77777777" w:rsidR="00563191" w:rsidRPr="000B04D8" w:rsidRDefault="00563191" w:rsidP="00FA0F58">
            <w:pPr>
              <w:rPr>
                <w:sz w:val="20"/>
                <w:szCs w:val="20"/>
              </w:rPr>
            </w:pPr>
          </w:p>
          <w:p w14:paraId="6E7632DB" w14:textId="77777777" w:rsidR="00563191" w:rsidRPr="000B04D8" w:rsidRDefault="00563191" w:rsidP="00FA0F58">
            <w:pPr>
              <w:rPr>
                <w:b/>
                <w:sz w:val="20"/>
                <w:szCs w:val="20"/>
                <w:u w:val="single"/>
              </w:rPr>
            </w:pPr>
            <w:r w:rsidRPr="000B04D8">
              <w:rPr>
                <w:b/>
                <w:sz w:val="20"/>
                <w:szCs w:val="20"/>
                <w:u w:val="single"/>
              </w:rPr>
              <w:t>Proprietary Entry</w:t>
            </w:r>
          </w:p>
          <w:p w14:paraId="62E918EC" w14:textId="77777777" w:rsidR="00563191" w:rsidRPr="000B04D8" w:rsidRDefault="00D03F70" w:rsidP="00FA0F58">
            <w:pPr>
              <w:rPr>
                <w:sz w:val="20"/>
                <w:szCs w:val="20"/>
              </w:rPr>
            </w:pPr>
            <w:r w:rsidRPr="000B04D8">
              <w:rPr>
                <w:sz w:val="20"/>
                <w:szCs w:val="20"/>
              </w:rPr>
              <w:t>331000 Cumulative Results of Operations</w:t>
            </w:r>
          </w:p>
          <w:p w14:paraId="2021738F" w14:textId="19A2CD14" w:rsidR="008E4048" w:rsidRDefault="00D03F70" w:rsidP="00FA0F58">
            <w:pPr>
              <w:rPr>
                <w:sz w:val="20"/>
                <w:szCs w:val="20"/>
              </w:rPr>
            </w:pPr>
            <w:r w:rsidRPr="000B04D8">
              <w:rPr>
                <w:sz w:val="20"/>
                <w:szCs w:val="20"/>
              </w:rPr>
              <w:t xml:space="preserve">520000 </w:t>
            </w:r>
            <w:r w:rsidR="00F762B5" w:rsidRPr="000B04D8">
              <w:rPr>
                <w:sz w:val="20"/>
                <w:szCs w:val="20"/>
              </w:rPr>
              <w:t xml:space="preserve">(N) </w:t>
            </w:r>
            <w:r w:rsidRPr="000B04D8">
              <w:rPr>
                <w:sz w:val="20"/>
                <w:szCs w:val="20"/>
              </w:rPr>
              <w:t>Revenue from Services Provided</w:t>
            </w:r>
          </w:p>
          <w:p w14:paraId="0D577CF4" w14:textId="77777777" w:rsidR="009246F3" w:rsidRPr="000B04D8" w:rsidRDefault="009246F3" w:rsidP="00FA0F58">
            <w:pPr>
              <w:rPr>
                <w:sz w:val="20"/>
                <w:szCs w:val="20"/>
              </w:rPr>
            </w:pPr>
          </w:p>
          <w:p w14:paraId="0F62B415" w14:textId="77777777" w:rsidR="00F762B5" w:rsidRPr="000B04D8" w:rsidRDefault="00D03F70" w:rsidP="00FA0F58">
            <w:pPr>
              <w:rPr>
                <w:sz w:val="20"/>
                <w:szCs w:val="20"/>
              </w:rPr>
            </w:pPr>
            <w:r w:rsidRPr="000B04D8">
              <w:rPr>
                <w:sz w:val="20"/>
                <w:szCs w:val="20"/>
              </w:rPr>
              <w:t xml:space="preserve">     599800 </w:t>
            </w:r>
            <w:r w:rsidR="00F762B5" w:rsidRPr="000B04D8">
              <w:rPr>
                <w:sz w:val="20"/>
                <w:szCs w:val="20"/>
              </w:rPr>
              <w:t xml:space="preserve">(F) </w:t>
            </w:r>
            <w:r w:rsidRPr="000B04D8">
              <w:rPr>
                <w:sz w:val="20"/>
                <w:szCs w:val="20"/>
              </w:rPr>
              <w:t xml:space="preserve">Custodial Collections Transferred </w:t>
            </w:r>
          </w:p>
          <w:p w14:paraId="2D080461" w14:textId="77777777" w:rsidR="00F762B5" w:rsidRPr="000B04D8" w:rsidRDefault="00F762B5" w:rsidP="00FA0F58">
            <w:pPr>
              <w:rPr>
                <w:sz w:val="20"/>
                <w:szCs w:val="20"/>
              </w:rPr>
            </w:pPr>
            <w:r w:rsidRPr="000B04D8">
              <w:rPr>
                <w:sz w:val="20"/>
                <w:szCs w:val="20"/>
              </w:rPr>
              <w:t xml:space="preserve">                  </w:t>
            </w:r>
            <w:r w:rsidR="00D03F70" w:rsidRPr="000B04D8">
              <w:rPr>
                <w:sz w:val="20"/>
                <w:szCs w:val="20"/>
              </w:rPr>
              <w:t>Out</w:t>
            </w:r>
            <w:r w:rsidRPr="000B04D8">
              <w:rPr>
                <w:sz w:val="20"/>
                <w:szCs w:val="20"/>
              </w:rPr>
              <w:t xml:space="preserve"> </w:t>
            </w:r>
            <w:r w:rsidR="00D03F70" w:rsidRPr="000B04D8">
              <w:rPr>
                <w:sz w:val="20"/>
                <w:szCs w:val="20"/>
              </w:rPr>
              <w:t xml:space="preserve">to a Treasury Account Symbol </w:t>
            </w:r>
          </w:p>
          <w:p w14:paraId="43A935F8" w14:textId="1891DF0B" w:rsidR="00D03F70" w:rsidRPr="000B04D8" w:rsidRDefault="00F762B5" w:rsidP="00FA0F58">
            <w:pPr>
              <w:rPr>
                <w:sz w:val="20"/>
                <w:szCs w:val="20"/>
              </w:rPr>
            </w:pPr>
            <w:r w:rsidRPr="000B04D8">
              <w:rPr>
                <w:sz w:val="20"/>
                <w:szCs w:val="20"/>
              </w:rPr>
              <w:t xml:space="preserve">                  </w:t>
            </w:r>
            <w:r w:rsidR="00D03F70" w:rsidRPr="000B04D8">
              <w:rPr>
                <w:sz w:val="20"/>
                <w:szCs w:val="20"/>
              </w:rPr>
              <w:t>Other Than the General Fund (RC 13)</w:t>
            </w:r>
          </w:p>
          <w:p w14:paraId="4789E402" w14:textId="5964BE10" w:rsidR="00D03F70" w:rsidRPr="000B04D8" w:rsidRDefault="00D03F70" w:rsidP="00FA0F58">
            <w:pPr>
              <w:rPr>
                <w:sz w:val="20"/>
                <w:szCs w:val="20"/>
              </w:rPr>
            </w:pPr>
            <w:r w:rsidRPr="000B04D8">
              <w:rPr>
                <w:sz w:val="20"/>
                <w:szCs w:val="20"/>
              </w:rPr>
              <w:t xml:space="preserve">     </w:t>
            </w:r>
            <w:r w:rsidR="00F762B5" w:rsidRPr="000B04D8">
              <w:rPr>
                <w:sz w:val="20"/>
                <w:szCs w:val="20"/>
              </w:rPr>
              <w:t>331000 Cumulative Results of Operations</w:t>
            </w:r>
          </w:p>
        </w:tc>
        <w:tc>
          <w:tcPr>
            <w:tcW w:w="720" w:type="dxa"/>
            <w:tcBorders>
              <w:bottom w:val="single" w:sz="6" w:space="0" w:color="auto"/>
            </w:tcBorders>
          </w:tcPr>
          <w:p w14:paraId="2AAD51B6" w14:textId="77777777" w:rsidR="00563191" w:rsidRPr="000B04D8" w:rsidRDefault="00563191" w:rsidP="00FA0F58">
            <w:pPr>
              <w:jc w:val="center"/>
              <w:rPr>
                <w:sz w:val="20"/>
                <w:szCs w:val="20"/>
              </w:rPr>
            </w:pPr>
          </w:p>
          <w:p w14:paraId="4EE236FC" w14:textId="77777777" w:rsidR="00A37CA6" w:rsidRPr="000B04D8" w:rsidRDefault="00A37CA6" w:rsidP="00FA0F58">
            <w:pPr>
              <w:jc w:val="center"/>
              <w:rPr>
                <w:sz w:val="20"/>
                <w:szCs w:val="20"/>
              </w:rPr>
            </w:pPr>
          </w:p>
          <w:p w14:paraId="39FC8583" w14:textId="77777777" w:rsidR="00A37CA6" w:rsidRPr="000B04D8" w:rsidRDefault="00A37CA6" w:rsidP="00FA0F58">
            <w:pPr>
              <w:jc w:val="center"/>
              <w:rPr>
                <w:sz w:val="20"/>
                <w:szCs w:val="20"/>
              </w:rPr>
            </w:pPr>
          </w:p>
          <w:p w14:paraId="47F1EB5F" w14:textId="77777777" w:rsidR="00A37CA6" w:rsidRPr="000B04D8" w:rsidRDefault="00A37CA6" w:rsidP="008E4048">
            <w:pPr>
              <w:rPr>
                <w:sz w:val="20"/>
                <w:szCs w:val="20"/>
              </w:rPr>
            </w:pPr>
          </w:p>
          <w:p w14:paraId="627C48A3" w14:textId="77777777" w:rsidR="00A37CA6" w:rsidRPr="000B04D8" w:rsidRDefault="00A37CA6" w:rsidP="00FA0F58">
            <w:pPr>
              <w:jc w:val="center"/>
              <w:rPr>
                <w:sz w:val="20"/>
                <w:szCs w:val="20"/>
              </w:rPr>
            </w:pPr>
            <w:r w:rsidRPr="000B04D8">
              <w:rPr>
                <w:sz w:val="20"/>
                <w:szCs w:val="20"/>
              </w:rPr>
              <w:t>3,000</w:t>
            </w:r>
          </w:p>
          <w:p w14:paraId="0FFD02A9" w14:textId="0CD3333E" w:rsidR="00A37CA6" w:rsidRPr="000B04D8" w:rsidRDefault="00A37CA6" w:rsidP="00FA0F58">
            <w:pPr>
              <w:jc w:val="center"/>
              <w:rPr>
                <w:sz w:val="20"/>
                <w:szCs w:val="20"/>
              </w:rPr>
            </w:pPr>
            <w:r w:rsidRPr="000B04D8">
              <w:rPr>
                <w:sz w:val="20"/>
                <w:szCs w:val="20"/>
              </w:rPr>
              <w:t>3,000</w:t>
            </w:r>
          </w:p>
        </w:tc>
        <w:tc>
          <w:tcPr>
            <w:tcW w:w="720" w:type="dxa"/>
            <w:tcBorders>
              <w:bottom w:val="single" w:sz="6" w:space="0" w:color="auto"/>
            </w:tcBorders>
          </w:tcPr>
          <w:p w14:paraId="43182D13" w14:textId="77777777" w:rsidR="00563191" w:rsidRPr="000B04D8" w:rsidRDefault="00563191" w:rsidP="00FA0F58">
            <w:pPr>
              <w:jc w:val="center"/>
              <w:rPr>
                <w:sz w:val="20"/>
                <w:szCs w:val="20"/>
              </w:rPr>
            </w:pPr>
          </w:p>
          <w:p w14:paraId="5EC52676" w14:textId="77777777" w:rsidR="00A37CA6" w:rsidRPr="000B04D8" w:rsidRDefault="00A37CA6" w:rsidP="00FA0F58">
            <w:pPr>
              <w:jc w:val="center"/>
              <w:rPr>
                <w:sz w:val="20"/>
                <w:szCs w:val="20"/>
              </w:rPr>
            </w:pPr>
          </w:p>
          <w:p w14:paraId="4F05BB61" w14:textId="77777777" w:rsidR="00A37CA6" w:rsidRPr="000B04D8" w:rsidRDefault="00A37CA6" w:rsidP="00FA0F58">
            <w:pPr>
              <w:jc w:val="center"/>
              <w:rPr>
                <w:sz w:val="20"/>
                <w:szCs w:val="20"/>
              </w:rPr>
            </w:pPr>
          </w:p>
          <w:p w14:paraId="5234E490" w14:textId="77777777" w:rsidR="00A37CA6" w:rsidRPr="000B04D8" w:rsidRDefault="00A37CA6" w:rsidP="00FA0F58">
            <w:pPr>
              <w:jc w:val="center"/>
              <w:rPr>
                <w:sz w:val="20"/>
                <w:szCs w:val="20"/>
              </w:rPr>
            </w:pPr>
          </w:p>
          <w:p w14:paraId="4916A912" w14:textId="77777777" w:rsidR="00A37CA6" w:rsidRPr="000B04D8" w:rsidRDefault="00A37CA6" w:rsidP="00FA0F58">
            <w:pPr>
              <w:jc w:val="center"/>
              <w:rPr>
                <w:sz w:val="20"/>
                <w:szCs w:val="20"/>
              </w:rPr>
            </w:pPr>
          </w:p>
          <w:p w14:paraId="2C1E4A78" w14:textId="77777777" w:rsidR="00A37CA6" w:rsidRDefault="00A37CA6" w:rsidP="008E4048">
            <w:pPr>
              <w:rPr>
                <w:sz w:val="20"/>
                <w:szCs w:val="20"/>
              </w:rPr>
            </w:pPr>
          </w:p>
          <w:p w14:paraId="5F42EC77" w14:textId="77777777" w:rsidR="009246F3" w:rsidRPr="000B04D8" w:rsidRDefault="009246F3" w:rsidP="008E4048">
            <w:pPr>
              <w:rPr>
                <w:sz w:val="20"/>
                <w:szCs w:val="20"/>
              </w:rPr>
            </w:pPr>
          </w:p>
          <w:p w14:paraId="2851E23E" w14:textId="77777777" w:rsidR="00A37CA6" w:rsidRPr="000B04D8" w:rsidRDefault="00A37CA6" w:rsidP="00FA0F58">
            <w:pPr>
              <w:jc w:val="center"/>
              <w:rPr>
                <w:sz w:val="20"/>
                <w:szCs w:val="20"/>
              </w:rPr>
            </w:pPr>
            <w:r w:rsidRPr="000B04D8">
              <w:rPr>
                <w:sz w:val="20"/>
                <w:szCs w:val="20"/>
              </w:rPr>
              <w:t>3,000</w:t>
            </w:r>
          </w:p>
          <w:p w14:paraId="7232AF07" w14:textId="77777777" w:rsidR="00A37CA6" w:rsidRPr="000B04D8" w:rsidRDefault="00A37CA6" w:rsidP="00FA0F58">
            <w:pPr>
              <w:jc w:val="center"/>
              <w:rPr>
                <w:sz w:val="20"/>
                <w:szCs w:val="20"/>
              </w:rPr>
            </w:pPr>
          </w:p>
          <w:p w14:paraId="2A3B3D72" w14:textId="77777777" w:rsidR="00A37CA6" w:rsidRPr="000B04D8" w:rsidRDefault="00A37CA6" w:rsidP="00FA0F58">
            <w:pPr>
              <w:jc w:val="center"/>
              <w:rPr>
                <w:sz w:val="20"/>
                <w:szCs w:val="20"/>
              </w:rPr>
            </w:pPr>
          </w:p>
          <w:p w14:paraId="785BD061" w14:textId="3A8209AF" w:rsidR="00A37CA6" w:rsidRPr="000B04D8" w:rsidRDefault="00A37CA6" w:rsidP="00FA0F58">
            <w:pPr>
              <w:jc w:val="center"/>
              <w:rPr>
                <w:sz w:val="20"/>
                <w:szCs w:val="20"/>
              </w:rPr>
            </w:pPr>
            <w:r w:rsidRPr="000B04D8">
              <w:rPr>
                <w:sz w:val="20"/>
                <w:szCs w:val="20"/>
              </w:rPr>
              <w:t>3,000</w:t>
            </w:r>
          </w:p>
        </w:tc>
        <w:tc>
          <w:tcPr>
            <w:tcW w:w="720" w:type="dxa"/>
            <w:tcBorders>
              <w:bottom w:val="single" w:sz="6" w:space="0" w:color="auto"/>
            </w:tcBorders>
          </w:tcPr>
          <w:p w14:paraId="7916EACA" w14:textId="77777777" w:rsidR="00563191" w:rsidRPr="000B04D8" w:rsidRDefault="00563191" w:rsidP="00FA0F58">
            <w:pPr>
              <w:jc w:val="center"/>
              <w:rPr>
                <w:sz w:val="20"/>
                <w:szCs w:val="20"/>
              </w:rPr>
            </w:pPr>
          </w:p>
          <w:p w14:paraId="7B90E360" w14:textId="77777777" w:rsidR="00E56796" w:rsidRPr="000B04D8" w:rsidRDefault="00E56796" w:rsidP="00FA0F58">
            <w:pPr>
              <w:jc w:val="center"/>
              <w:rPr>
                <w:sz w:val="20"/>
                <w:szCs w:val="20"/>
              </w:rPr>
            </w:pPr>
          </w:p>
          <w:p w14:paraId="5B7EA07F" w14:textId="77777777" w:rsidR="00E56796" w:rsidRPr="000B04D8" w:rsidRDefault="00E56796" w:rsidP="00FA0F58">
            <w:pPr>
              <w:jc w:val="center"/>
              <w:rPr>
                <w:sz w:val="20"/>
                <w:szCs w:val="20"/>
              </w:rPr>
            </w:pPr>
          </w:p>
          <w:p w14:paraId="6787251D" w14:textId="77777777" w:rsidR="00E56796" w:rsidRPr="000B04D8" w:rsidRDefault="00E56796" w:rsidP="00FA0F58">
            <w:pPr>
              <w:jc w:val="center"/>
              <w:rPr>
                <w:sz w:val="20"/>
                <w:szCs w:val="20"/>
              </w:rPr>
            </w:pPr>
          </w:p>
          <w:p w14:paraId="2A4A137E" w14:textId="77777777" w:rsidR="00E56796" w:rsidRPr="000B04D8" w:rsidRDefault="00E56796" w:rsidP="00FA0F58">
            <w:pPr>
              <w:jc w:val="center"/>
              <w:rPr>
                <w:sz w:val="20"/>
                <w:szCs w:val="20"/>
              </w:rPr>
            </w:pPr>
          </w:p>
          <w:p w14:paraId="01177863" w14:textId="77777777" w:rsidR="00E56796" w:rsidRDefault="00E56796" w:rsidP="008E4048">
            <w:pPr>
              <w:rPr>
                <w:sz w:val="20"/>
                <w:szCs w:val="20"/>
              </w:rPr>
            </w:pPr>
          </w:p>
          <w:p w14:paraId="4FFE2946" w14:textId="77777777" w:rsidR="009246F3" w:rsidRPr="000B04D8" w:rsidRDefault="009246F3" w:rsidP="008E4048">
            <w:pPr>
              <w:rPr>
                <w:sz w:val="20"/>
                <w:szCs w:val="20"/>
              </w:rPr>
            </w:pPr>
          </w:p>
          <w:p w14:paraId="755601E9" w14:textId="09F1A435" w:rsidR="00E56796" w:rsidRPr="000B04D8" w:rsidRDefault="00E56796" w:rsidP="00FA0F58">
            <w:pPr>
              <w:jc w:val="center"/>
              <w:rPr>
                <w:sz w:val="20"/>
                <w:szCs w:val="20"/>
              </w:rPr>
            </w:pPr>
            <w:r w:rsidRPr="000B04D8">
              <w:rPr>
                <w:sz w:val="20"/>
                <w:szCs w:val="20"/>
              </w:rPr>
              <w:t>S</w:t>
            </w:r>
          </w:p>
        </w:tc>
        <w:tc>
          <w:tcPr>
            <w:tcW w:w="720" w:type="dxa"/>
            <w:tcBorders>
              <w:bottom w:val="single" w:sz="6" w:space="0" w:color="auto"/>
            </w:tcBorders>
          </w:tcPr>
          <w:p w14:paraId="10C5E704" w14:textId="77777777" w:rsidR="00563191" w:rsidRPr="000B04D8" w:rsidRDefault="00563191" w:rsidP="00FA0F58">
            <w:pPr>
              <w:jc w:val="center"/>
              <w:rPr>
                <w:sz w:val="20"/>
                <w:szCs w:val="20"/>
              </w:rPr>
            </w:pPr>
          </w:p>
          <w:p w14:paraId="0AB5BA8E" w14:textId="77777777" w:rsidR="00E56796" w:rsidRPr="000B04D8" w:rsidRDefault="00E56796" w:rsidP="00FA0F58">
            <w:pPr>
              <w:jc w:val="center"/>
              <w:rPr>
                <w:sz w:val="20"/>
                <w:szCs w:val="20"/>
              </w:rPr>
            </w:pPr>
          </w:p>
          <w:p w14:paraId="5C17800F" w14:textId="77777777" w:rsidR="00E56796" w:rsidRPr="000B04D8" w:rsidRDefault="00E56796" w:rsidP="00FA0F58">
            <w:pPr>
              <w:jc w:val="center"/>
              <w:rPr>
                <w:sz w:val="20"/>
                <w:szCs w:val="20"/>
              </w:rPr>
            </w:pPr>
          </w:p>
          <w:p w14:paraId="573D2689" w14:textId="77777777" w:rsidR="00E56796" w:rsidRPr="000B04D8" w:rsidRDefault="00E56796" w:rsidP="00FA0F58">
            <w:pPr>
              <w:jc w:val="center"/>
              <w:rPr>
                <w:sz w:val="20"/>
                <w:szCs w:val="20"/>
              </w:rPr>
            </w:pPr>
          </w:p>
          <w:p w14:paraId="67F7CE23" w14:textId="77777777" w:rsidR="00E56796" w:rsidRPr="000B04D8" w:rsidRDefault="00E56796" w:rsidP="00FA0F58">
            <w:pPr>
              <w:jc w:val="center"/>
              <w:rPr>
                <w:sz w:val="20"/>
                <w:szCs w:val="20"/>
              </w:rPr>
            </w:pPr>
          </w:p>
          <w:p w14:paraId="66274A6E" w14:textId="77777777" w:rsidR="00E56796" w:rsidRDefault="00E56796" w:rsidP="008E4048">
            <w:pPr>
              <w:rPr>
                <w:sz w:val="20"/>
                <w:szCs w:val="20"/>
              </w:rPr>
            </w:pPr>
          </w:p>
          <w:p w14:paraId="7285BDCA" w14:textId="77777777" w:rsidR="009246F3" w:rsidRPr="000B04D8" w:rsidRDefault="009246F3" w:rsidP="008E4048">
            <w:pPr>
              <w:rPr>
                <w:sz w:val="20"/>
                <w:szCs w:val="20"/>
              </w:rPr>
            </w:pPr>
          </w:p>
          <w:p w14:paraId="7F943E67" w14:textId="2B3F219A" w:rsidR="00E56796" w:rsidRPr="000B04D8" w:rsidRDefault="00150F7B" w:rsidP="00FA0F58">
            <w:pPr>
              <w:jc w:val="center"/>
              <w:rPr>
                <w:sz w:val="20"/>
                <w:szCs w:val="20"/>
              </w:rPr>
            </w:pPr>
            <w:r>
              <w:rPr>
                <w:sz w:val="20"/>
                <w:szCs w:val="20"/>
              </w:rPr>
              <w:t>T</w:t>
            </w:r>
          </w:p>
        </w:tc>
        <w:tc>
          <w:tcPr>
            <w:tcW w:w="810" w:type="dxa"/>
            <w:tcBorders>
              <w:bottom w:val="single" w:sz="6" w:space="0" w:color="auto"/>
            </w:tcBorders>
          </w:tcPr>
          <w:p w14:paraId="40AF1D8A" w14:textId="77777777" w:rsidR="00563191" w:rsidRPr="000B04D8" w:rsidRDefault="00563191" w:rsidP="00FA0F58">
            <w:pPr>
              <w:jc w:val="center"/>
              <w:rPr>
                <w:sz w:val="20"/>
                <w:szCs w:val="20"/>
              </w:rPr>
            </w:pPr>
          </w:p>
          <w:p w14:paraId="25AA0E1F" w14:textId="77777777" w:rsidR="00E56796" w:rsidRPr="000B04D8" w:rsidRDefault="00E56796" w:rsidP="00FA0F58">
            <w:pPr>
              <w:jc w:val="center"/>
              <w:rPr>
                <w:sz w:val="20"/>
                <w:szCs w:val="20"/>
              </w:rPr>
            </w:pPr>
          </w:p>
          <w:p w14:paraId="1829CEC0" w14:textId="77777777" w:rsidR="00E56796" w:rsidRPr="000B04D8" w:rsidRDefault="00E56796" w:rsidP="00FA0F58">
            <w:pPr>
              <w:jc w:val="center"/>
              <w:rPr>
                <w:sz w:val="20"/>
                <w:szCs w:val="20"/>
              </w:rPr>
            </w:pPr>
          </w:p>
          <w:p w14:paraId="2D8BA1A0" w14:textId="77777777" w:rsidR="00E56796" w:rsidRPr="000B04D8" w:rsidRDefault="00E56796" w:rsidP="00FA0F58">
            <w:pPr>
              <w:jc w:val="center"/>
              <w:rPr>
                <w:sz w:val="20"/>
                <w:szCs w:val="20"/>
              </w:rPr>
            </w:pPr>
          </w:p>
          <w:p w14:paraId="64A55972" w14:textId="77777777" w:rsidR="00E56796" w:rsidRPr="000B04D8" w:rsidRDefault="00E56796" w:rsidP="00FA0F58">
            <w:pPr>
              <w:jc w:val="center"/>
              <w:rPr>
                <w:sz w:val="20"/>
                <w:szCs w:val="20"/>
              </w:rPr>
            </w:pPr>
          </w:p>
          <w:p w14:paraId="77095795" w14:textId="77777777" w:rsidR="00E56796" w:rsidRDefault="00E56796" w:rsidP="008E4048">
            <w:pPr>
              <w:rPr>
                <w:sz w:val="20"/>
                <w:szCs w:val="20"/>
              </w:rPr>
            </w:pPr>
          </w:p>
          <w:p w14:paraId="0DCF62D5" w14:textId="77777777" w:rsidR="009246F3" w:rsidRPr="000B04D8" w:rsidRDefault="009246F3" w:rsidP="008E4048">
            <w:pPr>
              <w:rPr>
                <w:sz w:val="20"/>
                <w:szCs w:val="20"/>
              </w:rPr>
            </w:pPr>
          </w:p>
          <w:p w14:paraId="752AF1DF" w14:textId="6888B606" w:rsidR="00E56796" w:rsidRPr="000B04D8" w:rsidRDefault="001B3963" w:rsidP="00FA0F58">
            <w:pPr>
              <w:jc w:val="center"/>
              <w:rPr>
                <w:sz w:val="20"/>
                <w:szCs w:val="20"/>
              </w:rPr>
            </w:pPr>
            <w:r>
              <w:rPr>
                <w:sz w:val="20"/>
                <w:szCs w:val="20"/>
              </w:rPr>
              <w:t>ZXX</w:t>
            </w:r>
          </w:p>
        </w:tc>
        <w:tc>
          <w:tcPr>
            <w:tcW w:w="720" w:type="dxa"/>
            <w:tcBorders>
              <w:bottom w:val="single" w:sz="6" w:space="0" w:color="auto"/>
            </w:tcBorders>
            <w:shd w:val="clear" w:color="auto" w:fill="F2F2F2" w:themeFill="background1" w:themeFillShade="F2"/>
          </w:tcPr>
          <w:p w14:paraId="3232673E" w14:textId="77777777" w:rsidR="00563191" w:rsidRPr="000B04D8" w:rsidRDefault="00563191" w:rsidP="00FA0F58">
            <w:pPr>
              <w:jc w:val="center"/>
              <w:rPr>
                <w:sz w:val="20"/>
                <w:szCs w:val="20"/>
              </w:rPr>
            </w:pPr>
          </w:p>
          <w:p w14:paraId="2FDD2558" w14:textId="77777777" w:rsidR="00742E7E" w:rsidRPr="000B04D8" w:rsidRDefault="00742E7E" w:rsidP="00FA0F58">
            <w:pPr>
              <w:jc w:val="center"/>
              <w:rPr>
                <w:sz w:val="20"/>
                <w:szCs w:val="20"/>
              </w:rPr>
            </w:pPr>
          </w:p>
          <w:p w14:paraId="429443C5" w14:textId="77777777" w:rsidR="00742E7E" w:rsidRPr="000B04D8" w:rsidRDefault="00742E7E" w:rsidP="00FA0F58">
            <w:pPr>
              <w:jc w:val="center"/>
              <w:rPr>
                <w:sz w:val="20"/>
                <w:szCs w:val="20"/>
              </w:rPr>
            </w:pPr>
          </w:p>
          <w:p w14:paraId="2A700B46" w14:textId="77777777" w:rsidR="00742E7E" w:rsidRPr="000B04D8" w:rsidRDefault="00742E7E" w:rsidP="00E53563">
            <w:pPr>
              <w:jc w:val="center"/>
              <w:rPr>
                <w:sz w:val="20"/>
                <w:szCs w:val="20"/>
              </w:rPr>
            </w:pPr>
          </w:p>
          <w:p w14:paraId="40D86C2A" w14:textId="77777777" w:rsidR="00742E7E" w:rsidRPr="000B04D8" w:rsidRDefault="00742E7E" w:rsidP="00E53563">
            <w:pPr>
              <w:jc w:val="center"/>
              <w:rPr>
                <w:sz w:val="20"/>
                <w:szCs w:val="20"/>
              </w:rPr>
            </w:pPr>
            <w:r w:rsidRPr="000B04D8">
              <w:rPr>
                <w:sz w:val="20"/>
                <w:szCs w:val="20"/>
              </w:rPr>
              <w:t>F336</w:t>
            </w:r>
          </w:p>
          <w:p w14:paraId="10877299" w14:textId="77777777" w:rsidR="008E4048" w:rsidRPr="000B04D8" w:rsidRDefault="008E4048" w:rsidP="00E53563">
            <w:pPr>
              <w:jc w:val="center"/>
              <w:rPr>
                <w:sz w:val="20"/>
                <w:szCs w:val="20"/>
              </w:rPr>
            </w:pPr>
          </w:p>
          <w:p w14:paraId="4AE173AB" w14:textId="77777777" w:rsidR="008E4048" w:rsidRPr="000B04D8" w:rsidRDefault="008E4048" w:rsidP="009246F3">
            <w:pPr>
              <w:rPr>
                <w:sz w:val="20"/>
                <w:szCs w:val="20"/>
              </w:rPr>
            </w:pPr>
          </w:p>
          <w:p w14:paraId="0B8DECFA" w14:textId="0A8CB550" w:rsidR="008E4048" w:rsidRPr="000B04D8" w:rsidRDefault="008E4048" w:rsidP="00E53563">
            <w:pPr>
              <w:jc w:val="center"/>
              <w:rPr>
                <w:sz w:val="20"/>
                <w:szCs w:val="20"/>
              </w:rPr>
            </w:pPr>
            <w:r w:rsidRPr="000B04D8">
              <w:rPr>
                <w:sz w:val="20"/>
                <w:szCs w:val="20"/>
              </w:rPr>
              <w:t>F336</w:t>
            </w:r>
          </w:p>
        </w:tc>
        <w:tc>
          <w:tcPr>
            <w:tcW w:w="4500" w:type="dxa"/>
            <w:tcBorders>
              <w:bottom w:val="single" w:sz="6" w:space="0" w:color="auto"/>
            </w:tcBorders>
          </w:tcPr>
          <w:p w14:paraId="5EC8FB20" w14:textId="77777777" w:rsidR="00563191" w:rsidRPr="000B04D8" w:rsidRDefault="00563191" w:rsidP="00FA0F58">
            <w:pPr>
              <w:rPr>
                <w:b/>
                <w:sz w:val="20"/>
                <w:szCs w:val="20"/>
                <w:u w:val="single"/>
              </w:rPr>
            </w:pPr>
            <w:r w:rsidRPr="000B04D8">
              <w:rPr>
                <w:b/>
                <w:sz w:val="20"/>
                <w:szCs w:val="20"/>
                <w:u w:val="single"/>
              </w:rPr>
              <w:t>Budgetary Entry</w:t>
            </w:r>
          </w:p>
          <w:p w14:paraId="26CB41AD" w14:textId="77777777" w:rsidR="003A39FB" w:rsidRPr="000B04D8" w:rsidRDefault="003A39FB" w:rsidP="003A39FB">
            <w:pPr>
              <w:rPr>
                <w:sz w:val="20"/>
                <w:szCs w:val="20"/>
              </w:rPr>
            </w:pPr>
            <w:r w:rsidRPr="000B04D8">
              <w:rPr>
                <w:sz w:val="20"/>
                <w:szCs w:val="20"/>
              </w:rPr>
              <w:t>None</w:t>
            </w:r>
          </w:p>
          <w:p w14:paraId="192AC754" w14:textId="77777777" w:rsidR="00563191" w:rsidRPr="000B04D8" w:rsidRDefault="00563191" w:rsidP="00FA0F58">
            <w:pPr>
              <w:rPr>
                <w:bCs/>
                <w:sz w:val="20"/>
                <w:szCs w:val="20"/>
              </w:rPr>
            </w:pPr>
            <w:r w:rsidRPr="000B04D8">
              <w:rPr>
                <w:sz w:val="20"/>
                <w:szCs w:val="20"/>
              </w:rPr>
              <w:tab/>
            </w:r>
          </w:p>
          <w:p w14:paraId="192DA15B" w14:textId="77777777" w:rsidR="00563191" w:rsidRPr="000B04D8" w:rsidRDefault="00563191" w:rsidP="00FA0F58">
            <w:pPr>
              <w:rPr>
                <w:b/>
                <w:sz w:val="20"/>
                <w:szCs w:val="20"/>
                <w:u w:val="single"/>
              </w:rPr>
            </w:pPr>
            <w:r w:rsidRPr="000B04D8">
              <w:rPr>
                <w:b/>
                <w:sz w:val="20"/>
                <w:szCs w:val="20"/>
                <w:u w:val="single"/>
              </w:rPr>
              <w:t>Proprietary Entry</w:t>
            </w:r>
          </w:p>
          <w:p w14:paraId="70096C34" w14:textId="77777777" w:rsidR="00EB69B6" w:rsidRPr="000B04D8" w:rsidRDefault="00EB69B6" w:rsidP="00FA0F58">
            <w:pPr>
              <w:rPr>
                <w:sz w:val="20"/>
                <w:szCs w:val="20"/>
              </w:rPr>
            </w:pPr>
            <w:r w:rsidRPr="000B04D8">
              <w:rPr>
                <w:sz w:val="20"/>
                <w:szCs w:val="20"/>
              </w:rPr>
              <w:t>331000 Cumulative Results of Operations</w:t>
            </w:r>
          </w:p>
          <w:p w14:paraId="156184E2" w14:textId="3434FE38" w:rsidR="00EB69B6" w:rsidRPr="000B04D8" w:rsidRDefault="00EB69B6" w:rsidP="00FA0F58">
            <w:pPr>
              <w:rPr>
                <w:sz w:val="20"/>
                <w:szCs w:val="20"/>
              </w:rPr>
            </w:pPr>
            <w:r w:rsidRPr="000B04D8">
              <w:rPr>
                <w:sz w:val="20"/>
                <w:szCs w:val="20"/>
              </w:rPr>
              <w:t>590000 (N) Other Revenue</w:t>
            </w:r>
          </w:p>
          <w:p w14:paraId="5DD39213" w14:textId="77777777" w:rsidR="00EB69B6" w:rsidRPr="000B04D8" w:rsidRDefault="00EB69B6" w:rsidP="00FA0F58">
            <w:pPr>
              <w:rPr>
                <w:sz w:val="20"/>
                <w:szCs w:val="20"/>
              </w:rPr>
            </w:pPr>
            <w:r w:rsidRPr="000B04D8">
              <w:rPr>
                <w:sz w:val="20"/>
                <w:szCs w:val="20"/>
              </w:rPr>
              <w:t xml:space="preserve">     599750 (N) Financing Sources Transferred </w:t>
            </w:r>
          </w:p>
          <w:p w14:paraId="5D3B46A5" w14:textId="0751481A" w:rsidR="00EB69B6" w:rsidRPr="000B04D8" w:rsidRDefault="00EB69B6" w:rsidP="00FA0F58">
            <w:pPr>
              <w:rPr>
                <w:sz w:val="20"/>
                <w:szCs w:val="20"/>
              </w:rPr>
            </w:pPr>
            <w:r w:rsidRPr="000B04D8">
              <w:rPr>
                <w:sz w:val="20"/>
                <w:szCs w:val="20"/>
              </w:rPr>
              <w:t xml:space="preserve">                   In From Custodial Statement </w:t>
            </w:r>
          </w:p>
          <w:p w14:paraId="1DEC2EBA" w14:textId="5447B887" w:rsidR="00EB69B6" w:rsidRPr="000B04D8" w:rsidRDefault="00EB69B6" w:rsidP="00FA0F58">
            <w:pPr>
              <w:rPr>
                <w:sz w:val="20"/>
                <w:szCs w:val="20"/>
              </w:rPr>
            </w:pPr>
            <w:r w:rsidRPr="000B04D8">
              <w:rPr>
                <w:sz w:val="20"/>
                <w:szCs w:val="20"/>
              </w:rPr>
              <w:t xml:space="preserve">                   Collections - Contra Account</w:t>
            </w:r>
          </w:p>
          <w:p w14:paraId="028C8485" w14:textId="129FFEA8" w:rsidR="00EB69B6" w:rsidRPr="000B04D8" w:rsidRDefault="00EB69B6" w:rsidP="00FA0F58">
            <w:pPr>
              <w:rPr>
                <w:sz w:val="20"/>
                <w:szCs w:val="20"/>
              </w:rPr>
            </w:pPr>
            <w:r w:rsidRPr="000B04D8">
              <w:rPr>
                <w:sz w:val="20"/>
                <w:szCs w:val="20"/>
              </w:rPr>
              <w:t xml:space="preserve">     610000 (N) Operating Expenses/ Program Costs</w:t>
            </w:r>
          </w:p>
          <w:p w14:paraId="6A0B2A9B" w14:textId="77777777" w:rsidR="00E53563" w:rsidRPr="000B04D8" w:rsidRDefault="00E53563" w:rsidP="00FA0F58">
            <w:pPr>
              <w:rPr>
                <w:sz w:val="20"/>
                <w:szCs w:val="20"/>
              </w:rPr>
            </w:pPr>
          </w:p>
          <w:p w14:paraId="795E302B" w14:textId="5F965D00" w:rsidR="009C3C70" w:rsidRPr="000B04D8" w:rsidRDefault="009C3C70" w:rsidP="00FA0F58">
            <w:pPr>
              <w:rPr>
                <w:sz w:val="20"/>
                <w:szCs w:val="20"/>
              </w:rPr>
            </w:pPr>
            <w:r w:rsidRPr="000B04D8">
              <w:rPr>
                <w:sz w:val="20"/>
                <w:szCs w:val="20"/>
              </w:rPr>
              <w:t xml:space="preserve">599700 </w:t>
            </w:r>
            <w:r w:rsidR="00CD4350">
              <w:rPr>
                <w:sz w:val="20"/>
                <w:szCs w:val="20"/>
              </w:rPr>
              <w:t xml:space="preserve">(F) </w:t>
            </w:r>
            <w:r w:rsidRPr="000B04D8">
              <w:rPr>
                <w:sz w:val="20"/>
                <w:szCs w:val="20"/>
              </w:rPr>
              <w:t xml:space="preserve">Custodial Collections Transferred In </w:t>
            </w:r>
          </w:p>
          <w:p w14:paraId="701DCB17" w14:textId="77777777" w:rsidR="009C3C70" w:rsidRPr="000B04D8" w:rsidRDefault="009C3C70" w:rsidP="00FA0F58">
            <w:pPr>
              <w:rPr>
                <w:sz w:val="20"/>
                <w:szCs w:val="20"/>
              </w:rPr>
            </w:pPr>
            <w:r w:rsidRPr="000B04D8">
              <w:rPr>
                <w:sz w:val="20"/>
                <w:szCs w:val="20"/>
              </w:rPr>
              <w:t xml:space="preserve">             From Custodial Statement Collections </w:t>
            </w:r>
          </w:p>
          <w:p w14:paraId="63893BE5" w14:textId="77777777" w:rsidR="00563191" w:rsidRPr="000B04D8" w:rsidRDefault="009C3C70" w:rsidP="00FA0F58">
            <w:pPr>
              <w:rPr>
                <w:sz w:val="20"/>
                <w:szCs w:val="20"/>
              </w:rPr>
            </w:pPr>
            <w:r w:rsidRPr="000B04D8">
              <w:rPr>
                <w:sz w:val="20"/>
                <w:szCs w:val="20"/>
              </w:rPr>
              <w:t xml:space="preserve">             (RC 13)</w:t>
            </w:r>
          </w:p>
          <w:p w14:paraId="0693F09C" w14:textId="6216680C" w:rsidR="00ED24C0" w:rsidRPr="000B04D8" w:rsidRDefault="00ED24C0" w:rsidP="00FA0F58">
            <w:pPr>
              <w:rPr>
                <w:sz w:val="20"/>
                <w:szCs w:val="20"/>
              </w:rPr>
            </w:pPr>
            <w:r w:rsidRPr="000B04D8">
              <w:rPr>
                <w:sz w:val="20"/>
                <w:szCs w:val="20"/>
              </w:rPr>
              <w:t xml:space="preserve">     331000 Cumulative Results of Operations</w:t>
            </w:r>
          </w:p>
        </w:tc>
        <w:tc>
          <w:tcPr>
            <w:tcW w:w="810" w:type="dxa"/>
            <w:tcBorders>
              <w:bottom w:val="single" w:sz="6" w:space="0" w:color="auto"/>
            </w:tcBorders>
          </w:tcPr>
          <w:p w14:paraId="74824E43" w14:textId="77777777" w:rsidR="00563191" w:rsidRPr="000B04D8" w:rsidRDefault="00563191" w:rsidP="00FA0F58">
            <w:pPr>
              <w:rPr>
                <w:sz w:val="20"/>
                <w:szCs w:val="20"/>
              </w:rPr>
            </w:pPr>
          </w:p>
          <w:p w14:paraId="0EBD0A36" w14:textId="77777777" w:rsidR="00D833F1" w:rsidRPr="000B04D8" w:rsidRDefault="00D833F1" w:rsidP="00FA0F58">
            <w:pPr>
              <w:rPr>
                <w:sz w:val="20"/>
                <w:szCs w:val="20"/>
              </w:rPr>
            </w:pPr>
          </w:p>
          <w:p w14:paraId="21F93319" w14:textId="77777777" w:rsidR="00D833F1" w:rsidRPr="000B04D8" w:rsidRDefault="00D833F1" w:rsidP="00FA0F58">
            <w:pPr>
              <w:rPr>
                <w:sz w:val="20"/>
                <w:szCs w:val="20"/>
              </w:rPr>
            </w:pPr>
          </w:p>
          <w:p w14:paraId="17F2969F" w14:textId="77777777" w:rsidR="00D833F1" w:rsidRPr="000B04D8" w:rsidRDefault="00D833F1" w:rsidP="00FA0F58">
            <w:pPr>
              <w:rPr>
                <w:sz w:val="20"/>
                <w:szCs w:val="20"/>
              </w:rPr>
            </w:pPr>
          </w:p>
          <w:p w14:paraId="05F0ABEB" w14:textId="77777777" w:rsidR="00563191" w:rsidRPr="000B04D8" w:rsidRDefault="00563191" w:rsidP="00FA0F58">
            <w:pPr>
              <w:jc w:val="center"/>
              <w:rPr>
                <w:sz w:val="20"/>
                <w:szCs w:val="20"/>
              </w:rPr>
            </w:pPr>
            <w:r w:rsidRPr="000B04D8">
              <w:rPr>
                <w:sz w:val="20"/>
                <w:szCs w:val="20"/>
              </w:rPr>
              <w:t>3,000</w:t>
            </w:r>
          </w:p>
          <w:p w14:paraId="6EDD108A" w14:textId="77777777" w:rsidR="00EB69B6" w:rsidRPr="000B04D8" w:rsidRDefault="00EB69B6" w:rsidP="00FA0F58">
            <w:pPr>
              <w:jc w:val="center"/>
              <w:rPr>
                <w:sz w:val="20"/>
                <w:szCs w:val="20"/>
              </w:rPr>
            </w:pPr>
            <w:r w:rsidRPr="000B04D8">
              <w:rPr>
                <w:sz w:val="20"/>
                <w:szCs w:val="20"/>
              </w:rPr>
              <w:t>1,000</w:t>
            </w:r>
          </w:p>
          <w:p w14:paraId="2518ABC0" w14:textId="77777777" w:rsidR="00EB69B6" w:rsidRPr="000B04D8" w:rsidRDefault="00EB69B6" w:rsidP="00FA0F58">
            <w:pPr>
              <w:jc w:val="center"/>
              <w:rPr>
                <w:sz w:val="20"/>
                <w:szCs w:val="20"/>
              </w:rPr>
            </w:pPr>
          </w:p>
          <w:p w14:paraId="0DED4CE8" w14:textId="77777777" w:rsidR="00EB69B6" w:rsidRPr="000B04D8" w:rsidRDefault="00EB69B6" w:rsidP="00FA0F58">
            <w:pPr>
              <w:jc w:val="center"/>
              <w:rPr>
                <w:sz w:val="20"/>
                <w:szCs w:val="20"/>
              </w:rPr>
            </w:pPr>
          </w:p>
          <w:p w14:paraId="5E560A6D" w14:textId="77777777" w:rsidR="00EB69B6" w:rsidRPr="000B04D8" w:rsidRDefault="00EB69B6" w:rsidP="00FA0F58">
            <w:pPr>
              <w:jc w:val="center"/>
              <w:rPr>
                <w:sz w:val="20"/>
                <w:szCs w:val="20"/>
              </w:rPr>
            </w:pPr>
          </w:p>
          <w:p w14:paraId="5B4A71B0" w14:textId="77777777" w:rsidR="00EB69B6" w:rsidRPr="000B04D8" w:rsidRDefault="00EB69B6" w:rsidP="00FA0F58">
            <w:pPr>
              <w:jc w:val="center"/>
              <w:rPr>
                <w:sz w:val="20"/>
                <w:szCs w:val="20"/>
              </w:rPr>
            </w:pPr>
          </w:p>
          <w:p w14:paraId="2D442F6E" w14:textId="77777777" w:rsidR="00E53563" w:rsidRPr="000B04D8" w:rsidRDefault="00E53563" w:rsidP="009B3931">
            <w:pPr>
              <w:rPr>
                <w:sz w:val="20"/>
                <w:szCs w:val="20"/>
              </w:rPr>
            </w:pPr>
          </w:p>
          <w:p w14:paraId="46014604" w14:textId="3BE781F6" w:rsidR="00EB69B6" w:rsidRPr="000B04D8" w:rsidRDefault="00EB69B6" w:rsidP="00FA0F58">
            <w:pPr>
              <w:jc w:val="center"/>
              <w:rPr>
                <w:sz w:val="20"/>
                <w:szCs w:val="20"/>
              </w:rPr>
            </w:pPr>
            <w:r w:rsidRPr="000B04D8">
              <w:rPr>
                <w:sz w:val="20"/>
                <w:szCs w:val="20"/>
              </w:rPr>
              <w:t>3,000</w:t>
            </w:r>
          </w:p>
        </w:tc>
        <w:tc>
          <w:tcPr>
            <w:tcW w:w="720" w:type="dxa"/>
            <w:tcBorders>
              <w:bottom w:val="single" w:sz="6" w:space="0" w:color="auto"/>
            </w:tcBorders>
          </w:tcPr>
          <w:p w14:paraId="39E7F406" w14:textId="77777777" w:rsidR="00563191" w:rsidRPr="000B04D8" w:rsidRDefault="00563191" w:rsidP="00FA0F58">
            <w:pPr>
              <w:rPr>
                <w:sz w:val="20"/>
                <w:szCs w:val="20"/>
              </w:rPr>
            </w:pPr>
          </w:p>
          <w:p w14:paraId="12896B97" w14:textId="77777777" w:rsidR="00563191" w:rsidRPr="000B04D8" w:rsidRDefault="00563191" w:rsidP="00FA0F58">
            <w:pPr>
              <w:rPr>
                <w:sz w:val="20"/>
                <w:szCs w:val="20"/>
              </w:rPr>
            </w:pPr>
          </w:p>
          <w:p w14:paraId="4483F404" w14:textId="77777777" w:rsidR="00563191" w:rsidRPr="000B04D8" w:rsidRDefault="00563191" w:rsidP="00FA0F58">
            <w:pPr>
              <w:jc w:val="center"/>
              <w:rPr>
                <w:sz w:val="20"/>
                <w:szCs w:val="20"/>
              </w:rPr>
            </w:pPr>
          </w:p>
          <w:p w14:paraId="3038D084" w14:textId="77777777" w:rsidR="00ED24C0" w:rsidRPr="000B04D8" w:rsidRDefault="00ED24C0" w:rsidP="00FA0F58">
            <w:pPr>
              <w:jc w:val="center"/>
              <w:rPr>
                <w:sz w:val="20"/>
                <w:szCs w:val="20"/>
              </w:rPr>
            </w:pPr>
          </w:p>
          <w:p w14:paraId="49064DB9" w14:textId="77777777" w:rsidR="00ED24C0" w:rsidRPr="000B04D8" w:rsidRDefault="00ED24C0" w:rsidP="00FA0F58">
            <w:pPr>
              <w:jc w:val="center"/>
              <w:rPr>
                <w:sz w:val="20"/>
                <w:szCs w:val="20"/>
              </w:rPr>
            </w:pPr>
          </w:p>
          <w:p w14:paraId="2DDBC8A2" w14:textId="77777777" w:rsidR="00ED24C0" w:rsidRPr="000B04D8" w:rsidRDefault="00ED24C0" w:rsidP="00EB69B6">
            <w:pPr>
              <w:rPr>
                <w:sz w:val="20"/>
                <w:szCs w:val="20"/>
              </w:rPr>
            </w:pPr>
          </w:p>
          <w:p w14:paraId="2B6D4980" w14:textId="77777777" w:rsidR="00ED24C0" w:rsidRPr="000B04D8" w:rsidRDefault="00ED24C0" w:rsidP="00FA0F58">
            <w:pPr>
              <w:jc w:val="center"/>
              <w:rPr>
                <w:sz w:val="20"/>
                <w:szCs w:val="20"/>
              </w:rPr>
            </w:pPr>
            <w:r w:rsidRPr="000B04D8">
              <w:rPr>
                <w:sz w:val="20"/>
                <w:szCs w:val="20"/>
              </w:rPr>
              <w:t>3,000</w:t>
            </w:r>
          </w:p>
          <w:p w14:paraId="752199F7" w14:textId="77777777" w:rsidR="00EB69B6" w:rsidRPr="000B04D8" w:rsidRDefault="00EB69B6" w:rsidP="00FA0F58">
            <w:pPr>
              <w:jc w:val="center"/>
              <w:rPr>
                <w:sz w:val="20"/>
                <w:szCs w:val="20"/>
              </w:rPr>
            </w:pPr>
          </w:p>
          <w:p w14:paraId="53802D74" w14:textId="77777777" w:rsidR="00EB69B6" w:rsidRPr="000B04D8" w:rsidRDefault="00EB69B6" w:rsidP="00FA0F58">
            <w:pPr>
              <w:jc w:val="center"/>
              <w:rPr>
                <w:sz w:val="20"/>
                <w:szCs w:val="20"/>
              </w:rPr>
            </w:pPr>
          </w:p>
          <w:p w14:paraId="0EEDCB53" w14:textId="77777777" w:rsidR="00EB69B6" w:rsidRPr="000B04D8" w:rsidRDefault="00EB69B6" w:rsidP="00FA0F58">
            <w:pPr>
              <w:jc w:val="center"/>
              <w:rPr>
                <w:sz w:val="20"/>
                <w:szCs w:val="20"/>
              </w:rPr>
            </w:pPr>
            <w:r w:rsidRPr="000B04D8">
              <w:rPr>
                <w:sz w:val="20"/>
                <w:szCs w:val="20"/>
              </w:rPr>
              <w:t>1,000</w:t>
            </w:r>
          </w:p>
          <w:p w14:paraId="6EBAE1BD" w14:textId="77777777" w:rsidR="00EB69B6" w:rsidRPr="000B04D8" w:rsidRDefault="00EB69B6" w:rsidP="00FA0F58">
            <w:pPr>
              <w:jc w:val="center"/>
              <w:rPr>
                <w:sz w:val="20"/>
                <w:szCs w:val="20"/>
              </w:rPr>
            </w:pPr>
          </w:p>
          <w:p w14:paraId="61CA3353" w14:textId="77777777" w:rsidR="00EB69B6" w:rsidRPr="000B04D8" w:rsidRDefault="00EB69B6" w:rsidP="00FA0F58">
            <w:pPr>
              <w:jc w:val="center"/>
              <w:rPr>
                <w:sz w:val="20"/>
                <w:szCs w:val="20"/>
              </w:rPr>
            </w:pPr>
          </w:p>
          <w:p w14:paraId="3B09D9C3" w14:textId="77777777" w:rsidR="00EB69B6" w:rsidRPr="000B04D8" w:rsidRDefault="00EB69B6" w:rsidP="009B3931">
            <w:pPr>
              <w:rPr>
                <w:sz w:val="20"/>
                <w:szCs w:val="20"/>
              </w:rPr>
            </w:pPr>
          </w:p>
          <w:p w14:paraId="3E51D8D0" w14:textId="77777777" w:rsidR="00E53563" w:rsidRPr="000B04D8" w:rsidRDefault="00E53563" w:rsidP="00FA0F58">
            <w:pPr>
              <w:jc w:val="center"/>
              <w:rPr>
                <w:sz w:val="20"/>
                <w:szCs w:val="20"/>
              </w:rPr>
            </w:pPr>
          </w:p>
          <w:p w14:paraId="3CF1386D" w14:textId="64B1912E" w:rsidR="00EB69B6" w:rsidRPr="000B04D8" w:rsidRDefault="00EB69B6" w:rsidP="00FA0F58">
            <w:pPr>
              <w:jc w:val="center"/>
              <w:rPr>
                <w:sz w:val="20"/>
                <w:szCs w:val="20"/>
              </w:rPr>
            </w:pPr>
            <w:r w:rsidRPr="000B04D8">
              <w:rPr>
                <w:sz w:val="20"/>
                <w:szCs w:val="20"/>
              </w:rPr>
              <w:t>3,000</w:t>
            </w:r>
          </w:p>
        </w:tc>
        <w:tc>
          <w:tcPr>
            <w:tcW w:w="810" w:type="dxa"/>
            <w:tcBorders>
              <w:bottom w:val="single" w:sz="6" w:space="0" w:color="auto"/>
            </w:tcBorders>
          </w:tcPr>
          <w:p w14:paraId="0D0E8CC3" w14:textId="77777777" w:rsidR="00563191" w:rsidRPr="000B04D8" w:rsidRDefault="00563191" w:rsidP="00FA0F58">
            <w:pPr>
              <w:jc w:val="center"/>
              <w:rPr>
                <w:sz w:val="20"/>
                <w:szCs w:val="20"/>
              </w:rPr>
            </w:pPr>
          </w:p>
          <w:p w14:paraId="023ABC2E" w14:textId="77777777" w:rsidR="00563191" w:rsidRPr="000B04D8" w:rsidRDefault="00563191" w:rsidP="00FA0F58">
            <w:pPr>
              <w:rPr>
                <w:sz w:val="20"/>
                <w:szCs w:val="20"/>
              </w:rPr>
            </w:pPr>
          </w:p>
          <w:p w14:paraId="2251F20D" w14:textId="77777777" w:rsidR="00563191" w:rsidRPr="000B04D8" w:rsidRDefault="00563191" w:rsidP="00FA0F58">
            <w:pPr>
              <w:jc w:val="center"/>
              <w:rPr>
                <w:sz w:val="20"/>
                <w:szCs w:val="20"/>
              </w:rPr>
            </w:pPr>
          </w:p>
          <w:p w14:paraId="3CBF9F30" w14:textId="77777777" w:rsidR="00563191" w:rsidRPr="000B04D8" w:rsidRDefault="00563191" w:rsidP="00FA0F58">
            <w:pPr>
              <w:jc w:val="center"/>
              <w:rPr>
                <w:sz w:val="20"/>
                <w:szCs w:val="20"/>
              </w:rPr>
            </w:pPr>
          </w:p>
          <w:p w14:paraId="1E4AC357" w14:textId="77777777" w:rsidR="00563191" w:rsidRPr="000B04D8" w:rsidRDefault="00563191" w:rsidP="00FA0F58">
            <w:pPr>
              <w:jc w:val="center"/>
              <w:rPr>
                <w:sz w:val="20"/>
                <w:szCs w:val="20"/>
              </w:rPr>
            </w:pPr>
          </w:p>
          <w:p w14:paraId="24EE0245" w14:textId="77777777" w:rsidR="00563191" w:rsidRDefault="00563191" w:rsidP="00FA0F58">
            <w:pPr>
              <w:jc w:val="center"/>
              <w:rPr>
                <w:sz w:val="20"/>
                <w:szCs w:val="20"/>
              </w:rPr>
            </w:pPr>
          </w:p>
          <w:p w14:paraId="12FC92AC" w14:textId="77777777" w:rsidR="003C2778" w:rsidRDefault="003C2778" w:rsidP="00FA0F58">
            <w:pPr>
              <w:jc w:val="center"/>
              <w:rPr>
                <w:sz w:val="20"/>
                <w:szCs w:val="20"/>
              </w:rPr>
            </w:pPr>
          </w:p>
          <w:p w14:paraId="7AD5D612" w14:textId="77777777" w:rsidR="003C2778" w:rsidRDefault="003C2778" w:rsidP="00FA0F58">
            <w:pPr>
              <w:jc w:val="center"/>
              <w:rPr>
                <w:sz w:val="20"/>
                <w:szCs w:val="20"/>
              </w:rPr>
            </w:pPr>
          </w:p>
          <w:p w14:paraId="40F7E614" w14:textId="77777777" w:rsidR="003C2778" w:rsidRDefault="003C2778" w:rsidP="00FA0F58">
            <w:pPr>
              <w:jc w:val="center"/>
              <w:rPr>
                <w:sz w:val="20"/>
                <w:szCs w:val="20"/>
              </w:rPr>
            </w:pPr>
          </w:p>
          <w:p w14:paraId="6B634983" w14:textId="77777777" w:rsidR="003C2778" w:rsidRDefault="003C2778" w:rsidP="00FA0F58">
            <w:pPr>
              <w:jc w:val="center"/>
              <w:rPr>
                <w:sz w:val="20"/>
                <w:szCs w:val="20"/>
              </w:rPr>
            </w:pPr>
          </w:p>
          <w:p w14:paraId="61E4E11E" w14:textId="77777777" w:rsidR="003C2778" w:rsidRDefault="003C2778" w:rsidP="00FA0F58">
            <w:pPr>
              <w:jc w:val="center"/>
              <w:rPr>
                <w:sz w:val="20"/>
                <w:szCs w:val="20"/>
              </w:rPr>
            </w:pPr>
          </w:p>
          <w:p w14:paraId="35349E59" w14:textId="261C2337" w:rsidR="003C2778" w:rsidRPr="000B04D8" w:rsidRDefault="008B6B39" w:rsidP="00FA0F58">
            <w:pPr>
              <w:jc w:val="center"/>
              <w:rPr>
                <w:sz w:val="20"/>
                <w:szCs w:val="20"/>
              </w:rPr>
            </w:pPr>
            <w:r>
              <w:rPr>
                <w:sz w:val="20"/>
                <w:szCs w:val="20"/>
              </w:rPr>
              <w:t>A</w:t>
            </w:r>
          </w:p>
        </w:tc>
        <w:tc>
          <w:tcPr>
            <w:tcW w:w="810" w:type="dxa"/>
            <w:tcBorders>
              <w:bottom w:val="single" w:sz="6" w:space="0" w:color="auto"/>
            </w:tcBorders>
          </w:tcPr>
          <w:p w14:paraId="3EAB8995" w14:textId="77777777" w:rsidR="00563191" w:rsidRPr="000B04D8" w:rsidRDefault="00563191" w:rsidP="00FA0F58">
            <w:pPr>
              <w:jc w:val="center"/>
              <w:rPr>
                <w:sz w:val="20"/>
                <w:szCs w:val="20"/>
              </w:rPr>
            </w:pPr>
          </w:p>
          <w:p w14:paraId="55C9FD62" w14:textId="77777777" w:rsidR="00563191" w:rsidRPr="000B04D8" w:rsidRDefault="00563191" w:rsidP="00FA0F58">
            <w:pPr>
              <w:jc w:val="center"/>
              <w:rPr>
                <w:sz w:val="20"/>
                <w:szCs w:val="20"/>
              </w:rPr>
            </w:pPr>
          </w:p>
          <w:p w14:paraId="410A73CA" w14:textId="77777777" w:rsidR="00563191" w:rsidRPr="000B04D8" w:rsidRDefault="00563191" w:rsidP="00FA0F58">
            <w:pPr>
              <w:jc w:val="center"/>
              <w:rPr>
                <w:sz w:val="20"/>
                <w:szCs w:val="20"/>
              </w:rPr>
            </w:pPr>
          </w:p>
          <w:p w14:paraId="4908E865" w14:textId="77777777" w:rsidR="00563191" w:rsidRPr="000B04D8" w:rsidRDefault="00563191" w:rsidP="00FA0F58">
            <w:pPr>
              <w:jc w:val="center"/>
              <w:rPr>
                <w:sz w:val="20"/>
                <w:szCs w:val="20"/>
              </w:rPr>
            </w:pPr>
          </w:p>
          <w:p w14:paraId="51A76F16" w14:textId="77777777" w:rsidR="003C2778" w:rsidRDefault="003C2778" w:rsidP="00FA0F58">
            <w:pPr>
              <w:jc w:val="center"/>
              <w:rPr>
                <w:sz w:val="20"/>
                <w:szCs w:val="20"/>
              </w:rPr>
            </w:pPr>
          </w:p>
          <w:p w14:paraId="60A94CC6" w14:textId="77777777" w:rsidR="003C2778" w:rsidRDefault="003C2778" w:rsidP="00FA0F58">
            <w:pPr>
              <w:jc w:val="center"/>
              <w:rPr>
                <w:sz w:val="20"/>
                <w:szCs w:val="20"/>
              </w:rPr>
            </w:pPr>
          </w:p>
          <w:p w14:paraId="600A0CBC" w14:textId="77777777" w:rsidR="003C2778" w:rsidRDefault="003C2778" w:rsidP="00FA0F58">
            <w:pPr>
              <w:jc w:val="center"/>
              <w:rPr>
                <w:sz w:val="20"/>
                <w:szCs w:val="20"/>
              </w:rPr>
            </w:pPr>
          </w:p>
          <w:p w14:paraId="5AF7F835" w14:textId="77777777" w:rsidR="003C2778" w:rsidRDefault="003C2778" w:rsidP="00FA0F58">
            <w:pPr>
              <w:jc w:val="center"/>
              <w:rPr>
                <w:sz w:val="20"/>
                <w:szCs w:val="20"/>
              </w:rPr>
            </w:pPr>
          </w:p>
          <w:p w14:paraId="1055CCB4" w14:textId="77777777" w:rsidR="003C2778" w:rsidRDefault="003C2778" w:rsidP="00FA0F58">
            <w:pPr>
              <w:jc w:val="center"/>
              <w:rPr>
                <w:sz w:val="20"/>
                <w:szCs w:val="20"/>
              </w:rPr>
            </w:pPr>
          </w:p>
          <w:p w14:paraId="39F94B41" w14:textId="77777777" w:rsidR="003C2778" w:rsidRDefault="003C2778" w:rsidP="00FA0F58">
            <w:pPr>
              <w:jc w:val="center"/>
              <w:rPr>
                <w:sz w:val="20"/>
                <w:szCs w:val="20"/>
              </w:rPr>
            </w:pPr>
          </w:p>
          <w:p w14:paraId="514B43A9" w14:textId="77777777" w:rsidR="003C2778" w:rsidRDefault="003C2778" w:rsidP="00FA0F58">
            <w:pPr>
              <w:jc w:val="center"/>
              <w:rPr>
                <w:sz w:val="20"/>
                <w:szCs w:val="20"/>
              </w:rPr>
            </w:pPr>
          </w:p>
          <w:p w14:paraId="75C846A0" w14:textId="7A0C416E" w:rsidR="00563191" w:rsidRPr="000B04D8" w:rsidRDefault="00150F7B" w:rsidP="00FA0F58">
            <w:pPr>
              <w:jc w:val="center"/>
              <w:rPr>
                <w:sz w:val="20"/>
                <w:szCs w:val="20"/>
              </w:rPr>
            </w:pPr>
            <w:r>
              <w:rPr>
                <w:sz w:val="20"/>
                <w:szCs w:val="20"/>
              </w:rPr>
              <w:t>T</w:t>
            </w:r>
          </w:p>
          <w:p w14:paraId="1F4A6376" w14:textId="77777777" w:rsidR="00563191" w:rsidRPr="000B04D8" w:rsidRDefault="00563191" w:rsidP="00FA0F58">
            <w:pPr>
              <w:rPr>
                <w:sz w:val="20"/>
                <w:szCs w:val="20"/>
              </w:rPr>
            </w:pPr>
          </w:p>
          <w:p w14:paraId="03D658BF" w14:textId="77777777" w:rsidR="00563191" w:rsidRPr="000B04D8" w:rsidRDefault="00563191" w:rsidP="00FA0F58">
            <w:pPr>
              <w:jc w:val="center"/>
              <w:rPr>
                <w:sz w:val="20"/>
                <w:szCs w:val="20"/>
              </w:rPr>
            </w:pPr>
          </w:p>
        </w:tc>
        <w:tc>
          <w:tcPr>
            <w:tcW w:w="810" w:type="dxa"/>
            <w:tcBorders>
              <w:bottom w:val="single" w:sz="6" w:space="0" w:color="auto"/>
            </w:tcBorders>
          </w:tcPr>
          <w:p w14:paraId="511757AD" w14:textId="77777777" w:rsidR="00563191" w:rsidRPr="000B04D8" w:rsidRDefault="00563191" w:rsidP="00FA0F58">
            <w:pPr>
              <w:jc w:val="center"/>
              <w:rPr>
                <w:sz w:val="20"/>
                <w:szCs w:val="20"/>
              </w:rPr>
            </w:pPr>
          </w:p>
          <w:p w14:paraId="078B5BD9" w14:textId="77777777" w:rsidR="00563191" w:rsidRPr="000B04D8" w:rsidRDefault="00563191" w:rsidP="00FA0F58">
            <w:pPr>
              <w:jc w:val="center"/>
              <w:rPr>
                <w:sz w:val="20"/>
                <w:szCs w:val="20"/>
              </w:rPr>
            </w:pPr>
          </w:p>
          <w:p w14:paraId="084F38B3" w14:textId="77777777" w:rsidR="00563191" w:rsidRPr="000B04D8" w:rsidRDefault="00563191" w:rsidP="00FA0F58">
            <w:pPr>
              <w:jc w:val="center"/>
              <w:rPr>
                <w:sz w:val="20"/>
                <w:szCs w:val="20"/>
              </w:rPr>
            </w:pPr>
          </w:p>
          <w:p w14:paraId="623EEC96" w14:textId="77777777" w:rsidR="00563191" w:rsidRPr="000B04D8" w:rsidRDefault="00563191" w:rsidP="00FA0F58">
            <w:pPr>
              <w:jc w:val="center"/>
              <w:rPr>
                <w:sz w:val="20"/>
                <w:szCs w:val="20"/>
              </w:rPr>
            </w:pPr>
          </w:p>
          <w:p w14:paraId="031CCFE3" w14:textId="77777777" w:rsidR="003C2778" w:rsidRDefault="003C2778" w:rsidP="00FA0F58">
            <w:pPr>
              <w:jc w:val="center"/>
              <w:rPr>
                <w:sz w:val="20"/>
                <w:szCs w:val="20"/>
              </w:rPr>
            </w:pPr>
          </w:p>
          <w:p w14:paraId="137F9D50" w14:textId="77777777" w:rsidR="003C2778" w:rsidRDefault="003C2778" w:rsidP="00FA0F58">
            <w:pPr>
              <w:jc w:val="center"/>
              <w:rPr>
                <w:sz w:val="20"/>
                <w:szCs w:val="20"/>
              </w:rPr>
            </w:pPr>
          </w:p>
          <w:p w14:paraId="469675DB" w14:textId="77777777" w:rsidR="003C2778" w:rsidRDefault="003C2778" w:rsidP="00FA0F58">
            <w:pPr>
              <w:jc w:val="center"/>
              <w:rPr>
                <w:sz w:val="20"/>
                <w:szCs w:val="20"/>
              </w:rPr>
            </w:pPr>
          </w:p>
          <w:p w14:paraId="0DE72336" w14:textId="77777777" w:rsidR="003C2778" w:rsidRDefault="003C2778" w:rsidP="00FA0F58">
            <w:pPr>
              <w:jc w:val="center"/>
              <w:rPr>
                <w:sz w:val="20"/>
                <w:szCs w:val="20"/>
              </w:rPr>
            </w:pPr>
          </w:p>
          <w:p w14:paraId="34C99C1D" w14:textId="77777777" w:rsidR="003C2778" w:rsidRDefault="003C2778" w:rsidP="00FA0F58">
            <w:pPr>
              <w:jc w:val="center"/>
              <w:rPr>
                <w:sz w:val="20"/>
                <w:szCs w:val="20"/>
              </w:rPr>
            </w:pPr>
          </w:p>
          <w:p w14:paraId="2CEA52CA" w14:textId="77777777" w:rsidR="003C2778" w:rsidRDefault="003C2778" w:rsidP="00FA0F58">
            <w:pPr>
              <w:jc w:val="center"/>
              <w:rPr>
                <w:sz w:val="20"/>
                <w:szCs w:val="20"/>
              </w:rPr>
            </w:pPr>
          </w:p>
          <w:p w14:paraId="4E3D5FA4" w14:textId="77777777" w:rsidR="003C2778" w:rsidRDefault="003C2778" w:rsidP="00FA0F58">
            <w:pPr>
              <w:jc w:val="center"/>
              <w:rPr>
                <w:sz w:val="20"/>
                <w:szCs w:val="20"/>
              </w:rPr>
            </w:pPr>
          </w:p>
          <w:p w14:paraId="23073439" w14:textId="53C1FBD4" w:rsidR="00563191" w:rsidRPr="000B04D8" w:rsidRDefault="001B3963" w:rsidP="00FA0F58">
            <w:pPr>
              <w:jc w:val="center"/>
              <w:rPr>
                <w:sz w:val="20"/>
                <w:szCs w:val="20"/>
              </w:rPr>
            </w:pPr>
            <w:r>
              <w:rPr>
                <w:sz w:val="20"/>
                <w:szCs w:val="20"/>
              </w:rPr>
              <w:t>YXX</w:t>
            </w:r>
          </w:p>
          <w:p w14:paraId="666B409A" w14:textId="77777777" w:rsidR="00563191" w:rsidRPr="000B04D8" w:rsidRDefault="00563191" w:rsidP="00FA0F58">
            <w:pPr>
              <w:jc w:val="center"/>
              <w:rPr>
                <w:sz w:val="20"/>
                <w:szCs w:val="20"/>
              </w:rPr>
            </w:pPr>
          </w:p>
        </w:tc>
        <w:tc>
          <w:tcPr>
            <w:tcW w:w="720" w:type="dxa"/>
            <w:tcBorders>
              <w:bottom w:val="single" w:sz="6" w:space="0" w:color="auto"/>
            </w:tcBorders>
            <w:shd w:val="clear" w:color="auto" w:fill="F2F2F2" w:themeFill="background1" w:themeFillShade="F2"/>
          </w:tcPr>
          <w:p w14:paraId="3B9A423E" w14:textId="77777777" w:rsidR="00563191" w:rsidRPr="000B04D8" w:rsidRDefault="00563191" w:rsidP="00E53563">
            <w:pPr>
              <w:jc w:val="center"/>
              <w:rPr>
                <w:sz w:val="20"/>
                <w:szCs w:val="20"/>
              </w:rPr>
            </w:pPr>
          </w:p>
          <w:p w14:paraId="31A68DF2" w14:textId="77777777" w:rsidR="00897E2F" w:rsidRPr="000B04D8" w:rsidRDefault="00897E2F" w:rsidP="00E53563">
            <w:pPr>
              <w:jc w:val="center"/>
              <w:rPr>
                <w:sz w:val="20"/>
                <w:szCs w:val="20"/>
              </w:rPr>
            </w:pPr>
          </w:p>
          <w:p w14:paraId="69EB0A44" w14:textId="77777777" w:rsidR="00897E2F" w:rsidRPr="000B04D8" w:rsidRDefault="00897E2F" w:rsidP="00E53563">
            <w:pPr>
              <w:jc w:val="center"/>
              <w:rPr>
                <w:sz w:val="20"/>
                <w:szCs w:val="20"/>
              </w:rPr>
            </w:pPr>
          </w:p>
          <w:p w14:paraId="09C59EAA" w14:textId="77777777" w:rsidR="00897E2F" w:rsidRPr="000B04D8" w:rsidRDefault="00897E2F" w:rsidP="00E53563">
            <w:pPr>
              <w:jc w:val="center"/>
              <w:rPr>
                <w:sz w:val="20"/>
                <w:szCs w:val="20"/>
              </w:rPr>
            </w:pPr>
          </w:p>
          <w:p w14:paraId="4D04760E" w14:textId="77777777" w:rsidR="00563191" w:rsidRPr="000B04D8" w:rsidRDefault="00897E2F" w:rsidP="00E53563">
            <w:pPr>
              <w:jc w:val="center"/>
              <w:rPr>
                <w:sz w:val="20"/>
                <w:szCs w:val="20"/>
              </w:rPr>
            </w:pPr>
            <w:r w:rsidRPr="000B04D8">
              <w:rPr>
                <w:sz w:val="20"/>
                <w:szCs w:val="20"/>
              </w:rPr>
              <w:t>F336</w:t>
            </w:r>
          </w:p>
          <w:p w14:paraId="74EC887C" w14:textId="77777777" w:rsidR="00E53563" w:rsidRPr="000B04D8" w:rsidRDefault="00E53563" w:rsidP="00E53563">
            <w:pPr>
              <w:jc w:val="center"/>
              <w:rPr>
                <w:sz w:val="20"/>
                <w:szCs w:val="20"/>
              </w:rPr>
            </w:pPr>
          </w:p>
          <w:p w14:paraId="0773E3FA" w14:textId="77777777" w:rsidR="00E53563" w:rsidRPr="000B04D8" w:rsidRDefault="00E53563" w:rsidP="00E53563">
            <w:pPr>
              <w:jc w:val="center"/>
              <w:rPr>
                <w:sz w:val="20"/>
                <w:szCs w:val="20"/>
              </w:rPr>
            </w:pPr>
          </w:p>
          <w:p w14:paraId="319AEF61" w14:textId="77777777" w:rsidR="00E53563" w:rsidRPr="000B04D8" w:rsidRDefault="00E53563" w:rsidP="00E53563">
            <w:pPr>
              <w:jc w:val="center"/>
              <w:rPr>
                <w:sz w:val="20"/>
                <w:szCs w:val="20"/>
              </w:rPr>
            </w:pPr>
          </w:p>
          <w:p w14:paraId="2BB64477" w14:textId="77777777" w:rsidR="00E53563" w:rsidRPr="000B04D8" w:rsidRDefault="00E53563" w:rsidP="00E53563">
            <w:pPr>
              <w:jc w:val="center"/>
              <w:rPr>
                <w:sz w:val="20"/>
                <w:szCs w:val="20"/>
              </w:rPr>
            </w:pPr>
          </w:p>
          <w:p w14:paraId="1D654A6B" w14:textId="77777777" w:rsidR="00E53563" w:rsidRPr="000B04D8" w:rsidRDefault="00E53563" w:rsidP="00E53563">
            <w:pPr>
              <w:jc w:val="center"/>
              <w:rPr>
                <w:sz w:val="20"/>
                <w:szCs w:val="20"/>
              </w:rPr>
            </w:pPr>
          </w:p>
          <w:p w14:paraId="0E4561C4" w14:textId="0CBE9838" w:rsidR="00E53563" w:rsidRPr="000B04D8" w:rsidRDefault="00E53563" w:rsidP="009B3931">
            <w:pPr>
              <w:rPr>
                <w:sz w:val="20"/>
                <w:szCs w:val="20"/>
              </w:rPr>
            </w:pPr>
          </w:p>
          <w:p w14:paraId="078D1138" w14:textId="2CF060B1" w:rsidR="00E53563" w:rsidRPr="000B04D8" w:rsidRDefault="00E53563" w:rsidP="00E53563">
            <w:pPr>
              <w:jc w:val="center"/>
              <w:rPr>
                <w:sz w:val="20"/>
                <w:szCs w:val="20"/>
              </w:rPr>
            </w:pPr>
            <w:r w:rsidRPr="000B04D8">
              <w:rPr>
                <w:sz w:val="20"/>
                <w:szCs w:val="20"/>
              </w:rPr>
              <w:t>F336</w:t>
            </w:r>
          </w:p>
          <w:p w14:paraId="27EC0663" w14:textId="78F5D3A7" w:rsidR="00E53563" w:rsidRPr="000B04D8" w:rsidRDefault="00E53563" w:rsidP="00E53563">
            <w:pPr>
              <w:jc w:val="center"/>
              <w:rPr>
                <w:sz w:val="20"/>
                <w:szCs w:val="20"/>
              </w:rPr>
            </w:pPr>
          </w:p>
        </w:tc>
      </w:tr>
    </w:tbl>
    <w:p w14:paraId="70A6E5A4" w14:textId="77777777" w:rsidR="00E379E5" w:rsidRPr="00563191" w:rsidRDefault="00E379E5" w:rsidP="000D2DDD">
      <w:pPr>
        <w:rPr>
          <w:b/>
        </w:rPr>
      </w:pPr>
    </w:p>
    <w:p w14:paraId="10704F8E" w14:textId="77777777" w:rsidR="000D2DDD" w:rsidRPr="00006B50" w:rsidRDefault="000D2DDD" w:rsidP="000D2DDD">
      <w:pPr>
        <w:rPr>
          <w:b/>
          <w:sz w:val="20"/>
          <w:szCs w:val="20"/>
          <w:u w:val="single"/>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0D2DDD" w:rsidRPr="00676FAC" w14:paraId="45022F4B" w14:textId="77777777" w:rsidTr="00FA0F58">
        <w:trPr>
          <w:trHeight w:val="363"/>
        </w:trPr>
        <w:tc>
          <w:tcPr>
            <w:tcW w:w="18360" w:type="dxa"/>
            <w:gridSpan w:val="14"/>
            <w:tcBorders>
              <w:bottom w:val="single" w:sz="6" w:space="0" w:color="auto"/>
            </w:tcBorders>
            <w:shd w:val="clear" w:color="auto" w:fill="D9ECFF"/>
          </w:tcPr>
          <w:p w14:paraId="3FA8AD03" w14:textId="3FCC4831" w:rsidR="000D2DDD" w:rsidRPr="00676FAC" w:rsidRDefault="000D2DDD" w:rsidP="00FA0F58">
            <w:r>
              <w:t>2.</w:t>
            </w:r>
            <w:r w:rsidRPr="008D5BA3">
              <w:t xml:space="preserve"> </w:t>
            </w:r>
            <w:r>
              <w:t>The receiving entity records the</w:t>
            </w:r>
            <w:r w:rsidRPr="00895042">
              <w:t xml:space="preserve"> closing of </w:t>
            </w:r>
            <w:r>
              <w:t>t</w:t>
            </w:r>
            <w:r w:rsidRPr="00637104">
              <w:t>he closing of paid delivered orders to total actual resources.</w:t>
            </w:r>
          </w:p>
        </w:tc>
      </w:tr>
      <w:tr w:rsidR="00313F41" w:rsidRPr="00676FAC" w14:paraId="04A139F0" w14:textId="77777777" w:rsidTr="000C4421">
        <w:trPr>
          <w:trHeight w:val="255"/>
        </w:trPr>
        <w:tc>
          <w:tcPr>
            <w:tcW w:w="4770" w:type="dxa"/>
            <w:shd w:val="clear" w:color="auto" w:fill="E6E6E6"/>
            <w:vAlign w:val="center"/>
          </w:tcPr>
          <w:p w14:paraId="2F923AC2" w14:textId="77777777" w:rsidR="00313F41" w:rsidRPr="008D5BA3" w:rsidRDefault="00313F41" w:rsidP="00313F41">
            <w:pPr>
              <w:jc w:val="center"/>
              <w:rPr>
                <w:b/>
                <w:sz w:val="22"/>
                <w:szCs w:val="22"/>
              </w:rPr>
            </w:pPr>
            <w:r>
              <w:rPr>
                <w:b/>
                <w:sz w:val="22"/>
                <w:szCs w:val="22"/>
              </w:rPr>
              <w:t>Agency Y</w:t>
            </w:r>
          </w:p>
          <w:p w14:paraId="4073596D" w14:textId="35BA78B6"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2923FF55" w14:textId="77777777" w:rsidR="00313F41" w:rsidRPr="008D5BA3" w:rsidRDefault="00313F41" w:rsidP="00313F41">
            <w:pPr>
              <w:jc w:val="center"/>
              <w:rPr>
                <w:b/>
                <w:sz w:val="22"/>
                <w:szCs w:val="22"/>
              </w:rPr>
            </w:pPr>
          </w:p>
          <w:p w14:paraId="75BADA0D" w14:textId="650727BC"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4627095" w14:textId="77777777" w:rsidR="00313F41" w:rsidRPr="008D5BA3" w:rsidRDefault="00313F41" w:rsidP="00313F41">
            <w:pPr>
              <w:jc w:val="center"/>
              <w:rPr>
                <w:b/>
                <w:sz w:val="22"/>
                <w:szCs w:val="22"/>
              </w:rPr>
            </w:pPr>
          </w:p>
          <w:p w14:paraId="30E681C6" w14:textId="0F85EB89"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46A0CACD" w14:textId="77777777" w:rsidR="00313F41" w:rsidRPr="008D5BA3" w:rsidRDefault="00313F41" w:rsidP="00313F41">
            <w:pPr>
              <w:jc w:val="center"/>
              <w:rPr>
                <w:b/>
                <w:sz w:val="22"/>
                <w:szCs w:val="22"/>
              </w:rPr>
            </w:pPr>
          </w:p>
          <w:p w14:paraId="1F7A5643" w14:textId="21910626"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1229E1AB" w14:textId="77777777" w:rsidR="00313F41" w:rsidRPr="008D5BA3" w:rsidRDefault="00313F41" w:rsidP="00313F41">
            <w:pPr>
              <w:jc w:val="center"/>
              <w:rPr>
                <w:b/>
                <w:sz w:val="22"/>
                <w:szCs w:val="22"/>
              </w:rPr>
            </w:pPr>
          </w:p>
          <w:p w14:paraId="45F931F2" w14:textId="6BC3116B"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116B16E1" w14:textId="77777777" w:rsidR="00313F41" w:rsidRPr="008D5BA3" w:rsidRDefault="00313F41" w:rsidP="00313F41">
            <w:pPr>
              <w:jc w:val="center"/>
              <w:rPr>
                <w:b/>
                <w:sz w:val="22"/>
                <w:szCs w:val="22"/>
              </w:rPr>
            </w:pPr>
          </w:p>
          <w:p w14:paraId="7720BE53" w14:textId="545968B0"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21D1DED3" w14:textId="77777777" w:rsidR="00313F41" w:rsidRPr="008D5BA3" w:rsidRDefault="00313F41" w:rsidP="00313F41">
            <w:pPr>
              <w:jc w:val="center"/>
              <w:rPr>
                <w:b/>
                <w:sz w:val="22"/>
                <w:szCs w:val="22"/>
              </w:rPr>
            </w:pPr>
          </w:p>
          <w:p w14:paraId="326EC1BC" w14:textId="0B5E1042"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1CFCEC94"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2440E8E7" w14:textId="70B65677"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7DA10F6D" w14:textId="77777777" w:rsidR="00313F41" w:rsidRPr="008D5BA3" w:rsidRDefault="00313F41" w:rsidP="00313F41">
            <w:pPr>
              <w:jc w:val="center"/>
              <w:rPr>
                <w:b/>
                <w:sz w:val="22"/>
                <w:szCs w:val="22"/>
              </w:rPr>
            </w:pPr>
          </w:p>
          <w:p w14:paraId="7F4ADE6C" w14:textId="26D9C535"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44D493F3" w14:textId="77777777" w:rsidR="00313F41" w:rsidRPr="008D5BA3" w:rsidRDefault="00313F41" w:rsidP="00313F41">
            <w:pPr>
              <w:jc w:val="center"/>
              <w:rPr>
                <w:b/>
                <w:sz w:val="22"/>
                <w:szCs w:val="22"/>
              </w:rPr>
            </w:pPr>
          </w:p>
          <w:p w14:paraId="253D25F8" w14:textId="2A3CAFC3"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403BB2A6" w14:textId="77777777" w:rsidR="00313F41" w:rsidRPr="008D5BA3" w:rsidRDefault="00313F41" w:rsidP="00313F41">
            <w:pPr>
              <w:jc w:val="center"/>
              <w:rPr>
                <w:b/>
                <w:sz w:val="22"/>
                <w:szCs w:val="22"/>
              </w:rPr>
            </w:pPr>
          </w:p>
          <w:p w14:paraId="294357BC" w14:textId="4D416FD5"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689F05DE" w14:textId="77777777" w:rsidR="00313F41" w:rsidRPr="008D5BA3" w:rsidRDefault="00313F41" w:rsidP="00313F41">
            <w:pPr>
              <w:jc w:val="center"/>
              <w:rPr>
                <w:b/>
                <w:sz w:val="22"/>
                <w:szCs w:val="22"/>
              </w:rPr>
            </w:pPr>
          </w:p>
          <w:p w14:paraId="07BB3602" w14:textId="37B0F7F5"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7CE79CA9" w14:textId="77777777" w:rsidR="00313F41" w:rsidRPr="008D5BA3" w:rsidRDefault="00313F41" w:rsidP="00313F41">
            <w:pPr>
              <w:jc w:val="center"/>
              <w:rPr>
                <w:b/>
                <w:sz w:val="22"/>
                <w:szCs w:val="22"/>
              </w:rPr>
            </w:pPr>
          </w:p>
          <w:p w14:paraId="3E4499CA" w14:textId="5C71F7F4"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5525E006" w14:textId="77777777" w:rsidR="00313F41" w:rsidRPr="008D5BA3" w:rsidRDefault="00313F41" w:rsidP="00313F41">
            <w:pPr>
              <w:jc w:val="center"/>
              <w:rPr>
                <w:b/>
                <w:sz w:val="22"/>
                <w:szCs w:val="22"/>
              </w:rPr>
            </w:pPr>
          </w:p>
          <w:p w14:paraId="0E98527D" w14:textId="291036CC" w:rsidR="00313F41" w:rsidRPr="008D5BA3" w:rsidRDefault="00313F41" w:rsidP="00313F41">
            <w:pPr>
              <w:jc w:val="center"/>
              <w:rPr>
                <w:b/>
                <w:sz w:val="22"/>
                <w:szCs w:val="22"/>
              </w:rPr>
            </w:pPr>
            <w:r w:rsidRPr="008D5BA3">
              <w:rPr>
                <w:b/>
                <w:sz w:val="22"/>
                <w:szCs w:val="22"/>
              </w:rPr>
              <w:t>TC</w:t>
            </w:r>
          </w:p>
        </w:tc>
      </w:tr>
      <w:tr w:rsidR="000D2DDD" w:rsidRPr="00676FAC" w14:paraId="24FAB696" w14:textId="77777777" w:rsidTr="000B04D8">
        <w:trPr>
          <w:trHeight w:val="1542"/>
        </w:trPr>
        <w:tc>
          <w:tcPr>
            <w:tcW w:w="4770" w:type="dxa"/>
            <w:tcBorders>
              <w:bottom w:val="single" w:sz="6" w:space="0" w:color="auto"/>
            </w:tcBorders>
          </w:tcPr>
          <w:p w14:paraId="38386C54" w14:textId="77777777" w:rsidR="000D2DDD" w:rsidRPr="000B04D8" w:rsidRDefault="000D2DDD" w:rsidP="00FA0F58">
            <w:pPr>
              <w:rPr>
                <w:b/>
                <w:sz w:val="20"/>
                <w:szCs w:val="20"/>
                <w:u w:val="single"/>
              </w:rPr>
            </w:pPr>
            <w:r w:rsidRPr="000B04D8">
              <w:rPr>
                <w:b/>
                <w:sz w:val="20"/>
                <w:szCs w:val="20"/>
                <w:u w:val="single"/>
              </w:rPr>
              <w:t>Budgetary Entry</w:t>
            </w:r>
          </w:p>
          <w:p w14:paraId="67A09892" w14:textId="3970FE8B" w:rsidR="000D2DDD" w:rsidRPr="000B04D8" w:rsidRDefault="00AE0C08" w:rsidP="00FA0F58">
            <w:pPr>
              <w:rPr>
                <w:sz w:val="20"/>
                <w:szCs w:val="20"/>
              </w:rPr>
            </w:pPr>
            <w:r w:rsidRPr="000B04D8">
              <w:rPr>
                <w:sz w:val="20"/>
                <w:szCs w:val="20"/>
              </w:rPr>
              <w:t>N/A</w:t>
            </w:r>
          </w:p>
          <w:p w14:paraId="170A12E0" w14:textId="77777777" w:rsidR="000D2DDD" w:rsidRPr="000B04D8" w:rsidRDefault="000D2DDD" w:rsidP="00FA0F58">
            <w:pPr>
              <w:rPr>
                <w:sz w:val="20"/>
                <w:szCs w:val="20"/>
              </w:rPr>
            </w:pPr>
          </w:p>
          <w:p w14:paraId="7882DC2F" w14:textId="77777777" w:rsidR="000D2DDD" w:rsidRPr="000B04D8" w:rsidRDefault="000D2DDD" w:rsidP="00FA0F58">
            <w:pPr>
              <w:rPr>
                <w:b/>
                <w:sz w:val="20"/>
                <w:szCs w:val="20"/>
                <w:u w:val="single"/>
              </w:rPr>
            </w:pPr>
            <w:r w:rsidRPr="000B04D8">
              <w:rPr>
                <w:b/>
                <w:sz w:val="20"/>
                <w:szCs w:val="20"/>
                <w:u w:val="single"/>
              </w:rPr>
              <w:t>Proprietary Entry</w:t>
            </w:r>
          </w:p>
          <w:p w14:paraId="2266A79A" w14:textId="01174EF0" w:rsidR="000D2DDD" w:rsidRPr="000B04D8" w:rsidRDefault="00AE0C08" w:rsidP="00FA0F58">
            <w:pPr>
              <w:rPr>
                <w:sz w:val="20"/>
                <w:szCs w:val="20"/>
              </w:rPr>
            </w:pPr>
            <w:r w:rsidRPr="000B04D8">
              <w:rPr>
                <w:sz w:val="20"/>
                <w:szCs w:val="20"/>
              </w:rPr>
              <w:t>N/A</w:t>
            </w:r>
          </w:p>
        </w:tc>
        <w:tc>
          <w:tcPr>
            <w:tcW w:w="720" w:type="dxa"/>
            <w:tcBorders>
              <w:bottom w:val="single" w:sz="6" w:space="0" w:color="auto"/>
            </w:tcBorders>
          </w:tcPr>
          <w:p w14:paraId="53693D73" w14:textId="38925BC7" w:rsidR="000D2DDD" w:rsidRPr="000B04D8" w:rsidRDefault="000D2DDD" w:rsidP="00FA0F58">
            <w:pPr>
              <w:jc w:val="center"/>
              <w:rPr>
                <w:sz w:val="20"/>
                <w:szCs w:val="20"/>
              </w:rPr>
            </w:pPr>
          </w:p>
        </w:tc>
        <w:tc>
          <w:tcPr>
            <w:tcW w:w="720" w:type="dxa"/>
            <w:tcBorders>
              <w:bottom w:val="single" w:sz="6" w:space="0" w:color="auto"/>
            </w:tcBorders>
          </w:tcPr>
          <w:p w14:paraId="517DED7D" w14:textId="497F6D56" w:rsidR="000D2DDD" w:rsidRPr="000B04D8" w:rsidRDefault="000D2DDD" w:rsidP="00FA0F58">
            <w:pPr>
              <w:jc w:val="center"/>
              <w:rPr>
                <w:sz w:val="20"/>
                <w:szCs w:val="20"/>
              </w:rPr>
            </w:pPr>
          </w:p>
        </w:tc>
        <w:tc>
          <w:tcPr>
            <w:tcW w:w="720" w:type="dxa"/>
            <w:tcBorders>
              <w:bottom w:val="single" w:sz="6" w:space="0" w:color="auto"/>
            </w:tcBorders>
          </w:tcPr>
          <w:p w14:paraId="6D000985" w14:textId="72BFF74E" w:rsidR="000D2DDD" w:rsidRPr="000B04D8" w:rsidRDefault="000D2DDD" w:rsidP="00FA0F58">
            <w:pPr>
              <w:jc w:val="center"/>
              <w:rPr>
                <w:sz w:val="20"/>
                <w:szCs w:val="20"/>
              </w:rPr>
            </w:pPr>
          </w:p>
        </w:tc>
        <w:tc>
          <w:tcPr>
            <w:tcW w:w="720" w:type="dxa"/>
            <w:tcBorders>
              <w:bottom w:val="single" w:sz="6" w:space="0" w:color="auto"/>
            </w:tcBorders>
          </w:tcPr>
          <w:p w14:paraId="76B99CC3" w14:textId="7EF40710" w:rsidR="000D2DDD" w:rsidRPr="000B04D8" w:rsidRDefault="000D2DDD" w:rsidP="00FA0F58">
            <w:pPr>
              <w:jc w:val="center"/>
              <w:rPr>
                <w:sz w:val="20"/>
                <w:szCs w:val="20"/>
              </w:rPr>
            </w:pPr>
          </w:p>
        </w:tc>
        <w:tc>
          <w:tcPr>
            <w:tcW w:w="810" w:type="dxa"/>
            <w:tcBorders>
              <w:bottom w:val="single" w:sz="6" w:space="0" w:color="auto"/>
            </w:tcBorders>
          </w:tcPr>
          <w:p w14:paraId="711B293B" w14:textId="3EE1FEAD" w:rsidR="000D2DDD" w:rsidRPr="000B04D8" w:rsidRDefault="000D2DDD" w:rsidP="00FA0F58">
            <w:pPr>
              <w:jc w:val="center"/>
              <w:rPr>
                <w:sz w:val="20"/>
                <w:szCs w:val="20"/>
              </w:rPr>
            </w:pPr>
          </w:p>
        </w:tc>
        <w:tc>
          <w:tcPr>
            <w:tcW w:w="720" w:type="dxa"/>
            <w:tcBorders>
              <w:bottom w:val="single" w:sz="6" w:space="0" w:color="auto"/>
            </w:tcBorders>
            <w:shd w:val="clear" w:color="auto" w:fill="F2F2F2" w:themeFill="background1" w:themeFillShade="F2"/>
          </w:tcPr>
          <w:p w14:paraId="7B8C9E3B" w14:textId="61D7AB78" w:rsidR="000D2DDD" w:rsidRPr="000B04D8" w:rsidRDefault="000D2DDD" w:rsidP="00FA0F58">
            <w:pPr>
              <w:jc w:val="center"/>
              <w:rPr>
                <w:sz w:val="20"/>
                <w:szCs w:val="20"/>
              </w:rPr>
            </w:pPr>
          </w:p>
        </w:tc>
        <w:tc>
          <w:tcPr>
            <w:tcW w:w="4500" w:type="dxa"/>
            <w:tcBorders>
              <w:bottom w:val="single" w:sz="6" w:space="0" w:color="auto"/>
            </w:tcBorders>
          </w:tcPr>
          <w:p w14:paraId="5C9F2AD4" w14:textId="77777777" w:rsidR="000D2DDD" w:rsidRPr="000B04D8" w:rsidRDefault="000D2DDD" w:rsidP="00FA0F58">
            <w:pPr>
              <w:rPr>
                <w:b/>
                <w:sz w:val="20"/>
                <w:szCs w:val="20"/>
                <w:u w:val="single"/>
              </w:rPr>
            </w:pPr>
            <w:r w:rsidRPr="000B04D8">
              <w:rPr>
                <w:b/>
                <w:sz w:val="20"/>
                <w:szCs w:val="20"/>
                <w:u w:val="single"/>
              </w:rPr>
              <w:t>Budgetary Entry</w:t>
            </w:r>
          </w:p>
          <w:p w14:paraId="49AB7950" w14:textId="77777777" w:rsidR="00D65854" w:rsidRPr="000B04D8" w:rsidRDefault="00D65854" w:rsidP="00D65854">
            <w:pPr>
              <w:rPr>
                <w:sz w:val="20"/>
                <w:szCs w:val="20"/>
              </w:rPr>
            </w:pPr>
            <w:r w:rsidRPr="000B04D8">
              <w:rPr>
                <w:sz w:val="20"/>
                <w:szCs w:val="20"/>
              </w:rPr>
              <w:t>490200 Delivered Orders – Obligations, Paid</w:t>
            </w:r>
          </w:p>
          <w:p w14:paraId="2DAB2262" w14:textId="5259DD49" w:rsidR="000D2DDD" w:rsidRPr="000B04D8" w:rsidRDefault="00D65854" w:rsidP="00D65854">
            <w:pPr>
              <w:rPr>
                <w:bCs/>
                <w:sz w:val="20"/>
                <w:szCs w:val="20"/>
              </w:rPr>
            </w:pPr>
            <w:r w:rsidRPr="000B04D8">
              <w:rPr>
                <w:sz w:val="20"/>
                <w:szCs w:val="20"/>
              </w:rPr>
              <w:t xml:space="preserve">     420100 Total Actual Resources, Collected    </w:t>
            </w:r>
            <w:r w:rsidR="000D2DDD" w:rsidRPr="000B04D8">
              <w:rPr>
                <w:sz w:val="20"/>
                <w:szCs w:val="20"/>
              </w:rPr>
              <w:tab/>
            </w:r>
          </w:p>
          <w:p w14:paraId="1952D80E" w14:textId="77777777" w:rsidR="000D2DDD" w:rsidRPr="000B04D8" w:rsidRDefault="000D2DDD" w:rsidP="00FA0F58">
            <w:pPr>
              <w:rPr>
                <w:b/>
                <w:sz w:val="20"/>
                <w:szCs w:val="20"/>
                <w:u w:val="single"/>
              </w:rPr>
            </w:pPr>
            <w:r w:rsidRPr="000B04D8">
              <w:rPr>
                <w:b/>
                <w:sz w:val="20"/>
                <w:szCs w:val="20"/>
                <w:u w:val="single"/>
              </w:rPr>
              <w:t>Proprietary Entry</w:t>
            </w:r>
          </w:p>
          <w:p w14:paraId="2B012103" w14:textId="688BE902" w:rsidR="000D2DDD" w:rsidRPr="000B04D8" w:rsidRDefault="00D668DE" w:rsidP="00FA0F58">
            <w:pPr>
              <w:rPr>
                <w:bCs/>
                <w:sz w:val="20"/>
                <w:szCs w:val="20"/>
              </w:rPr>
            </w:pPr>
            <w:r w:rsidRPr="000B04D8">
              <w:rPr>
                <w:bCs/>
                <w:sz w:val="20"/>
                <w:szCs w:val="20"/>
              </w:rPr>
              <w:t>None</w:t>
            </w:r>
          </w:p>
        </w:tc>
        <w:tc>
          <w:tcPr>
            <w:tcW w:w="810" w:type="dxa"/>
            <w:tcBorders>
              <w:bottom w:val="single" w:sz="6" w:space="0" w:color="auto"/>
            </w:tcBorders>
          </w:tcPr>
          <w:p w14:paraId="655C45BB" w14:textId="77777777" w:rsidR="000D2DDD" w:rsidRPr="000B04D8" w:rsidRDefault="000D2DDD" w:rsidP="00441DE3">
            <w:pPr>
              <w:jc w:val="center"/>
              <w:rPr>
                <w:sz w:val="20"/>
                <w:szCs w:val="20"/>
              </w:rPr>
            </w:pPr>
          </w:p>
          <w:p w14:paraId="72B4C0E8" w14:textId="5A76F11A" w:rsidR="000D2DDD" w:rsidRPr="000B04D8" w:rsidRDefault="00D65854" w:rsidP="00441DE3">
            <w:pPr>
              <w:jc w:val="center"/>
              <w:rPr>
                <w:sz w:val="20"/>
                <w:szCs w:val="20"/>
              </w:rPr>
            </w:pPr>
            <w:r w:rsidRPr="000B04D8">
              <w:rPr>
                <w:sz w:val="20"/>
                <w:szCs w:val="20"/>
              </w:rPr>
              <w:t>1,000</w:t>
            </w:r>
          </w:p>
        </w:tc>
        <w:tc>
          <w:tcPr>
            <w:tcW w:w="720" w:type="dxa"/>
            <w:tcBorders>
              <w:bottom w:val="single" w:sz="6" w:space="0" w:color="auto"/>
            </w:tcBorders>
          </w:tcPr>
          <w:p w14:paraId="1B596970" w14:textId="77777777" w:rsidR="000D2DDD" w:rsidRPr="000B04D8" w:rsidRDefault="000D2DDD" w:rsidP="00441DE3">
            <w:pPr>
              <w:jc w:val="center"/>
              <w:rPr>
                <w:sz w:val="20"/>
                <w:szCs w:val="20"/>
              </w:rPr>
            </w:pPr>
          </w:p>
          <w:p w14:paraId="502EA98E" w14:textId="77777777" w:rsidR="000D2DDD" w:rsidRPr="000B04D8" w:rsidRDefault="000D2DDD" w:rsidP="00441DE3">
            <w:pPr>
              <w:jc w:val="center"/>
              <w:rPr>
                <w:sz w:val="20"/>
                <w:szCs w:val="20"/>
              </w:rPr>
            </w:pPr>
          </w:p>
          <w:p w14:paraId="69DC0150" w14:textId="200C6A8F" w:rsidR="000D2DDD" w:rsidRPr="000B04D8" w:rsidRDefault="00D65854" w:rsidP="00441DE3">
            <w:pPr>
              <w:jc w:val="center"/>
              <w:rPr>
                <w:sz w:val="20"/>
                <w:szCs w:val="20"/>
              </w:rPr>
            </w:pPr>
            <w:r w:rsidRPr="000B04D8">
              <w:rPr>
                <w:sz w:val="20"/>
                <w:szCs w:val="20"/>
              </w:rPr>
              <w:t>1,000</w:t>
            </w:r>
          </w:p>
          <w:p w14:paraId="4151180B" w14:textId="459F8AC9" w:rsidR="000D2DDD" w:rsidRPr="000B04D8" w:rsidRDefault="000D2DDD" w:rsidP="00441DE3">
            <w:pPr>
              <w:jc w:val="center"/>
              <w:rPr>
                <w:sz w:val="20"/>
                <w:szCs w:val="20"/>
              </w:rPr>
            </w:pPr>
          </w:p>
        </w:tc>
        <w:tc>
          <w:tcPr>
            <w:tcW w:w="810" w:type="dxa"/>
            <w:tcBorders>
              <w:bottom w:val="single" w:sz="6" w:space="0" w:color="auto"/>
            </w:tcBorders>
          </w:tcPr>
          <w:p w14:paraId="2C0E4315" w14:textId="77777777" w:rsidR="000D2DDD" w:rsidRPr="000B04D8" w:rsidRDefault="000D2DDD" w:rsidP="00441DE3">
            <w:pPr>
              <w:rPr>
                <w:sz w:val="20"/>
                <w:szCs w:val="20"/>
              </w:rPr>
            </w:pPr>
          </w:p>
        </w:tc>
        <w:tc>
          <w:tcPr>
            <w:tcW w:w="810" w:type="dxa"/>
            <w:tcBorders>
              <w:bottom w:val="single" w:sz="6" w:space="0" w:color="auto"/>
            </w:tcBorders>
          </w:tcPr>
          <w:p w14:paraId="17DB3E59" w14:textId="77777777" w:rsidR="000D2DDD" w:rsidRPr="000B04D8" w:rsidRDefault="000D2DDD" w:rsidP="00441DE3">
            <w:pPr>
              <w:rPr>
                <w:sz w:val="20"/>
                <w:szCs w:val="20"/>
              </w:rPr>
            </w:pPr>
          </w:p>
        </w:tc>
        <w:tc>
          <w:tcPr>
            <w:tcW w:w="810" w:type="dxa"/>
            <w:tcBorders>
              <w:bottom w:val="single" w:sz="6" w:space="0" w:color="auto"/>
            </w:tcBorders>
          </w:tcPr>
          <w:p w14:paraId="38241E3E" w14:textId="77777777" w:rsidR="000D2DDD" w:rsidRPr="000B04D8" w:rsidRDefault="000D2DDD" w:rsidP="00441DE3">
            <w:pPr>
              <w:rPr>
                <w:sz w:val="20"/>
                <w:szCs w:val="20"/>
              </w:rPr>
            </w:pPr>
          </w:p>
        </w:tc>
        <w:tc>
          <w:tcPr>
            <w:tcW w:w="720" w:type="dxa"/>
            <w:tcBorders>
              <w:bottom w:val="single" w:sz="6" w:space="0" w:color="auto"/>
            </w:tcBorders>
            <w:shd w:val="clear" w:color="auto" w:fill="F2F2F2" w:themeFill="background1" w:themeFillShade="F2"/>
          </w:tcPr>
          <w:p w14:paraId="7F56B629" w14:textId="77777777" w:rsidR="000D2DDD" w:rsidRPr="000B04D8" w:rsidRDefault="000D2DDD" w:rsidP="00D65854">
            <w:pPr>
              <w:rPr>
                <w:sz w:val="20"/>
                <w:szCs w:val="20"/>
              </w:rPr>
            </w:pPr>
          </w:p>
          <w:p w14:paraId="08A1099E" w14:textId="1760A9F2" w:rsidR="000D2DDD" w:rsidRPr="000B04D8" w:rsidRDefault="000D2DDD" w:rsidP="00441DE3">
            <w:pPr>
              <w:jc w:val="center"/>
              <w:rPr>
                <w:sz w:val="20"/>
                <w:szCs w:val="20"/>
              </w:rPr>
            </w:pPr>
            <w:r w:rsidRPr="000B04D8">
              <w:rPr>
                <w:sz w:val="20"/>
                <w:szCs w:val="20"/>
              </w:rPr>
              <w:t>F</w:t>
            </w:r>
            <w:r w:rsidR="00D65854" w:rsidRPr="000B04D8">
              <w:rPr>
                <w:sz w:val="20"/>
                <w:szCs w:val="20"/>
              </w:rPr>
              <w:t>314</w:t>
            </w:r>
          </w:p>
        </w:tc>
      </w:tr>
    </w:tbl>
    <w:p w14:paraId="1C8D675F" w14:textId="77777777" w:rsidR="000D2DDD" w:rsidRDefault="000D2DDD" w:rsidP="000D2DDD">
      <w:pPr>
        <w:rPr>
          <w:sz w:val="28"/>
          <w:szCs w:val="28"/>
        </w:rPr>
      </w:pPr>
    </w:p>
    <w:p w14:paraId="24F54138" w14:textId="77777777" w:rsidR="0039600D" w:rsidRDefault="0039600D" w:rsidP="000D2DDD">
      <w:pPr>
        <w:rPr>
          <w:sz w:val="28"/>
          <w:szCs w:val="28"/>
        </w:rPr>
      </w:pPr>
    </w:p>
    <w:p w14:paraId="2B50657C" w14:textId="77777777" w:rsidR="0039600D" w:rsidRDefault="0039600D" w:rsidP="000D2DDD">
      <w:pPr>
        <w:rPr>
          <w:sz w:val="28"/>
          <w:szCs w:val="28"/>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500"/>
        <w:gridCol w:w="810"/>
        <w:gridCol w:w="720"/>
        <w:gridCol w:w="810"/>
        <w:gridCol w:w="810"/>
        <w:gridCol w:w="810"/>
        <w:gridCol w:w="720"/>
      </w:tblGrid>
      <w:tr w:rsidR="00284132" w:rsidRPr="00676FAC" w14:paraId="458FAE70" w14:textId="77777777" w:rsidTr="00FA0F58">
        <w:trPr>
          <w:trHeight w:val="363"/>
        </w:trPr>
        <w:tc>
          <w:tcPr>
            <w:tcW w:w="18360" w:type="dxa"/>
            <w:gridSpan w:val="14"/>
            <w:tcBorders>
              <w:bottom w:val="single" w:sz="6" w:space="0" w:color="auto"/>
            </w:tcBorders>
            <w:shd w:val="clear" w:color="auto" w:fill="D9ECFF"/>
          </w:tcPr>
          <w:p w14:paraId="213D3E67" w14:textId="1AFA4C9B" w:rsidR="00284132" w:rsidRPr="00676FAC" w:rsidRDefault="00284132" w:rsidP="00FA0F58">
            <w:r>
              <w:t>3.</w:t>
            </w:r>
            <w:r w:rsidRPr="008D5BA3">
              <w:t xml:space="preserve"> </w:t>
            </w:r>
            <w:r>
              <w:t>The receiving entity records t</w:t>
            </w:r>
            <w:r w:rsidRPr="00F52C8F">
              <w:t>he consolidation of actual net-funded resources.</w:t>
            </w:r>
          </w:p>
        </w:tc>
      </w:tr>
      <w:tr w:rsidR="00313F41" w:rsidRPr="008D5BA3" w14:paraId="2D69CF19" w14:textId="77777777" w:rsidTr="002D103C">
        <w:trPr>
          <w:trHeight w:val="255"/>
        </w:trPr>
        <w:tc>
          <w:tcPr>
            <w:tcW w:w="4770" w:type="dxa"/>
            <w:shd w:val="clear" w:color="auto" w:fill="E6E6E6"/>
            <w:vAlign w:val="center"/>
          </w:tcPr>
          <w:p w14:paraId="2E2ED903" w14:textId="77777777" w:rsidR="00313F41" w:rsidRPr="008D5BA3" w:rsidRDefault="00313F41" w:rsidP="00313F41">
            <w:pPr>
              <w:jc w:val="center"/>
              <w:rPr>
                <w:b/>
                <w:sz w:val="22"/>
                <w:szCs w:val="22"/>
              </w:rPr>
            </w:pPr>
            <w:r>
              <w:rPr>
                <w:b/>
                <w:sz w:val="22"/>
                <w:szCs w:val="22"/>
              </w:rPr>
              <w:t>Agency Y</w:t>
            </w:r>
          </w:p>
          <w:p w14:paraId="2198D416" w14:textId="5E798B83"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6D7486F1" w14:textId="77777777" w:rsidR="00313F41" w:rsidRPr="008D5BA3" w:rsidRDefault="00313F41" w:rsidP="00313F41">
            <w:pPr>
              <w:jc w:val="center"/>
              <w:rPr>
                <w:b/>
                <w:sz w:val="22"/>
                <w:szCs w:val="22"/>
              </w:rPr>
            </w:pPr>
          </w:p>
          <w:p w14:paraId="35DFAF80" w14:textId="2A69B487"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7F10AA2C" w14:textId="77777777" w:rsidR="00313F41" w:rsidRPr="008D5BA3" w:rsidRDefault="00313F41" w:rsidP="00313F41">
            <w:pPr>
              <w:jc w:val="center"/>
              <w:rPr>
                <w:b/>
                <w:sz w:val="22"/>
                <w:szCs w:val="22"/>
              </w:rPr>
            </w:pPr>
          </w:p>
          <w:p w14:paraId="39B19F6A" w14:textId="3D5D4967"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2BEC04ED" w14:textId="77777777" w:rsidR="00313F41" w:rsidRPr="008D5BA3" w:rsidRDefault="00313F41" w:rsidP="00313F41">
            <w:pPr>
              <w:jc w:val="center"/>
              <w:rPr>
                <w:b/>
                <w:sz w:val="22"/>
                <w:szCs w:val="22"/>
              </w:rPr>
            </w:pPr>
          </w:p>
          <w:p w14:paraId="6FDB9CB0" w14:textId="1885BB03"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64C9FFC4" w14:textId="77777777" w:rsidR="00313F41" w:rsidRPr="008D5BA3" w:rsidRDefault="00313F41" w:rsidP="00313F41">
            <w:pPr>
              <w:jc w:val="center"/>
              <w:rPr>
                <w:b/>
                <w:sz w:val="22"/>
                <w:szCs w:val="22"/>
              </w:rPr>
            </w:pPr>
          </w:p>
          <w:p w14:paraId="73F457FB" w14:textId="3465F73E"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6E4F96D2" w14:textId="77777777" w:rsidR="00313F41" w:rsidRPr="008D5BA3" w:rsidRDefault="00313F41" w:rsidP="00313F41">
            <w:pPr>
              <w:jc w:val="center"/>
              <w:rPr>
                <w:b/>
                <w:sz w:val="22"/>
                <w:szCs w:val="22"/>
              </w:rPr>
            </w:pPr>
          </w:p>
          <w:p w14:paraId="3665C1F4" w14:textId="7E59D96A"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30BE7E2C" w14:textId="77777777" w:rsidR="00313F41" w:rsidRPr="008D5BA3" w:rsidRDefault="00313F41" w:rsidP="00313F41">
            <w:pPr>
              <w:jc w:val="center"/>
              <w:rPr>
                <w:b/>
                <w:sz w:val="22"/>
                <w:szCs w:val="22"/>
              </w:rPr>
            </w:pPr>
          </w:p>
          <w:p w14:paraId="2569F448" w14:textId="16FB3727" w:rsidR="00313F41" w:rsidRPr="008D5BA3" w:rsidRDefault="00313F41" w:rsidP="00313F41">
            <w:pPr>
              <w:jc w:val="center"/>
              <w:rPr>
                <w:b/>
                <w:sz w:val="22"/>
                <w:szCs w:val="22"/>
              </w:rPr>
            </w:pPr>
            <w:r w:rsidRPr="008D5BA3">
              <w:rPr>
                <w:b/>
                <w:sz w:val="22"/>
                <w:szCs w:val="22"/>
              </w:rPr>
              <w:t>TC</w:t>
            </w:r>
          </w:p>
        </w:tc>
        <w:tc>
          <w:tcPr>
            <w:tcW w:w="4500" w:type="dxa"/>
            <w:shd w:val="clear" w:color="auto" w:fill="E6E6E6"/>
            <w:vAlign w:val="center"/>
          </w:tcPr>
          <w:p w14:paraId="3E3D6F87"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333FC48C" w14:textId="4B3B0D40"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810" w:type="dxa"/>
            <w:shd w:val="clear" w:color="auto" w:fill="E6E6E6"/>
            <w:vAlign w:val="center"/>
          </w:tcPr>
          <w:p w14:paraId="19BF3D30" w14:textId="77777777" w:rsidR="00313F41" w:rsidRPr="008D5BA3" w:rsidRDefault="00313F41" w:rsidP="00313F41">
            <w:pPr>
              <w:jc w:val="center"/>
              <w:rPr>
                <w:b/>
                <w:sz w:val="22"/>
                <w:szCs w:val="22"/>
              </w:rPr>
            </w:pPr>
          </w:p>
          <w:p w14:paraId="07023FF9" w14:textId="589B2A76"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7339D3F1" w14:textId="77777777" w:rsidR="00313F41" w:rsidRPr="008D5BA3" w:rsidRDefault="00313F41" w:rsidP="00313F41">
            <w:pPr>
              <w:jc w:val="center"/>
              <w:rPr>
                <w:b/>
                <w:sz w:val="22"/>
                <w:szCs w:val="22"/>
              </w:rPr>
            </w:pPr>
          </w:p>
          <w:p w14:paraId="130B90E3" w14:textId="0C84AE6E" w:rsidR="00313F41" w:rsidRPr="008D5BA3" w:rsidRDefault="00313F41" w:rsidP="00313F41">
            <w:pPr>
              <w:jc w:val="center"/>
              <w:rPr>
                <w:b/>
                <w:sz w:val="22"/>
                <w:szCs w:val="22"/>
              </w:rPr>
            </w:pPr>
            <w:r w:rsidRPr="008D5BA3">
              <w:rPr>
                <w:b/>
                <w:sz w:val="22"/>
                <w:szCs w:val="22"/>
              </w:rPr>
              <w:t>CR</w:t>
            </w:r>
          </w:p>
        </w:tc>
        <w:tc>
          <w:tcPr>
            <w:tcW w:w="810" w:type="dxa"/>
            <w:shd w:val="clear" w:color="auto" w:fill="E6E6E6"/>
            <w:vAlign w:val="center"/>
          </w:tcPr>
          <w:p w14:paraId="626021DC" w14:textId="77777777" w:rsidR="00313F41" w:rsidRPr="008D5BA3" w:rsidRDefault="00313F41" w:rsidP="00313F41">
            <w:pPr>
              <w:jc w:val="center"/>
              <w:rPr>
                <w:b/>
                <w:sz w:val="22"/>
                <w:szCs w:val="22"/>
              </w:rPr>
            </w:pPr>
          </w:p>
          <w:p w14:paraId="0880CBC1" w14:textId="1CFFE8D7" w:rsidR="00313F41" w:rsidRPr="008D5BA3" w:rsidRDefault="00313F41" w:rsidP="00313F41">
            <w:pPr>
              <w:jc w:val="center"/>
              <w:rPr>
                <w:b/>
                <w:sz w:val="22"/>
                <w:szCs w:val="22"/>
              </w:rPr>
            </w:pPr>
            <w:r w:rsidRPr="008D5BA3">
              <w:rPr>
                <w:b/>
                <w:sz w:val="22"/>
                <w:szCs w:val="22"/>
              </w:rPr>
              <w:t>Cust</w:t>
            </w:r>
          </w:p>
        </w:tc>
        <w:tc>
          <w:tcPr>
            <w:tcW w:w="810" w:type="dxa"/>
            <w:shd w:val="clear" w:color="auto" w:fill="E6E6E6"/>
            <w:vAlign w:val="center"/>
          </w:tcPr>
          <w:p w14:paraId="7088CCED" w14:textId="77777777" w:rsidR="00313F41" w:rsidRPr="008D5BA3" w:rsidRDefault="00313F41" w:rsidP="00313F41">
            <w:pPr>
              <w:jc w:val="center"/>
              <w:rPr>
                <w:b/>
                <w:sz w:val="22"/>
                <w:szCs w:val="22"/>
              </w:rPr>
            </w:pPr>
          </w:p>
          <w:p w14:paraId="469A46DF" w14:textId="4B2AA3F9"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089286FA" w14:textId="77777777" w:rsidR="00313F41" w:rsidRPr="008D5BA3" w:rsidRDefault="00313F41" w:rsidP="00313F41">
            <w:pPr>
              <w:jc w:val="center"/>
              <w:rPr>
                <w:b/>
                <w:sz w:val="22"/>
                <w:szCs w:val="22"/>
              </w:rPr>
            </w:pPr>
          </w:p>
          <w:p w14:paraId="5CF1F0AA" w14:textId="7850DF09"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1E73B6B5" w14:textId="77777777" w:rsidR="00313F41" w:rsidRPr="008D5BA3" w:rsidRDefault="00313F41" w:rsidP="00313F41">
            <w:pPr>
              <w:jc w:val="center"/>
              <w:rPr>
                <w:b/>
                <w:sz w:val="22"/>
                <w:szCs w:val="22"/>
              </w:rPr>
            </w:pPr>
          </w:p>
          <w:p w14:paraId="54A0870D" w14:textId="58350755" w:rsidR="00313F41" w:rsidRPr="008D5BA3" w:rsidRDefault="00313F41" w:rsidP="00313F41">
            <w:pPr>
              <w:jc w:val="center"/>
              <w:rPr>
                <w:b/>
                <w:sz w:val="22"/>
                <w:szCs w:val="22"/>
              </w:rPr>
            </w:pPr>
            <w:r w:rsidRPr="008D5BA3">
              <w:rPr>
                <w:b/>
                <w:sz w:val="22"/>
                <w:szCs w:val="22"/>
              </w:rPr>
              <w:t>TC</w:t>
            </w:r>
          </w:p>
        </w:tc>
      </w:tr>
      <w:tr w:rsidR="00284132" w:rsidRPr="00D6253A" w14:paraId="07F0FDBA" w14:textId="77777777" w:rsidTr="00584D47">
        <w:trPr>
          <w:trHeight w:val="1722"/>
        </w:trPr>
        <w:tc>
          <w:tcPr>
            <w:tcW w:w="4770" w:type="dxa"/>
            <w:tcBorders>
              <w:bottom w:val="single" w:sz="6" w:space="0" w:color="auto"/>
            </w:tcBorders>
          </w:tcPr>
          <w:p w14:paraId="4F3AAF99" w14:textId="77777777" w:rsidR="00284132" w:rsidRPr="000B04D8" w:rsidRDefault="00284132" w:rsidP="00FA0F58">
            <w:pPr>
              <w:rPr>
                <w:b/>
                <w:sz w:val="20"/>
                <w:szCs w:val="20"/>
                <w:u w:val="single"/>
              </w:rPr>
            </w:pPr>
            <w:r w:rsidRPr="000B04D8">
              <w:rPr>
                <w:b/>
                <w:sz w:val="20"/>
                <w:szCs w:val="20"/>
                <w:u w:val="single"/>
              </w:rPr>
              <w:t>Budgetary Entry</w:t>
            </w:r>
          </w:p>
          <w:p w14:paraId="196F5F4B" w14:textId="77777777" w:rsidR="00284132" w:rsidRPr="000B04D8" w:rsidRDefault="00284132" w:rsidP="00FA0F58">
            <w:pPr>
              <w:rPr>
                <w:sz w:val="20"/>
                <w:szCs w:val="20"/>
              </w:rPr>
            </w:pPr>
            <w:r w:rsidRPr="000B04D8">
              <w:rPr>
                <w:sz w:val="20"/>
                <w:szCs w:val="20"/>
              </w:rPr>
              <w:t>N/A</w:t>
            </w:r>
          </w:p>
          <w:p w14:paraId="60A78A80" w14:textId="77777777" w:rsidR="00284132" w:rsidRPr="000B04D8" w:rsidRDefault="00284132" w:rsidP="00FA0F58">
            <w:pPr>
              <w:rPr>
                <w:sz w:val="20"/>
                <w:szCs w:val="20"/>
              </w:rPr>
            </w:pPr>
          </w:p>
          <w:p w14:paraId="6C67CB97" w14:textId="73C02E75" w:rsidR="00BE3757" w:rsidRPr="000B04D8" w:rsidRDefault="00BE3757" w:rsidP="00FA0F58">
            <w:pPr>
              <w:rPr>
                <w:sz w:val="20"/>
                <w:szCs w:val="20"/>
              </w:rPr>
            </w:pPr>
            <w:r w:rsidRPr="000B04D8">
              <w:rPr>
                <w:sz w:val="20"/>
                <w:szCs w:val="20"/>
              </w:rPr>
              <w:br/>
            </w:r>
          </w:p>
          <w:p w14:paraId="16792A91" w14:textId="77777777" w:rsidR="00284132" w:rsidRPr="000B04D8" w:rsidRDefault="00284132" w:rsidP="00FA0F58">
            <w:pPr>
              <w:rPr>
                <w:b/>
                <w:sz w:val="20"/>
                <w:szCs w:val="20"/>
                <w:u w:val="single"/>
              </w:rPr>
            </w:pPr>
            <w:r w:rsidRPr="000B04D8">
              <w:rPr>
                <w:b/>
                <w:sz w:val="20"/>
                <w:szCs w:val="20"/>
                <w:u w:val="single"/>
              </w:rPr>
              <w:t>Proprietary Entry</w:t>
            </w:r>
          </w:p>
          <w:p w14:paraId="4162BCE4" w14:textId="77777777" w:rsidR="00284132" w:rsidRPr="000B04D8" w:rsidRDefault="00284132" w:rsidP="00FA0F58">
            <w:pPr>
              <w:rPr>
                <w:sz w:val="20"/>
                <w:szCs w:val="20"/>
              </w:rPr>
            </w:pPr>
            <w:r w:rsidRPr="000B04D8">
              <w:rPr>
                <w:sz w:val="20"/>
                <w:szCs w:val="20"/>
              </w:rPr>
              <w:t>N/A</w:t>
            </w:r>
          </w:p>
        </w:tc>
        <w:tc>
          <w:tcPr>
            <w:tcW w:w="720" w:type="dxa"/>
            <w:tcBorders>
              <w:bottom w:val="single" w:sz="6" w:space="0" w:color="auto"/>
            </w:tcBorders>
          </w:tcPr>
          <w:p w14:paraId="03F543DC" w14:textId="77777777" w:rsidR="00284132" w:rsidRPr="000B04D8" w:rsidRDefault="00284132" w:rsidP="00FA0F58">
            <w:pPr>
              <w:jc w:val="center"/>
              <w:rPr>
                <w:sz w:val="20"/>
                <w:szCs w:val="20"/>
              </w:rPr>
            </w:pPr>
          </w:p>
        </w:tc>
        <w:tc>
          <w:tcPr>
            <w:tcW w:w="720" w:type="dxa"/>
            <w:tcBorders>
              <w:bottom w:val="single" w:sz="6" w:space="0" w:color="auto"/>
            </w:tcBorders>
          </w:tcPr>
          <w:p w14:paraId="7338F7E8" w14:textId="77777777" w:rsidR="00284132" w:rsidRPr="000B04D8" w:rsidRDefault="00284132" w:rsidP="00FA0F58">
            <w:pPr>
              <w:jc w:val="center"/>
              <w:rPr>
                <w:sz w:val="20"/>
                <w:szCs w:val="20"/>
              </w:rPr>
            </w:pPr>
          </w:p>
        </w:tc>
        <w:tc>
          <w:tcPr>
            <w:tcW w:w="720" w:type="dxa"/>
            <w:tcBorders>
              <w:bottom w:val="single" w:sz="6" w:space="0" w:color="auto"/>
            </w:tcBorders>
          </w:tcPr>
          <w:p w14:paraId="6B8B66D4" w14:textId="77777777" w:rsidR="00284132" w:rsidRPr="000B04D8" w:rsidRDefault="00284132" w:rsidP="00FA0F58">
            <w:pPr>
              <w:jc w:val="center"/>
              <w:rPr>
                <w:sz w:val="20"/>
                <w:szCs w:val="20"/>
              </w:rPr>
            </w:pPr>
          </w:p>
        </w:tc>
        <w:tc>
          <w:tcPr>
            <w:tcW w:w="720" w:type="dxa"/>
            <w:tcBorders>
              <w:bottom w:val="single" w:sz="6" w:space="0" w:color="auto"/>
            </w:tcBorders>
          </w:tcPr>
          <w:p w14:paraId="5DF4D46A" w14:textId="77777777" w:rsidR="00284132" w:rsidRPr="000B04D8" w:rsidRDefault="00284132" w:rsidP="00FA0F58">
            <w:pPr>
              <w:jc w:val="center"/>
              <w:rPr>
                <w:sz w:val="20"/>
                <w:szCs w:val="20"/>
              </w:rPr>
            </w:pPr>
          </w:p>
        </w:tc>
        <w:tc>
          <w:tcPr>
            <w:tcW w:w="810" w:type="dxa"/>
            <w:tcBorders>
              <w:bottom w:val="single" w:sz="6" w:space="0" w:color="auto"/>
            </w:tcBorders>
          </w:tcPr>
          <w:p w14:paraId="1485DB06" w14:textId="77777777" w:rsidR="00284132" w:rsidRPr="000B04D8" w:rsidRDefault="00284132" w:rsidP="00FA0F58">
            <w:pPr>
              <w:jc w:val="center"/>
              <w:rPr>
                <w:sz w:val="20"/>
                <w:szCs w:val="20"/>
              </w:rPr>
            </w:pPr>
          </w:p>
        </w:tc>
        <w:tc>
          <w:tcPr>
            <w:tcW w:w="720" w:type="dxa"/>
            <w:tcBorders>
              <w:bottom w:val="single" w:sz="6" w:space="0" w:color="auto"/>
            </w:tcBorders>
            <w:shd w:val="clear" w:color="auto" w:fill="F2F2F2" w:themeFill="background1" w:themeFillShade="F2"/>
          </w:tcPr>
          <w:p w14:paraId="6E3039F6" w14:textId="77777777" w:rsidR="00284132" w:rsidRPr="000B04D8" w:rsidRDefault="00284132" w:rsidP="00FA0F58">
            <w:pPr>
              <w:jc w:val="center"/>
              <w:rPr>
                <w:sz w:val="20"/>
                <w:szCs w:val="20"/>
              </w:rPr>
            </w:pPr>
          </w:p>
        </w:tc>
        <w:tc>
          <w:tcPr>
            <w:tcW w:w="4500" w:type="dxa"/>
            <w:tcBorders>
              <w:bottom w:val="single" w:sz="6" w:space="0" w:color="auto"/>
            </w:tcBorders>
          </w:tcPr>
          <w:p w14:paraId="4B2C88D4" w14:textId="77777777" w:rsidR="00284132" w:rsidRPr="000B04D8" w:rsidRDefault="00284132" w:rsidP="00FA0F58">
            <w:pPr>
              <w:rPr>
                <w:b/>
                <w:sz w:val="20"/>
                <w:szCs w:val="20"/>
                <w:u w:val="single"/>
              </w:rPr>
            </w:pPr>
            <w:r w:rsidRPr="000B04D8">
              <w:rPr>
                <w:b/>
                <w:sz w:val="20"/>
                <w:szCs w:val="20"/>
                <w:u w:val="single"/>
              </w:rPr>
              <w:t>Budgetary Entry</w:t>
            </w:r>
          </w:p>
          <w:p w14:paraId="6A49035B" w14:textId="77777777" w:rsidR="003E19E3" w:rsidRPr="000B04D8" w:rsidRDefault="003E19E3" w:rsidP="00FA0F58">
            <w:pPr>
              <w:rPr>
                <w:sz w:val="20"/>
                <w:szCs w:val="20"/>
              </w:rPr>
            </w:pPr>
            <w:r w:rsidRPr="000B04D8">
              <w:rPr>
                <w:sz w:val="20"/>
                <w:szCs w:val="20"/>
              </w:rPr>
              <w:t xml:space="preserve">420100 Total Actual Resources, Collected    </w:t>
            </w:r>
            <w:r w:rsidR="00284132" w:rsidRPr="000B04D8">
              <w:rPr>
                <w:sz w:val="20"/>
                <w:szCs w:val="20"/>
              </w:rPr>
              <w:t xml:space="preserve">     </w:t>
            </w:r>
            <w:r w:rsidRPr="000B04D8">
              <w:rPr>
                <w:sz w:val="20"/>
                <w:szCs w:val="20"/>
              </w:rPr>
              <w:t xml:space="preserve">  </w:t>
            </w:r>
          </w:p>
          <w:p w14:paraId="43043C96" w14:textId="77777777" w:rsidR="00A32269" w:rsidRPr="000B04D8" w:rsidRDefault="003E19E3" w:rsidP="00FA0F58">
            <w:pPr>
              <w:rPr>
                <w:sz w:val="20"/>
                <w:szCs w:val="20"/>
              </w:rPr>
            </w:pPr>
            <w:r w:rsidRPr="000B04D8">
              <w:rPr>
                <w:sz w:val="20"/>
                <w:szCs w:val="20"/>
              </w:rPr>
              <w:t xml:space="preserve">     411</w:t>
            </w:r>
            <w:r w:rsidR="00A32269" w:rsidRPr="000B04D8">
              <w:rPr>
                <w:sz w:val="20"/>
                <w:szCs w:val="20"/>
              </w:rPr>
              <w:t>4</w:t>
            </w:r>
            <w:r w:rsidRPr="000B04D8">
              <w:rPr>
                <w:sz w:val="20"/>
                <w:szCs w:val="20"/>
              </w:rPr>
              <w:t xml:space="preserve">00 </w:t>
            </w:r>
            <w:r w:rsidR="00A32269" w:rsidRPr="000B04D8">
              <w:rPr>
                <w:sz w:val="20"/>
                <w:szCs w:val="20"/>
              </w:rPr>
              <w:t xml:space="preserve">Appropriated Receipts Derived From </w:t>
            </w:r>
          </w:p>
          <w:p w14:paraId="79388597" w14:textId="58774C8A" w:rsidR="00284132" w:rsidRPr="000B04D8" w:rsidRDefault="00A32269" w:rsidP="00FA0F58">
            <w:pPr>
              <w:rPr>
                <w:sz w:val="20"/>
                <w:szCs w:val="20"/>
              </w:rPr>
            </w:pPr>
            <w:r w:rsidRPr="000B04D8">
              <w:rPr>
                <w:sz w:val="20"/>
                <w:szCs w:val="20"/>
              </w:rPr>
              <w:t xml:space="preserve">                  Available Trust or Special Fund Receip</w:t>
            </w:r>
            <w:r w:rsidR="00BE3757" w:rsidRPr="000B04D8">
              <w:rPr>
                <w:sz w:val="20"/>
                <w:szCs w:val="20"/>
              </w:rPr>
              <w:t>ts</w:t>
            </w:r>
          </w:p>
          <w:p w14:paraId="666F6557" w14:textId="77777777" w:rsidR="00BE3757" w:rsidRPr="000B04D8" w:rsidRDefault="00BE3757" w:rsidP="00FA0F58">
            <w:pPr>
              <w:rPr>
                <w:bCs/>
                <w:sz w:val="20"/>
                <w:szCs w:val="20"/>
              </w:rPr>
            </w:pPr>
          </w:p>
          <w:p w14:paraId="0869D7FD" w14:textId="77777777" w:rsidR="00284132" w:rsidRPr="000B04D8" w:rsidRDefault="00284132" w:rsidP="00FA0F58">
            <w:pPr>
              <w:rPr>
                <w:b/>
                <w:sz w:val="20"/>
                <w:szCs w:val="20"/>
                <w:u w:val="single"/>
              </w:rPr>
            </w:pPr>
            <w:r w:rsidRPr="000B04D8">
              <w:rPr>
                <w:b/>
                <w:sz w:val="20"/>
                <w:szCs w:val="20"/>
                <w:u w:val="single"/>
              </w:rPr>
              <w:t>Proprietary Entry</w:t>
            </w:r>
          </w:p>
          <w:p w14:paraId="5F8FA833" w14:textId="77777777" w:rsidR="00284132" w:rsidRPr="000B04D8" w:rsidRDefault="00284132" w:rsidP="00FA0F58">
            <w:pPr>
              <w:rPr>
                <w:bCs/>
                <w:sz w:val="20"/>
                <w:szCs w:val="20"/>
              </w:rPr>
            </w:pPr>
            <w:r w:rsidRPr="000B04D8">
              <w:rPr>
                <w:bCs/>
                <w:sz w:val="20"/>
                <w:szCs w:val="20"/>
              </w:rPr>
              <w:t>None</w:t>
            </w:r>
          </w:p>
        </w:tc>
        <w:tc>
          <w:tcPr>
            <w:tcW w:w="810" w:type="dxa"/>
            <w:tcBorders>
              <w:bottom w:val="single" w:sz="6" w:space="0" w:color="auto"/>
            </w:tcBorders>
          </w:tcPr>
          <w:p w14:paraId="25349B93" w14:textId="77777777" w:rsidR="00284132" w:rsidRPr="000B04D8" w:rsidRDefault="00284132" w:rsidP="00FA0F58">
            <w:pPr>
              <w:jc w:val="center"/>
              <w:rPr>
                <w:sz w:val="20"/>
                <w:szCs w:val="20"/>
              </w:rPr>
            </w:pPr>
          </w:p>
          <w:p w14:paraId="6E411138" w14:textId="77777777" w:rsidR="00284132" w:rsidRPr="000B04D8" w:rsidRDefault="00284132" w:rsidP="00FA0F58">
            <w:pPr>
              <w:jc w:val="center"/>
              <w:rPr>
                <w:sz w:val="20"/>
                <w:szCs w:val="20"/>
              </w:rPr>
            </w:pPr>
            <w:r w:rsidRPr="000B04D8">
              <w:rPr>
                <w:sz w:val="20"/>
                <w:szCs w:val="20"/>
              </w:rPr>
              <w:t>1,000</w:t>
            </w:r>
          </w:p>
        </w:tc>
        <w:tc>
          <w:tcPr>
            <w:tcW w:w="720" w:type="dxa"/>
            <w:tcBorders>
              <w:bottom w:val="single" w:sz="6" w:space="0" w:color="auto"/>
            </w:tcBorders>
          </w:tcPr>
          <w:p w14:paraId="513E81BC" w14:textId="77777777" w:rsidR="00284132" w:rsidRPr="000B04D8" w:rsidRDefault="00284132" w:rsidP="00FA0F58">
            <w:pPr>
              <w:jc w:val="center"/>
              <w:rPr>
                <w:sz w:val="20"/>
                <w:szCs w:val="20"/>
              </w:rPr>
            </w:pPr>
          </w:p>
          <w:p w14:paraId="6603F4D1" w14:textId="77777777" w:rsidR="00284132" w:rsidRPr="000B04D8" w:rsidRDefault="00284132" w:rsidP="00FA0F58">
            <w:pPr>
              <w:jc w:val="center"/>
              <w:rPr>
                <w:sz w:val="20"/>
                <w:szCs w:val="20"/>
              </w:rPr>
            </w:pPr>
          </w:p>
          <w:p w14:paraId="40D3E8DE" w14:textId="77777777" w:rsidR="00284132" w:rsidRPr="000B04D8" w:rsidRDefault="00284132" w:rsidP="00FA0F58">
            <w:pPr>
              <w:jc w:val="center"/>
              <w:rPr>
                <w:sz w:val="20"/>
                <w:szCs w:val="20"/>
              </w:rPr>
            </w:pPr>
            <w:r w:rsidRPr="000B04D8">
              <w:rPr>
                <w:sz w:val="20"/>
                <w:szCs w:val="20"/>
              </w:rPr>
              <w:t>1,000</w:t>
            </w:r>
          </w:p>
          <w:p w14:paraId="1C99588E" w14:textId="77777777" w:rsidR="00284132" w:rsidRPr="000B04D8" w:rsidRDefault="00284132" w:rsidP="00FA0F58">
            <w:pPr>
              <w:jc w:val="center"/>
              <w:rPr>
                <w:sz w:val="20"/>
                <w:szCs w:val="20"/>
              </w:rPr>
            </w:pPr>
          </w:p>
        </w:tc>
        <w:tc>
          <w:tcPr>
            <w:tcW w:w="810" w:type="dxa"/>
            <w:tcBorders>
              <w:bottom w:val="single" w:sz="6" w:space="0" w:color="auto"/>
            </w:tcBorders>
          </w:tcPr>
          <w:p w14:paraId="41E6F323" w14:textId="77777777" w:rsidR="00284132" w:rsidRPr="000B04D8" w:rsidRDefault="00284132" w:rsidP="00FA0F58">
            <w:pPr>
              <w:rPr>
                <w:sz w:val="20"/>
                <w:szCs w:val="20"/>
              </w:rPr>
            </w:pPr>
          </w:p>
        </w:tc>
        <w:tc>
          <w:tcPr>
            <w:tcW w:w="810" w:type="dxa"/>
            <w:tcBorders>
              <w:bottom w:val="single" w:sz="6" w:space="0" w:color="auto"/>
            </w:tcBorders>
          </w:tcPr>
          <w:p w14:paraId="540A5E5B" w14:textId="77777777" w:rsidR="00284132" w:rsidRPr="000B04D8" w:rsidRDefault="00284132" w:rsidP="00FA0F58">
            <w:pPr>
              <w:rPr>
                <w:sz w:val="20"/>
                <w:szCs w:val="20"/>
              </w:rPr>
            </w:pPr>
          </w:p>
        </w:tc>
        <w:tc>
          <w:tcPr>
            <w:tcW w:w="810" w:type="dxa"/>
            <w:tcBorders>
              <w:bottom w:val="single" w:sz="6" w:space="0" w:color="auto"/>
            </w:tcBorders>
          </w:tcPr>
          <w:p w14:paraId="2CD29E54" w14:textId="77777777" w:rsidR="00284132" w:rsidRPr="000B04D8" w:rsidRDefault="00284132" w:rsidP="00FA0F58">
            <w:pPr>
              <w:rPr>
                <w:sz w:val="20"/>
                <w:szCs w:val="20"/>
              </w:rPr>
            </w:pPr>
          </w:p>
        </w:tc>
        <w:tc>
          <w:tcPr>
            <w:tcW w:w="720" w:type="dxa"/>
            <w:tcBorders>
              <w:bottom w:val="single" w:sz="6" w:space="0" w:color="auto"/>
            </w:tcBorders>
            <w:shd w:val="clear" w:color="auto" w:fill="F2F2F2" w:themeFill="background1" w:themeFillShade="F2"/>
          </w:tcPr>
          <w:p w14:paraId="2710CB1E" w14:textId="77777777" w:rsidR="00284132" w:rsidRPr="000B04D8" w:rsidRDefault="00284132" w:rsidP="00FA0F58">
            <w:pPr>
              <w:rPr>
                <w:sz w:val="20"/>
                <w:szCs w:val="20"/>
              </w:rPr>
            </w:pPr>
          </w:p>
          <w:p w14:paraId="4A4D0621" w14:textId="3F364210" w:rsidR="00284132" w:rsidRPr="000B04D8" w:rsidRDefault="00284132" w:rsidP="00FA0F58">
            <w:pPr>
              <w:jc w:val="center"/>
              <w:rPr>
                <w:sz w:val="20"/>
                <w:szCs w:val="20"/>
              </w:rPr>
            </w:pPr>
            <w:r w:rsidRPr="000B04D8">
              <w:rPr>
                <w:sz w:val="20"/>
                <w:szCs w:val="20"/>
              </w:rPr>
              <w:t>F</w:t>
            </w:r>
            <w:r w:rsidR="003E19E3" w:rsidRPr="000B04D8">
              <w:rPr>
                <w:sz w:val="20"/>
                <w:szCs w:val="20"/>
              </w:rPr>
              <w:t>302</w:t>
            </w:r>
          </w:p>
        </w:tc>
      </w:tr>
    </w:tbl>
    <w:p w14:paraId="0E62BE98" w14:textId="77777777" w:rsidR="00E379E5" w:rsidRDefault="00E379E5" w:rsidP="009A277C">
      <w:pPr>
        <w:rPr>
          <w:sz w:val="28"/>
          <w:szCs w:val="28"/>
        </w:rPr>
      </w:pPr>
    </w:p>
    <w:p w14:paraId="2D58F0D5" w14:textId="77777777" w:rsidR="00E379E5" w:rsidRDefault="00E379E5" w:rsidP="009A277C">
      <w:pPr>
        <w:rPr>
          <w:sz w:val="28"/>
          <w:szCs w:val="28"/>
        </w:rPr>
      </w:pPr>
    </w:p>
    <w:tbl>
      <w:tblPr>
        <w:tblW w:w="183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70"/>
        <w:gridCol w:w="720"/>
        <w:gridCol w:w="720"/>
        <w:gridCol w:w="720"/>
        <w:gridCol w:w="720"/>
        <w:gridCol w:w="810"/>
        <w:gridCol w:w="720"/>
        <w:gridCol w:w="4770"/>
        <w:gridCol w:w="720"/>
        <w:gridCol w:w="720"/>
        <w:gridCol w:w="720"/>
        <w:gridCol w:w="720"/>
        <w:gridCol w:w="810"/>
        <w:gridCol w:w="720"/>
      </w:tblGrid>
      <w:tr w:rsidR="009A277C" w:rsidRPr="00676FAC" w14:paraId="383839C7" w14:textId="77777777" w:rsidTr="00FA0F58">
        <w:trPr>
          <w:trHeight w:val="363"/>
        </w:trPr>
        <w:tc>
          <w:tcPr>
            <w:tcW w:w="18360" w:type="dxa"/>
            <w:gridSpan w:val="14"/>
            <w:tcBorders>
              <w:bottom w:val="single" w:sz="6" w:space="0" w:color="auto"/>
            </w:tcBorders>
            <w:shd w:val="clear" w:color="auto" w:fill="D9ECFF"/>
          </w:tcPr>
          <w:p w14:paraId="01411110" w14:textId="2CEFFF74" w:rsidR="009A277C" w:rsidRPr="00676FAC" w:rsidRDefault="009A277C" w:rsidP="00FA0F58">
            <w:r>
              <w:t>4.</w:t>
            </w:r>
            <w:r w:rsidRPr="008D5BA3">
              <w:t xml:space="preserve"> </w:t>
            </w:r>
            <w:r>
              <w:t xml:space="preserve">The receiving entity records </w:t>
            </w:r>
            <w:r w:rsidRPr="009A277C">
              <w:t>the reduction to undelivered orders so that the balance equals obligations for the related unfilled customer orders.</w:t>
            </w:r>
          </w:p>
        </w:tc>
      </w:tr>
      <w:tr w:rsidR="00313F41" w:rsidRPr="008D5BA3" w14:paraId="5F6C6643" w14:textId="77777777" w:rsidTr="00313F41">
        <w:trPr>
          <w:trHeight w:val="255"/>
        </w:trPr>
        <w:tc>
          <w:tcPr>
            <w:tcW w:w="4770" w:type="dxa"/>
            <w:shd w:val="clear" w:color="auto" w:fill="E6E6E6"/>
            <w:vAlign w:val="center"/>
          </w:tcPr>
          <w:p w14:paraId="7C49708F" w14:textId="77777777" w:rsidR="00313F41" w:rsidRPr="008D5BA3" w:rsidRDefault="00313F41" w:rsidP="00313F41">
            <w:pPr>
              <w:jc w:val="center"/>
              <w:rPr>
                <w:b/>
                <w:sz w:val="22"/>
                <w:szCs w:val="22"/>
              </w:rPr>
            </w:pPr>
            <w:r>
              <w:rPr>
                <w:b/>
                <w:sz w:val="22"/>
                <w:szCs w:val="22"/>
              </w:rPr>
              <w:t>Agency Y</w:t>
            </w:r>
          </w:p>
          <w:p w14:paraId="0B4B68E8" w14:textId="28D5F899" w:rsidR="00313F41" w:rsidRPr="008D5BA3" w:rsidRDefault="00313F41" w:rsidP="00313F41">
            <w:pPr>
              <w:jc w:val="center"/>
              <w:rPr>
                <w:b/>
                <w:sz w:val="22"/>
                <w:szCs w:val="22"/>
              </w:rPr>
            </w:pPr>
            <w:r w:rsidRPr="008D5BA3">
              <w:rPr>
                <w:b/>
                <w:sz w:val="22"/>
                <w:szCs w:val="22"/>
              </w:rPr>
              <w:t>(</w:t>
            </w:r>
            <w:r w:rsidR="00B57C3F">
              <w:rPr>
                <w:b/>
                <w:sz w:val="22"/>
                <w:szCs w:val="22"/>
              </w:rPr>
              <w:t xml:space="preserve">AID </w:t>
            </w:r>
            <w:r>
              <w:rPr>
                <w:b/>
                <w:sz w:val="22"/>
                <w:szCs w:val="22"/>
              </w:rPr>
              <w:t>F3603 TAS</w:t>
            </w:r>
            <w:r w:rsidRPr="008D5BA3">
              <w:rPr>
                <w:b/>
                <w:sz w:val="22"/>
                <w:szCs w:val="22"/>
              </w:rPr>
              <w:t>)</w:t>
            </w:r>
          </w:p>
        </w:tc>
        <w:tc>
          <w:tcPr>
            <w:tcW w:w="720" w:type="dxa"/>
            <w:shd w:val="clear" w:color="auto" w:fill="E6E6E6"/>
            <w:vAlign w:val="center"/>
          </w:tcPr>
          <w:p w14:paraId="4DD2179C" w14:textId="77777777" w:rsidR="00313F41" w:rsidRPr="008D5BA3" w:rsidRDefault="00313F41" w:rsidP="00313F41">
            <w:pPr>
              <w:jc w:val="center"/>
              <w:rPr>
                <w:b/>
                <w:sz w:val="22"/>
                <w:szCs w:val="22"/>
              </w:rPr>
            </w:pPr>
          </w:p>
          <w:p w14:paraId="27BB9669" w14:textId="0FE090B8"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25AE2EBB" w14:textId="77777777" w:rsidR="00313F41" w:rsidRPr="008D5BA3" w:rsidRDefault="00313F41" w:rsidP="00313F41">
            <w:pPr>
              <w:jc w:val="center"/>
              <w:rPr>
                <w:b/>
                <w:sz w:val="22"/>
                <w:szCs w:val="22"/>
              </w:rPr>
            </w:pPr>
          </w:p>
          <w:p w14:paraId="4ACB1276" w14:textId="2643722F"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468BD945" w14:textId="77777777" w:rsidR="00313F41" w:rsidRPr="008D5BA3" w:rsidRDefault="00313F41" w:rsidP="00313F41">
            <w:pPr>
              <w:jc w:val="center"/>
              <w:rPr>
                <w:b/>
                <w:sz w:val="22"/>
                <w:szCs w:val="22"/>
              </w:rPr>
            </w:pPr>
          </w:p>
          <w:p w14:paraId="76BC9164" w14:textId="7E1B0826"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28C0E0C0" w14:textId="77777777" w:rsidR="00313F41" w:rsidRPr="008D5BA3" w:rsidRDefault="00313F41" w:rsidP="00313F41">
            <w:pPr>
              <w:jc w:val="center"/>
              <w:rPr>
                <w:b/>
                <w:sz w:val="22"/>
                <w:szCs w:val="22"/>
              </w:rPr>
            </w:pPr>
          </w:p>
          <w:p w14:paraId="30E0BED8" w14:textId="0A7AFF4B"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4AA90DDF" w14:textId="77777777" w:rsidR="00313F41" w:rsidRPr="008D5BA3" w:rsidRDefault="00313F41" w:rsidP="00313F41">
            <w:pPr>
              <w:jc w:val="center"/>
              <w:rPr>
                <w:b/>
                <w:sz w:val="22"/>
                <w:szCs w:val="22"/>
              </w:rPr>
            </w:pPr>
          </w:p>
          <w:p w14:paraId="7517C871" w14:textId="5285F0BD"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52F66C2C" w14:textId="77777777" w:rsidR="00313F41" w:rsidRPr="008D5BA3" w:rsidRDefault="00313F41" w:rsidP="00313F41">
            <w:pPr>
              <w:jc w:val="center"/>
              <w:rPr>
                <w:b/>
                <w:sz w:val="22"/>
                <w:szCs w:val="22"/>
              </w:rPr>
            </w:pPr>
          </w:p>
          <w:p w14:paraId="194F1232" w14:textId="52A0AD86" w:rsidR="00313F41" w:rsidRPr="008D5BA3" w:rsidRDefault="00313F41" w:rsidP="00313F41">
            <w:pPr>
              <w:jc w:val="center"/>
              <w:rPr>
                <w:b/>
                <w:sz w:val="22"/>
                <w:szCs w:val="22"/>
              </w:rPr>
            </w:pPr>
            <w:r w:rsidRPr="008D5BA3">
              <w:rPr>
                <w:b/>
                <w:sz w:val="22"/>
                <w:szCs w:val="22"/>
              </w:rPr>
              <w:t>TC</w:t>
            </w:r>
          </w:p>
        </w:tc>
        <w:tc>
          <w:tcPr>
            <w:tcW w:w="4770" w:type="dxa"/>
            <w:shd w:val="clear" w:color="auto" w:fill="E6E6E6"/>
            <w:vAlign w:val="center"/>
          </w:tcPr>
          <w:p w14:paraId="6CA526FA" w14:textId="77777777" w:rsidR="00313F41" w:rsidRDefault="00313F41" w:rsidP="00313F41">
            <w:pPr>
              <w:jc w:val="center"/>
              <w:rPr>
                <w:b/>
                <w:sz w:val="22"/>
                <w:szCs w:val="22"/>
              </w:rPr>
            </w:pPr>
            <w:r w:rsidRPr="008D5BA3">
              <w:rPr>
                <w:b/>
                <w:sz w:val="22"/>
                <w:szCs w:val="22"/>
              </w:rPr>
              <w:t>Agency</w:t>
            </w:r>
            <w:r>
              <w:rPr>
                <w:b/>
                <w:sz w:val="22"/>
                <w:szCs w:val="22"/>
              </w:rPr>
              <w:t xml:space="preserve"> Z </w:t>
            </w:r>
          </w:p>
          <w:p w14:paraId="47552451" w14:textId="23162FFD" w:rsidR="00313F41" w:rsidRPr="008D5BA3" w:rsidRDefault="00472F7E" w:rsidP="00313F41">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w:t>
            </w:r>
            <w:r w:rsidRPr="008D5BA3">
              <w:rPr>
                <w:b/>
                <w:sz w:val="22"/>
                <w:szCs w:val="22"/>
              </w:rPr>
              <w:t>)</w:t>
            </w:r>
          </w:p>
        </w:tc>
        <w:tc>
          <w:tcPr>
            <w:tcW w:w="720" w:type="dxa"/>
            <w:shd w:val="clear" w:color="auto" w:fill="E6E6E6"/>
            <w:vAlign w:val="center"/>
          </w:tcPr>
          <w:p w14:paraId="60DE137A" w14:textId="77777777" w:rsidR="00313F41" w:rsidRPr="008D5BA3" w:rsidRDefault="00313F41" w:rsidP="00313F41">
            <w:pPr>
              <w:jc w:val="center"/>
              <w:rPr>
                <w:b/>
                <w:sz w:val="22"/>
                <w:szCs w:val="22"/>
              </w:rPr>
            </w:pPr>
          </w:p>
          <w:p w14:paraId="6203B0ED" w14:textId="429E2B54" w:rsidR="00313F41" w:rsidRPr="008D5BA3" w:rsidRDefault="00313F41" w:rsidP="00313F41">
            <w:pPr>
              <w:jc w:val="center"/>
              <w:rPr>
                <w:b/>
                <w:sz w:val="22"/>
                <w:szCs w:val="22"/>
              </w:rPr>
            </w:pPr>
            <w:r w:rsidRPr="008D5BA3">
              <w:rPr>
                <w:b/>
                <w:sz w:val="22"/>
                <w:szCs w:val="22"/>
              </w:rPr>
              <w:t>DR</w:t>
            </w:r>
          </w:p>
        </w:tc>
        <w:tc>
          <w:tcPr>
            <w:tcW w:w="720" w:type="dxa"/>
            <w:shd w:val="clear" w:color="auto" w:fill="E6E6E6"/>
            <w:vAlign w:val="center"/>
          </w:tcPr>
          <w:p w14:paraId="60B0A135" w14:textId="77777777" w:rsidR="00313F41" w:rsidRPr="008D5BA3" w:rsidRDefault="00313F41" w:rsidP="00313F41">
            <w:pPr>
              <w:jc w:val="center"/>
              <w:rPr>
                <w:b/>
                <w:sz w:val="22"/>
                <w:szCs w:val="22"/>
              </w:rPr>
            </w:pPr>
          </w:p>
          <w:p w14:paraId="28FDEF7F" w14:textId="73254DDC" w:rsidR="00313F41" w:rsidRPr="008D5BA3" w:rsidRDefault="00313F41" w:rsidP="00313F41">
            <w:pPr>
              <w:jc w:val="center"/>
              <w:rPr>
                <w:b/>
                <w:sz w:val="22"/>
                <w:szCs w:val="22"/>
              </w:rPr>
            </w:pPr>
            <w:r w:rsidRPr="008D5BA3">
              <w:rPr>
                <w:b/>
                <w:sz w:val="22"/>
                <w:szCs w:val="22"/>
              </w:rPr>
              <w:t>CR</w:t>
            </w:r>
          </w:p>
        </w:tc>
        <w:tc>
          <w:tcPr>
            <w:tcW w:w="720" w:type="dxa"/>
            <w:shd w:val="clear" w:color="auto" w:fill="E6E6E6"/>
            <w:vAlign w:val="center"/>
          </w:tcPr>
          <w:p w14:paraId="3169B960" w14:textId="77777777" w:rsidR="00313F41" w:rsidRPr="008D5BA3" w:rsidRDefault="00313F41" w:rsidP="00313F41">
            <w:pPr>
              <w:jc w:val="center"/>
              <w:rPr>
                <w:b/>
                <w:sz w:val="22"/>
                <w:szCs w:val="22"/>
              </w:rPr>
            </w:pPr>
          </w:p>
          <w:p w14:paraId="015478E9" w14:textId="3FF963A1" w:rsidR="00313F41" w:rsidRPr="008D5BA3" w:rsidRDefault="00313F41" w:rsidP="00313F41">
            <w:pPr>
              <w:jc w:val="center"/>
              <w:rPr>
                <w:b/>
                <w:sz w:val="22"/>
                <w:szCs w:val="22"/>
              </w:rPr>
            </w:pPr>
            <w:r w:rsidRPr="008D5BA3">
              <w:rPr>
                <w:b/>
                <w:sz w:val="22"/>
                <w:szCs w:val="22"/>
              </w:rPr>
              <w:t>Cust</w:t>
            </w:r>
          </w:p>
        </w:tc>
        <w:tc>
          <w:tcPr>
            <w:tcW w:w="720" w:type="dxa"/>
            <w:shd w:val="clear" w:color="auto" w:fill="E6E6E6"/>
            <w:vAlign w:val="center"/>
          </w:tcPr>
          <w:p w14:paraId="28762D1D" w14:textId="77777777" w:rsidR="00313F41" w:rsidRPr="008D5BA3" w:rsidRDefault="00313F41" w:rsidP="00313F41">
            <w:pPr>
              <w:jc w:val="center"/>
              <w:rPr>
                <w:b/>
                <w:sz w:val="22"/>
                <w:szCs w:val="22"/>
              </w:rPr>
            </w:pPr>
          </w:p>
          <w:p w14:paraId="330A8AA2" w14:textId="58AD860E" w:rsidR="00313F41" w:rsidRPr="008D5BA3" w:rsidRDefault="00313F41" w:rsidP="00313F41">
            <w:pPr>
              <w:jc w:val="center"/>
              <w:rPr>
                <w:b/>
                <w:sz w:val="22"/>
                <w:szCs w:val="22"/>
              </w:rPr>
            </w:pPr>
            <w:r w:rsidRPr="008D5BA3">
              <w:rPr>
                <w:b/>
                <w:sz w:val="22"/>
                <w:szCs w:val="22"/>
              </w:rPr>
              <w:t>Exch</w:t>
            </w:r>
          </w:p>
        </w:tc>
        <w:tc>
          <w:tcPr>
            <w:tcW w:w="810" w:type="dxa"/>
            <w:shd w:val="clear" w:color="auto" w:fill="E6E6E6"/>
            <w:vAlign w:val="center"/>
          </w:tcPr>
          <w:p w14:paraId="5D157D03" w14:textId="77777777" w:rsidR="00313F41" w:rsidRPr="008D5BA3" w:rsidRDefault="00313F41" w:rsidP="00313F41">
            <w:pPr>
              <w:jc w:val="center"/>
              <w:rPr>
                <w:b/>
                <w:sz w:val="22"/>
                <w:szCs w:val="22"/>
              </w:rPr>
            </w:pPr>
          </w:p>
          <w:p w14:paraId="224425FD" w14:textId="1C69B615" w:rsidR="00313F41" w:rsidRPr="008D5BA3" w:rsidRDefault="00313F41" w:rsidP="00313F41">
            <w:pPr>
              <w:jc w:val="center"/>
              <w:rPr>
                <w:b/>
                <w:sz w:val="22"/>
                <w:szCs w:val="22"/>
              </w:rPr>
            </w:pPr>
            <w:r>
              <w:rPr>
                <w:b/>
                <w:sz w:val="22"/>
                <w:szCs w:val="22"/>
              </w:rPr>
              <w:t>TP</w:t>
            </w:r>
          </w:p>
        </w:tc>
        <w:tc>
          <w:tcPr>
            <w:tcW w:w="720" w:type="dxa"/>
            <w:shd w:val="clear" w:color="auto" w:fill="E6E6E6"/>
            <w:vAlign w:val="center"/>
          </w:tcPr>
          <w:p w14:paraId="6F43EE85" w14:textId="77777777" w:rsidR="00313F41" w:rsidRPr="008D5BA3" w:rsidRDefault="00313F41" w:rsidP="00313F41">
            <w:pPr>
              <w:jc w:val="center"/>
              <w:rPr>
                <w:b/>
                <w:sz w:val="22"/>
                <w:szCs w:val="22"/>
              </w:rPr>
            </w:pPr>
          </w:p>
          <w:p w14:paraId="52FD6DDC" w14:textId="1C2259A8" w:rsidR="00313F41" w:rsidRPr="008D5BA3" w:rsidRDefault="00313F41" w:rsidP="00313F41">
            <w:pPr>
              <w:jc w:val="center"/>
              <w:rPr>
                <w:b/>
                <w:sz w:val="22"/>
                <w:szCs w:val="22"/>
              </w:rPr>
            </w:pPr>
            <w:r w:rsidRPr="008D5BA3">
              <w:rPr>
                <w:b/>
                <w:sz w:val="22"/>
                <w:szCs w:val="22"/>
              </w:rPr>
              <w:t>TC</w:t>
            </w:r>
          </w:p>
        </w:tc>
      </w:tr>
      <w:tr w:rsidR="009A277C" w:rsidRPr="00D6253A" w14:paraId="543A1577" w14:textId="77777777" w:rsidTr="000B04D8">
        <w:trPr>
          <w:trHeight w:val="1452"/>
        </w:trPr>
        <w:tc>
          <w:tcPr>
            <w:tcW w:w="4770" w:type="dxa"/>
            <w:tcBorders>
              <w:bottom w:val="single" w:sz="6" w:space="0" w:color="auto"/>
            </w:tcBorders>
          </w:tcPr>
          <w:p w14:paraId="5C9C1445" w14:textId="77777777" w:rsidR="009A277C" w:rsidRPr="000B04D8" w:rsidRDefault="009A277C" w:rsidP="00FA0F58">
            <w:pPr>
              <w:rPr>
                <w:b/>
                <w:sz w:val="20"/>
                <w:szCs w:val="20"/>
                <w:u w:val="single"/>
              </w:rPr>
            </w:pPr>
            <w:r w:rsidRPr="000B04D8">
              <w:rPr>
                <w:b/>
                <w:sz w:val="20"/>
                <w:szCs w:val="20"/>
                <w:u w:val="single"/>
              </w:rPr>
              <w:t>Budgetary Entry</w:t>
            </w:r>
          </w:p>
          <w:p w14:paraId="6AC2858A" w14:textId="77777777" w:rsidR="009A277C" w:rsidRPr="000B04D8" w:rsidRDefault="009A277C" w:rsidP="00FA0F58">
            <w:pPr>
              <w:rPr>
                <w:sz w:val="20"/>
                <w:szCs w:val="20"/>
              </w:rPr>
            </w:pPr>
            <w:r w:rsidRPr="000B04D8">
              <w:rPr>
                <w:sz w:val="20"/>
                <w:szCs w:val="20"/>
              </w:rPr>
              <w:t>N/A</w:t>
            </w:r>
          </w:p>
          <w:p w14:paraId="4389DD3E" w14:textId="77777777" w:rsidR="009A277C" w:rsidRPr="000B04D8" w:rsidRDefault="009A277C" w:rsidP="00FA0F58">
            <w:pPr>
              <w:rPr>
                <w:sz w:val="20"/>
                <w:szCs w:val="20"/>
              </w:rPr>
            </w:pPr>
          </w:p>
          <w:p w14:paraId="6ADD4A30" w14:textId="77777777" w:rsidR="00546F48" w:rsidRPr="000B04D8" w:rsidRDefault="00546F48" w:rsidP="00FA0F58">
            <w:pPr>
              <w:rPr>
                <w:sz w:val="20"/>
                <w:szCs w:val="20"/>
              </w:rPr>
            </w:pPr>
          </w:p>
          <w:p w14:paraId="1AF972C3" w14:textId="77777777" w:rsidR="009A277C" w:rsidRPr="000B04D8" w:rsidRDefault="009A277C" w:rsidP="00FA0F58">
            <w:pPr>
              <w:rPr>
                <w:b/>
                <w:sz w:val="20"/>
                <w:szCs w:val="20"/>
                <w:u w:val="single"/>
              </w:rPr>
            </w:pPr>
            <w:r w:rsidRPr="000B04D8">
              <w:rPr>
                <w:b/>
                <w:sz w:val="20"/>
                <w:szCs w:val="20"/>
                <w:u w:val="single"/>
              </w:rPr>
              <w:t>Proprietary Entry</w:t>
            </w:r>
          </w:p>
          <w:p w14:paraId="6EB45125" w14:textId="77777777" w:rsidR="009A277C" w:rsidRPr="000B04D8" w:rsidRDefault="009A277C" w:rsidP="00FA0F58">
            <w:pPr>
              <w:rPr>
                <w:sz w:val="20"/>
                <w:szCs w:val="20"/>
              </w:rPr>
            </w:pPr>
            <w:r w:rsidRPr="000B04D8">
              <w:rPr>
                <w:sz w:val="20"/>
                <w:szCs w:val="20"/>
              </w:rPr>
              <w:t>N/A</w:t>
            </w:r>
          </w:p>
        </w:tc>
        <w:tc>
          <w:tcPr>
            <w:tcW w:w="720" w:type="dxa"/>
            <w:tcBorders>
              <w:bottom w:val="single" w:sz="6" w:space="0" w:color="auto"/>
            </w:tcBorders>
          </w:tcPr>
          <w:p w14:paraId="1699DC06" w14:textId="77777777" w:rsidR="009A277C" w:rsidRPr="000B04D8" w:rsidRDefault="009A277C" w:rsidP="00FA0F58">
            <w:pPr>
              <w:jc w:val="center"/>
              <w:rPr>
                <w:sz w:val="20"/>
                <w:szCs w:val="20"/>
              </w:rPr>
            </w:pPr>
          </w:p>
        </w:tc>
        <w:tc>
          <w:tcPr>
            <w:tcW w:w="720" w:type="dxa"/>
            <w:tcBorders>
              <w:bottom w:val="single" w:sz="6" w:space="0" w:color="auto"/>
            </w:tcBorders>
          </w:tcPr>
          <w:p w14:paraId="279A9518" w14:textId="77777777" w:rsidR="009A277C" w:rsidRPr="000B04D8" w:rsidRDefault="009A277C" w:rsidP="00FA0F58">
            <w:pPr>
              <w:jc w:val="center"/>
              <w:rPr>
                <w:sz w:val="20"/>
                <w:szCs w:val="20"/>
              </w:rPr>
            </w:pPr>
          </w:p>
        </w:tc>
        <w:tc>
          <w:tcPr>
            <w:tcW w:w="720" w:type="dxa"/>
            <w:tcBorders>
              <w:bottom w:val="single" w:sz="6" w:space="0" w:color="auto"/>
            </w:tcBorders>
          </w:tcPr>
          <w:p w14:paraId="7056750F" w14:textId="77777777" w:rsidR="009A277C" w:rsidRPr="000B04D8" w:rsidRDefault="009A277C" w:rsidP="00FA0F58">
            <w:pPr>
              <w:jc w:val="center"/>
              <w:rPr>
                <w:sz w:val="20"/>
                <w:szCs w:val="20"/>
              </w:rPr>
            </w:pPr>
          </w:p>
        </w:tc>
        <w:tc>
          <w:tcPr>
            <w:tcW w:w="720" w:type="dxa"/>
            <w:tcBorders>
              <w:bottom w:val="single" w:sz="6" w:space="0" w:color="auto"/>
            </w:tcBorders>
          </w:tcPr>
          <w:p w14:paraId="3FD5BB42" w14:textId="77777777" w:rsidR="009A277C" w:rsidRPr="000B04D8" w:rsidRDefault="009A277C" w:rsidP="00FA0F58">
            <w:pPr>
              <w:jc w:val="center"/>
              <w:rPr>
                <w:sz w:val="20"/>
                <w:szCs w:val="20"/>
              </w:rPr>
            </w:pPr>
          </w:p>
        </w:tc>
        <w:tc>
          <w:tcPr>
            <w:tcW w:w="810" w:type="dxa"/>
            <w:tcBorders>
              <w:bottom w:val="single" w:sz="6" w:space="0" w:color="auto"/>
            </w:tcBorders>
          </w:tcPr>
          <w:p w14:paraId="057DA1BB" w14:textId="77777777" w:rsidR="009A277C" w:rsidRPr="000B04D8" w:rsidRDefault="009A277C" w:rsidP="00FA0F58">
            <w:pPr>
              <w:jc w:val="center"/>
              <w:rPr>
                <w:sz w:val="20"/>
                <w:szCs w:val="20"/>
              </w:rPr>
            </w:pPr>
          </w:p>
        </w:tc>
        <w:tc>
          <w:tcPr>
            <w:tcW w:w="720" w:type="dxa"/>
            <w:tcBorders>
              <w:bottom w:val="single" w:sz="6" w:space="0" w:color="auto"/>
            </w:tcBorders>
            <w:shd w:val="clear" w:color="auto" w:fill="F2F2F2" w:themeFill="background1" w:themeFillShade="F2"/>
          </w:tcPr>
          <w:p w14:paraId="3FB232BD" w14:textId="77777777" w:rsidR="009A277C" w:rsidRPr="000B04D8" w:rsidRDefault="009A277C" w:rsidP="00FA0F58">
            <w:pPr>
              <w:jc w:val="center"/>
              <w:rPr>
                <w:sz w:val="20"/>
                <w:szCs w:val="20"/>
              </w:rPr>
            </w:pPr>
          </w:p>
        </w:tc>
        <w:tc>
          <w:tcPr>
            <w:tcW w:w="4770" w:type="dxa"/>
            <w:tcBorders>
              <w:bottom w:val="single" w:sz="6" w:space="0" w:color="auto"/>
            </w:tcBorders>
          </w:tcPr>
          <w:p w14:paraId="32515228" w14:textId="77777777" w:rsidR="009A277C" w:rsidRPr="000B04D8" w:rsidRDefault="009A277C" w:rsidP="00FA0F58">
            <w:pPr>
              <w:rPr>
                <w:b/>
                <w:sz w:val="20"/>
                <w:szCs w:val="20"/>
                <w:u w:val="single"/>
              </w:rPr>
            </w:pPr>
            <w:r w:rsidRPr="000B04D8">
              <w:rPr>
                <w:b/>
                <w:sz w:val="20"/>
                <w:szCs w:val="20"/>
                <w:u w:val="single"/>
              </w:rPr>
              <w:t>Budgetary Entry</w:t>
            </w:r>
          </w:p>
          <w:p w14:paraId="74C985AB" w14:textId="090B5659" w:rsidR="009A277C" w:rsidRPr="000B04D8" w:rsidRDefault="009A277C" w:rsidP="00FA0F58">
            <w:pPr>
              <w:rPr>
                <w:sz w:val="20"/>
                <w:szCs w:val="20"/>
              </w:rPr>
            </w:pPr>
            <w:r w:rsidRPr="000B04D8">
              <w:rPr>
                <w:sz w:val="20"/>
                <w:szCs w:val="20"/>
              </w:rPr>
              <w:t xml:space="preserve">480100 </w:t>
            </w:r>
            <w:r w:rsidR="00546F48" w:rsidRPr="000B04D8">
              <w:rPr>
                <w:sz w:val="20"/>
                <w:szCs w:val="20"/>
              </w:rPr>
              <w:t>Undelivered Orders - Obligations,</w:t>
            </w:r>
            <w:r w:rsidR="0042211C" w:rsidRPr="000B04D8">
              <w:rPr>
                <w:sz w:val="20"/>
                <w:szCs w:val="20"/>
              </w:rPr>
              <w:t xml:space="preserve"> </w:t>
            </w:r>
            <w:r w:rsidR="00546F48" w:rsidRPr="000B04D8">
              <w:rPr>
                <w:sz w:val="20"/>
                <w:szCs w:val="20"/>
              </w:rPr>
              <w:t>Unpaid</w:t>
            </w:r>
          </w:p>
          <w:p w14:paraId="7219F9B6" w14:textId="0E7CDF55" w:rsidR="009A277C" w:rsidRPr="000B04D8" w:rsidRDefault="009A277C" w:rsidP="00FA0F58">
            <w:pPr>
              <w:rPr>
                <w:sz w:val="20"/>
                <w:szCs w:val="20"/>
              </w:rPr>
            </w:pPr>
            <w:r w:rsidRPr="000B04D8">
              <w:rPr>
                <w:sz w:val="20"/>
                <w:szCs w:val="20"/>
              </w:rPr>
              <w:t xml:space="preserve">     461000 Allotments - Realized Resourc</w:t>
            </w:r>
            <w:r w:rsidR="0042211C" w:rsidRPr="000B04D8">
              <w:rPr>
                <w:sz w:val="20"/>
                <w:szCs w:val="20"/>
              </w:rPr>
              <w:t>es</w:t>
            </w:r>
          </w:p>
          <w:p w14:paraId="2D1ED928" w14:textId="77777777" w:rsidR="0042211C" w:rsidRPr="000B04D8" w:rsidRDefault="0042211C" w:rsidP="00FA0F58">
            <w:pPr>
              <w:rPr>
                <w:bCs/>
                <w:sz w:val="20"/>
                <w:szCs w:val="20"/>
              </w:rPr>
            </w:pPr>
          </w:p>
          <w:p w14:paraId="698DC06A" w14:textId="77777777" w:rsidR="009A277C" w:rsidRPr="000B04D8" w:rsidRDefault="009A277C" w:rsidP="00FA0F58">
            <w:pPr>
              <w:rPr>
                <w:b/>
                <w:sz w:val="20"/>
                <w:szCs w:val="20"/>
                <w:u w:val="single"/>
              </w:rPr>
            </w:pPr>
            <w:r w:rsidRPr="000B04D8">
              <w:rPr>
                <w:b/>
                <w:sz w:val="20"/>
                <w:szCs w:val="20"/>
                <w:u w:val="single"/>
              </w:rPr>
              <w:t>Proprietary Entry</w:t>
            </w:r>
          </w:p>
          <w:p w14:paraId="7E1B81BD" w14:textId="77777777" w:rsidR="009A277C" w:rsidRPr="000B04D8" w:rsidRDefault="009A277C" w:rsidP="00FA0F58">
            <w:pPr>
              <w:rPr>
                <w:bCs/>
                <w:sz w:val="20"/>
                <w:szCs w:val="20"/>
              </w:rPr>
            </w:pPr>
            <w:r w:rsidRPr="000B04D8">
              <w:rPr>
                <w:bCs/>
                <w:sz w:val="20"/>
                <w:szCs w:val="20"/>
              </w:rPr>
              <w:t>None</w:t>
            </w:r>
          </w:p>
        </w:tc>
        <w:tc>
          <w:tcPr>
            <w:tcW w:w="720" w:type="dxa"/>
            <w:tcBorders>
              <w:bottom w:val="single" w:sz="6" w:space="0" w:color="auto"/>
            </w:tcBorders>
          </w:tcPr>
          <w:p w14:paraId="004D2AB2" w14:textId="77777777" w:rsidR="009A277C" w:rsidRPr="000B04D8" w:rsidRDefault="009A277C" w:rsidP="00FA0F58">
            <w:pPr>
              <w:jc w:val="center"/>
              <w:rPr>
                <w:sz w:val="20"/>
                <w:szCs w:val="20"/>
              </w:rPr>
            </w:pPr>
          </w:p>
          <w:p w14:paraId="2B6BAC08" w14:textId="2A00E5DF" w:rsidR="009A277C" w:rsidRPr="000B04D8" w:rsidRDefault="00546F48" w:rsidP="00FA0F58">
            <w:pPr>
              <w:jc w:val="center"/>
              <w:rPr>
                <w:sz w:val="20"/>
                <w:szCs w:val="20"/>
              </w:rPr>
            </w:pPr>
            <w:r w:rsidRPr="000B04D8">
              <w:rPr>
                <w:sz w:val="20"/>
                <w:szCs w:val="20"/>
              </w:rPr>
              <w:t>2</w:t>
            </w:r>
            <w:r w:rsidR="009A277C" w:rsidRPr="000B04D8">
              <w:rPr>
                <w:sz w:val="20"/>
                <w:szCs w:val="20"/>
              </w:rPr>
              <w:t>,000</w:t>
            </w:r>
          </w:p>
        </w:tc>
        <w:tc>
          <w:tcPr>
            <w:tcW w:w="720" w:type="dxa"/>
            <w:tcBorders>
              <w:bottom w:val="single" w:sz="6" w:space="0" w:color="auto"/>
            </w:tcBorders>
          </w:tcPr>
          <w:p w14:paraId="5CB37FAE" w14:textId="77777777" w:rsidR="009A277C" w:rsidRPr="000B04D8" w:rsidRDefault="009A277C" w:rsidP="00FA0F58">
            <w:pPr>
              <w:jc w:val="center"/>
              <w:rPr>
                <w:sz w:val="20"/>
                <w:szCs w:val="20"/>
              </w:rPr>
            </w:pPr>
          </w:p>
          <w:p w14:paraId="3982513A" w14:textId="77777777" w:rsidR="00546F48" w:rsidRPr="000B04D8" w:rsidRDefault="00546F48" w:rsidP="00623170">
            <w:pPr>
              <w:rPr>
                <w:sz w:val="20"/>
                <w:szCs w:val="20"/>
              </w:rPr>
            </w:pPr>
          </w:p>
          <w:p w14:paraId="4F20C83D" w14:textId="53E52B64" w:rsidR="009A277C" w:rsidRPr="000B04D8" w:rsidRDefault="00546F48" w:rsidP="00FA0F58">
            <w:pPr>
              <w:jc w:val="center"/>
              <w:rPr>
                <w:sz w:val="20"/>
                <w:szCs w:val="20"/>
              </w:rPr>
            </w:pPr>
            <w:r w:rsidRPr="000B04D8">
              <w:rPr>
                <w:sz w:val="20"/>
                <w:szCs w:val="20"/>
              </w:rPr>
              <w:t>2</w:t>
            </w:r>
            <w:r w:rsidR="009A277C" w:rsidRPr="000B04D8">
              <w:rPr>
                <w:sz w:val="20"/>
                <w:szCs w:val="20"/>
              </w:rPr>
              <w:t>,000</w:t>
            </w:r>
          </w:p>
          <w:p w14:paraId="37AEA1CE" w14:textId="77777777" w:rsidR="009A277C" w:rsidRPr="000B04D8" w:rsidRDefault="009A277C" w:rsidP="00FA0F58">
            <w:pPr>
              <w:jc w:val="center"/>
              <w:rPr>
                <w:sz w:val="20"/>
                <w:szCs w:val="20"/>
              </w:rPr>
            </w:pPr>
          </w:p>
        </w:tc>
        <w:tc>
          <w:tcPr>
            <w:tcW w:w="720" w:type="dxa"/>
            <w:tcBorders>
              <w:bottom w:val="single" w:sz="6" w:space="0" w:color="auto"/>
            </w:tcBorders>
          </w:tcPr>
          <w:p w14:paraId="418226EA" w14:textId="77777777" w:rsidR="009A277C" w:rsidRPr="000B04D8" w:rsidRDefault="009A277C" w:rsidP="00FA0F58">
            <w:pPr>
              <w:rPr>
                <w:sz w:val="20"/>
                <w:szCs w:val="20"/>
              </w:rPr>
            </w:pPr>
          </w:p>
        </w:tc>
        <w:tc>
          <w:tcPr>
            <w:tcW w:w="720" w:type="dxa"/>
            <w:tcBorders>
              <w:bottom w:val="single" w:sz="6" w:space="0" w:color="auto"/>
            </w:tcBorders>
          </w:tcPr>
          <w:p w14:paraId="391BB8FF" w14:textId="77777777" w:rsidR="009A277C" w:rsidRPr="000B04D8" w:rsidRDefault="009A277C" w:rsidP="00FA0F58">
            <w:pPr>
              <w:rPr>
                <w:sz w:val="20"/>
                <w:szCs w:val="20"/>
              </w:rPr>
            </w:pPr>
          </w:p>
        </w:tc>
        <w:tc>
          <w:tcPr>
            <w:tcW w:w="810" w:type="dxa"/>
            <w:tcBorders>
              <w:bottom w:val="single" w:sz="6" w:space="0" w:color="auto"/>
            </w:tcBorders>
          </w:tcPr>
          <w:p w14:paraId="7794EE3E" w14:textId="77777777" w:rsidR="009A277C" w:rsidRPr="000B04D8" w:rsidRDefault="009A277C" w:rsidP="00FA0F58">
            <w:pPr>
              <w:rPr>
                <w:sz w:val="20"/>
                <w:szCs w:val="20"/>
              </w:rPr>
            </w:pPr>
          </w:p>
        </w:tc>
        <w:tc>
          <w:tcPr>
            <w:tcW w:w="720" w:type="dxa"/>
            <w:tcBorders>
              <w:bottom w:val="single" w:sz="6" w:space="0" w:color="auto"/>
            </w:tcBorders>
            <w:shd w:val="clear" w:color="auto" w:fill="F2F2F2" w:themeFill="background1" w:themeFillShade="F2"/>
          </w:tcPr>
          <w:p w14:paraId="2784B809" w14:textId="77777777" w:rsidR="009A277C" w:rsidRPr="000B04D8" w:rsidRDefault="009A277C" w:rsidP="00FA0F58">
            <w:pPr>
              <w:rPr>
                <w:sz w:val="20"/>
                <w:szCs w:val="20"/>
              </w:rPr>
            </w:pPr>
          </w:p>
          <w:p w14:paraId="29950052" w14:textId="294B488B" w:rsidR="009A277C" w:rsidRPr="000B04D8" w:rsidRDefault="009A277C" w:rsidP="00FA0F58">
            <w:pPr>
              <w:jc w:val="center"/>
              <w:rPr>
                <w:sz w:val="20"/>
                <w:szCs w:val="20"/>
              </w:rPr>
            </w:pPr>
            <w:r w:rsidRPr="000B04D8">
              <w:rPr>
                <w:sz w:val="20"/>
                <w:szCs w:val="20"/>
              </w:rPr>
              <w:t>F</w:t>
            </w:r>
            <w:r w:rsidR="00546F48" w:rsidRPr="000B04D8">
              <w:rPr>
                <w:sz w:val="20"/>
                <w:szCs w:val="20"/>
              </w:rPr>
              <w:t>111</w:t>
            </w:r>
          </w:p>
        </w:tc>
      </w:tr>
    </w:tbl>
    <w:p w14:paraId="6E401E5E" w14:textId="77777777" w:rsidR="007D7C07" w:rsidRDefault="007D7C07" w:rsidP="00DF510E">
      <w:pPr>
        <w:rPr>
          <w:sz w:val="28"/>
          <w:szCs w:val="28"/>
        </w:rPr>
      </w:pPr>
    </w:p>
    <w:p w14:paraId="57FC0B51" w14:textId="77777777" w:rsidR="0039600D" w:rsidRDefault="0039600D" w:rsidP="00DF510E">
      <w:pPr>
        <w:rPr>
          <w:sz w:val="28"/>
          <w:szCs w:val="28"/>
        </w:rPr>
      </w:pPr>
    </w:p>
    <w:p w14:paraId="0B0F3C97" w14:textId="77777777" w:rsidR="0039600D" w:rsidRDefault="0039600D" w:rsidP="00DF510E">
      <w:pPr>
        <w:rPr>
          <w:sz w:val="28"/>
          <w:szCs w:val="28"/>
        </w:rPr>
      </w:pPr>
    </w:p>
    <w:p w14:paraId="658CC6DD" w14:textId="77777777" w:rsidR="0039600D" w:rsidRDefault="0039600D" w:rsidP="00DF510E">
      <w:pPr>
        <w:rPr>
          <w:sz w:val="28"/>
          <w:szCs w:val="28"/>
        </w:rPr>
      </w:pPr>
    </w:p>
    <w:p w14:paraId="32585F24" w14:textId="77777777" w:rsidR="0039600D" w:rsidRDefault="0039600D" w:rsidP="00DF510E">
      <w:pPr>
        <w:rPr>
          <w:sz w:val="28"/>
          <w:szCs w:val="28"/>
        </w:rPr>
      </w:pPr>
    </w:p>
    <w:p w14:paraId="4BE92D49" w14:textId="77777777" w:rsidR="0039600D" w:rsidRDefault="0039600D" w:rsidP="00DF510E">
      <w:pPr>
        <w:rPr>
          <w:sz w:val="28"/>
          <w:szCs w:val="28"/>
        </w:rPr>
      </w:pPr>
    </w:p>
    <w:p w14:paraId="4E0E28D6" w14:textId="77777777" w:rsidR="0039600D" w:rsidRDefault="0039600D" w:rsidP="00DF510E">
      <w:pPr>
        <w:rPr>
          <w:sz w:val="28"/>
          <w:szCs w:val="28"/>
        </w:rPr>
      </w:pPr>
    </w:p>
    <w:p w14:paraId="3D12693D" w14:textId="77777777" w:rsidR="0039600D" w:rsidRDefault="0039600D" w:rsidP="00DF510E">
      <w:pPr>
        <w:rPr>
          <w:sz w:val="28"/>
          <w:szCs w:val="28"/>
        </w:rPr>
      </w:pPr>
    </w:p>
    <w:p w14:paraId="148A0D46" w14:textId="77777777" w:rsidR="0039600D" w:rsidRDefault="0039600D" w:rsidP="00DF510E">
      <w:pPr>
        <w:rPr>
          <w:sz w:val="28"/>
          <w:szCs w:val="28"/>
        </w:rPr>
      </w:pPr>
    </w:p>
    <w:p w14:paraId="2C668B53" w14:textId="77777777" w:rsidR="009246F3" w:rsidRDefault="009246F3" w:rsidP="00DF510E">
      <w:pPr>
        <w:rPr>
          <w:sz w:val="28"/>
          <w:szCs w:val="28"/>
        </w:rPr>
      </w:pPr>
    </w:p>
    <w:tbl>
      <w:tblPr>
        <w:tblpPr w:leftFromText="180" w:rightFromText="180" w:vertAnchor="text" w:horzAnchor="margin" w:tblpXSpec="center" w:tblpY="300"/>
        <w:tblW w:w="17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9946"/>
        <w:gridCol w:w="1677"/>
        <w:gridCol w:w="1530"/>
        <w:gridCol w:w="1710"/>
        <w:gridCol w:w="1553"/>
      </w:tblGrid>
      <w:tr w:rsidR="00E52E0F" w14:paraId="608A84E9" w14:textId="77777777" w:rsidTr="00FA0F58">
        <w:trPr>
          <w:trHeight w:val="345"/>
        </w:trPr>
        <w:tc>
          <w:tcPr>
            <w:tcW w:w="17925" w:type="dxa"/>
            <w:gridSpan w:val="6"/>
            <w:shd w:val="clear" w:color="auto" w:fill="C0E5FC"/>
          </w:tcPr>
          <w:p w14:paraId="09E2E57C" w14:textId="76449D85" w:rsidR="00E52E0F" w:rsidRDefault="008B0E9C" w:rsidP="00FA0F58">
            <w:pPr>
              <w:jc w:val="center"/>
              <w:rPr>
                <w:b/>
              </w:rPr>
            </w:pPr>
            <w:r>
              <w:rPr>
                <w:b/>
              </w:rPr>
              <w:lastRenderedPageBreak/>
              <w:t xml:space="preserve">SCENARIO 3 </w:t>
            </w:r>
            <w:r w:rsidR="00E52E0F">
              <w:rPr>
                <w:b/>
              </w:rPr>
              <w:t>POST-CLOSING TRIAL BALANCE</w:t>
            </w:r>
          </w:p>
        </w:tc>
      </w:tr>
      <w:tr w:rsidR="0080202B" w14:paraId="1ED62DE2" w14:textId="77777777" w:rsidTr="00FA0F58">
        <w:tc>
          <w:tcPr>
            <w:tcW w:w="1509" w:type="dxa"/>
            <w:vMerge w:val="restart"/>
            <w:shd w:val="clear" w:color="auto" w:fill="D9D9D9" w:themeFill="background1" w:themeFillShade="D9"/>
          </w:tcPr>
          <w:p w14:paraId="3D19C7B2" w14:textId="77777777" w:rsidR="0080202B" w:rsidRDefault="0080202B" w:rsidP="0080202B">
            <w:pPr>
              <w:jc w:val="center"/>
              <w:rPr>
                <w:b/>
              </w:rPr>
            </w:pPr>
          </w:p>
          <w:p w14:paraId="210EC478" w14:textId="77777777" w:rsidR="0080202B" w:rsidRDefault="0080202B" w:rsidP="0080202B">
            <w:pPr>
              <w:jc w:val="center"/>
              <w:rPr>
                <w:b/>
              </w:rPr>
            </w:pPr>
            <w:r>
              <w:rPr>
                <w:b/>
              </w:rPr>
              <w:t>USSGL</w:t>
            </w:r>
          </w:p>
          <w:p w14:paraId="4E93EA0A" w14:textId="77777777" w:rsidR="0080202B" w:rsidRPr="00676FAC" w:rsidRDefault="0080202B" w:rsidP="0080202B">
            <w:pPr>
              <w:jc w:val="center"/>
              <w:rPr>
                <w:b/>
              </w:rPr>
            </w:pPr>
            <w:r>
              <w:rPr>
                <w:b/>
              </w:rPr>
              <w:t>Account</w:t>
            </w:r>
          </w:p>
        </w:tc>
        <w:tc>
          <w:tcPr>
            <w:tcW w:w="9946" w:type="dxa"/>
            <w:vMerge w:val="restart"/>
            <w:shd w:val="clear" w:color="auto" w:fill="D9D9D9" w:themeFill="background1" w:themeFillShade="D9"/>
          </w:tcPr>
          <w:p w14:paraId="1B864F30" w14:textId="77777777" w:rsidR="0080202B" w:rsidRDefault="0080202B" w:rsidP="0080202B">
            <w:pPr>
              <w:jc w:val="center"/>
              <w:rPr>
                <w:b/>
              </w:rPr>
            </w:pPr>
            <w:r w:rsidRPr="00676FAC">
              <w:rPr>
                <w:b/>
              </w:rPr>
              <w:t xml:space="preserve"> </w:t>
            </w:r>
          </w:p>
          <w:p w14:paraId="0A9897D8" w14:textId="77777777" w:rsidR="0080202B" w:rsidRPr="00676FAC" w:rsidRDefault="0080202B" w:rsidP="0080202B">
            <w:pPr>
              <w:jc w:val="center"/>
              <w:rPr>
                <w:b/>
              </w:rPr>
            </w:pPr>
            <w:r>
              <w:rPr>
                <w:b/>
              </w:rPr>
              <w:t>Description</w:t>
            </w:r>
          </w:p>
        </w:tc>
        <w:tc>
          <w:tcPr>
            <w:tcW w:w="3207" w:type="dxa"/>
            <w:gridSpan w:val="2"/>
            <w:shd w:val="clear" w:color="auto" w:fill="D9D9D9" w:themeFill="background1" w:themeFillShade="D9"/>
          </w:tcPr>
          <w:p w14:paraId="20EB0031" w14:textId="77777777" w:rsidR="0080202B" w:rsidRDefault="0080202B" w:rsidP="0080202B">
            <w:pPr>
              <w:jc w:val="center"/>
              <w:rPr>
                <w:b/>
              </w:rPr>
            </w:pPr>
            <w:r>
              <w:rPr>
                <w:b/>
              </w:rPr>
              <w:t>Agency Y</w:t>
            </w:r>
          </w:p>
          <w:p w14:paraId="4B1B2BB6" w14:textId="6604BCBA" w:rsidR="0080202B" w:rsidRPr="00676FAC" w:rsidRDefault="00B57C3F" w:rsidP="0080202B">
            <w:pPr>
              <w:jc w:val="center"/>
              <w:rPr>
                <w:b/>
              </w:rPr>
            </w:pPr>
            <w:r>
              <w:rPr>
                <w:b/>
                <w:sz w:val="22"/>
                <w:szCs w:val="22"/>
              </w:rPr>
              <w:t xml:space="preserve">AID </w:t>
            </w:r>
            <w:r w:rsidR="0080202B">
              <w:rPr>
                <w:b/>
                <w:sz w:val="22"/>
                <w:szCs w:val="22"/>
              </w:rPr>
              <w:t>F3603</w:t>
            </w:r>
          </w:p>
        </w:tc>
        <w:tc>
          <w:tcPr>
            <w:tcW w:w="3263" w:type="dxa"/>
            <w:gridSpan w:val="2"/>
            <w:shd w:val="clear" w:color="auto" w:fill="D9D9D9" w:themeFill="background1" w:themeFillShade="D9"/>
          </w:tcPr>
          <w:p w14:paraId="6C6ED186" w14:textId="2A502D17" w:rsidR="0080202B" w:rsidRDefault="0080202B" w:rsidP="0080202B">
            <w:pPr>
              <w:jc w:val="center"/>
              <w:rPr>
                <w:b/>
              </w:rPr>
            </w:pPr>
            <w:r>
              <w:rPr>
                <w:b/>
              </w:rPr>
              <w:t xml:space="preserve">Agency </w:t>
            </w:r>
            <w:r w:rsidR="00313F41">
              <w:rPr>
                <w:b/>
              </w:rPr>
              <w:t>Z</w:t>
            </w:r>
          </w:p>
          <w:p w14:paraId="2869A693" w14:textId="7F68E66F" w:rsidR="00472F7E" w:rsidRDefault="00472F7E" w:rsidP="00472F7E">
            <w:pPr>
              <w:jc w:val="center"/>
              <w:rPr>
                <w:b/>
                <w:sz w:val="22"/>
                <w:szCs w:val="22"/>
              </w:rPr>
            </w:pPr>
            <w:r w:rsidRPr="008D5BA3">
              <w:rPr>
                <w:b/>
                <w:sz w:val="22"/>
                <w:szCs w:val="22"/>
              </w:rPr>
              <w:t>(</w:t>
            </w:r>
            <w:r>
              <w:rPr>
                <w:b/>
                <w:sz w:val="22"/>
                <w:szCs w:val="22"/>
              </w:rPr>
              <w:t>AID X 814</w:t>
            </w:r>
            <w:r w:rsidR="002F7D67">
              <w:rPr>
                <w:b/>
                <w:sz w:val="22"/>
                <w:szCs w:val="22"/>
              </w:rPr>
              <w:t>3</w:t>
            </w:r>
            <w:r>
              <w:rPr>
                <w:b/>
                <w:sz w:val="22"/>
                <w:szCs w:val="22"/>
              </w:rPr>
              <w:t xml:space="preserve"> TAS via</w:t>
            </w:r>
          </w:p>
          <w:p w14:paraId="07A6A35F" w14:textId="6E63B0A6" w:rsidR="0080202B" w:rsidRPr="00676FAC" w:rsidRDefault="00472F7E" w:rsidP="00472F7E">
            <w:pPr>
              <w:jc w:val="center"/>
              <w:rPr>
                <w:b/>
              </w:rPr>
            </w:pPr>
            <w:r>
              <w:rPr>
                <w:b/>
                <w:sz w:val="22"/>
                <w:szCs w:val="22"/>
              </w:rPr>
              <w:t>AID X 814</w:t>
            </w:r>
            <w:r w:rsidR="002F7D67">
              <w:rPr>
                <w:b/>
                <w:sz w:val="22"/>
                <w:szCs w:val="22"/>
              </w:rPr>
              <w:t>3</w:t>
            </w:r>
            <w:r>
              <w:rPr>
                <w:b/>
                <w:sz w:val="22"/>
                <w:szCs w:val="22"/>
              </w:rPr>
              <w:t>.3 TAS</w:t>
            </w:r>
            <w:r w:rsidRPr="008D5BA3">
              <w:rPr>
                <w:b/>
                <w:sz w:val="22"/>
                <w:szCs w:val="22"/>
              </w:rPr>
              <w:t>)</w:t>
            </w:r>
          </w:p>
        </w:tc>
      </w:tr>
      <w:tr w:rsidR="00E52E0F" w14:paraId="62F4E1EB" w14:textId="77777777" w:rsidTr="00FA0F58">
        <w:trPr>
          <w:trHeight w:val="363"/>
        </w:trPr>
        <w:tc>
          <w:tcPr>
            <w:tcW w:w="1509" w:type="dxa"/>
            <w:vMerge/>
            <w:shd w:val="clear" w:color="auto" w:fill="D9D9D9" w:themeFill="background1" w:themeFillShade="D9"/>
          </w:tcPr>
          <w:p w14:paraId="19AAFDB0" w14:textId="77777777" w:rsidR="00E52E0F" w:rsidRPr="00676FAC" w:rsidRDefault="00E52E0F" w:rsidP="00FA0F58">
            <w:pPr>
              <w:jc w:val="center"/>
              <w:rPr>
                <w:b/>
              </w:rPr>
            </w:pPr>
          </w:p>
        </w:tc>
        <w:tc>
          <w:tcPr>
            <w:tcW w:w="9946" w:type="dxa"/>
            <w:vMerge/>
            <w:shd w:val="clear" w:color="auto" w:fill="D9D9D9" w:themeFill="background1" w:themeFillShade="D9"/>
          </w:tcPr>
          <w:p w14:paraId="4FD30075" w14:textId="77777777" w:rsidR="00E52E0F" w:rsidRPr="00676FAC" w:rsidRDefault="00E52E0F" w:rsidP="00FA0F58">
            <w:pPr>
              <w:jc w:val="center"/>
              <w:rPr>
                <w:b/>
              </w:rPr>
            </w:pPr>
          </w:p>
        </w:tc>
        <w:tc>
          <w:tcPr>
            <w:tcW w:w="1677" w:type="dxa"/>
            <w:tcBorders>
              <w:bottom w:val="single" w:sz="4" w:space="0" w:color="auto"/>
            </w:tcBorders>
            <w:shd w:val="clear" w:color="auto" w:fill="D9D9D9" w:themeFill="background1" w:themeFillShade="D9"/>
            <w:vAlign w:val="bottom"/>
          </w:tcPr>
          <w:p w14:paraId="6CC57932" w14:textId="77777777" w:rsidR="00E52E0F" w:rsidRPr="00676FAC" w:rsidRDefault="00E52E0F" w:rsidP="00FA0F58">
            <w:pPr>
              <w:jc w:val="center"/>
              <w:rPr>
                <w:b/>
              </w:rPr>
            </w:pPr>
            <w:r>
              <w:rPr>
                <w:b/>
              </w:rPr>
              <w:t>DR</w:t>
            </w:r>
          </w:p>
        </w:tc>
        <w:tc>
          <w:tcPr>
            <w:tcW w:w="1530" w:type="dxa"/>
            <w:shd w:val="clear" w:color="auto" w:fill="D9D9D9" w:themeFill="background1" w:themeFillShade="D9"/>
            <w:vAlign w:val="bottom"/>
          </w:tcPr>
          <w:p w14:paraId="6EC75432" w14:textId="77777777" w:rsidR="00E52E0F" w:rsidRPr="00676FAC" w:rsidRDefault="00E52E0F" w:rsidP="00FA0F58">
            <w:pPr>
              <w:jc w:val="center"/>
              <w:rPr>
                <w:b/>
              </w:rPr>
            </w:pPr>
            <w:r>
              <w:rPr>
                <w:b/>
              </w:rPr>
              <w:t>CR</w:t>
            </w:r>
          </w:p>
        </w:tc>
        <w:tc>
          <w:tcPr>
            <w:tcW w:w="1710" w:type="dxa"/>
            <w:shd w:val="clear" w:color="auto" w:fill="D9D9D9" w:themeFill="background1" w:themeFillShade="D9"/>
            <w:vAlign w:val="bottom"/>
          </w:tcPr>
          <w:p w14:paraId="6FF5E4B1" w14:textId="77777777" w:rsidR="00E52E0F" w:rsidRPr="00676FAC" w:rsidRDefault="00E52E0F" w:rsidP="00FA0F58">
            <w:pPr>
              <w:jc w:val="center"/>
              <w:rPr>
                <w:b/>
              </w:rPr>
            </w:pPr>
            <w:r>
              <w:rPr>
                <w:b/>
              </w:rPr>
              <w:t>DR</w:t>
            </w:r>
          </w:p>
        </w:tc>
        <w:tc>
          <w:tcPr>
            <w:tcW w:w="1553" w:type="dxa"/>
            <w:shd w:val="clear" w:color="auto" w:fill="D9D9D9" w:themeFill="background1" w:themeFillShade="D9"/>
            <w:vAlign w:val="bottom"/>
          </w:tcPr>
          <w:p w14:paraId="4753551C" w14:textId="77777777" w:rsidR="00E52E0F" w:rsidRPr="00676FAC" w:rsidRDefault="00E52E0F" w:rsidP="00FA0F58">
            <w:pPr>
              <w:jc w:val="center"/>
              <w:rPr>
                <w:b/>
              </w:rPr>
            </w:pPr>
            <w:r>
              <w:rPr>
                <w:b/>
              </w:rPr>
              <w:t>CR</w:t>
            </w:r>
          </w:p>
        </w:tc>
      </w:tr>
      <w:tr w:rsidR="00E52E0F" w14:paraId="249B9309" w14:textId="77777777" w:rsidTr="00FA0F58">
        <w:tc>
          <w:tcPr>
            <w:tcW w:w="1509" w:type="dxa"/>
            <w:tcBorders>
              <w:bottom w:val="single" w:sz="6" w:space="0" w:color="auto"/>
            </w:tcBorders>
            <w:shd w:val="clear" w:color="auto" w:fill="F2F2F2" w:themeFill="background1" w:themeFillShade="F2"/>
          </w:tcPr>
          <w:p w14:paraId="678BF0E6" w14:textId="77777777" w:rsidR="00E52E0F" w:rsidRPr="00003F21" w:rsidRDefault="00E52E0F" w:rsidP="00FA0F58">
            <w:pPr>
              <w:rPr>
                <w:b/>
                <w:sz w:val="22"/>
                <w:szCs w:val="22"/>
              </w:rPr>
            </w:pPr>
            <w:r w:rsidRPr="00003F21">
              <w:rPr>
                <w:b/>
                <w:sz w:val="22"/>
                <w:szCs w:val="22"/>
              </w:rPr>
              <w:t>Budgetary:</w:t>
            </w:r>
          </w:p>
        </w:tc>
        <w:tc>
          <w:tcPr>
            <w:tcW w:w="9946" w:type="dxa"/>
            <w:tcBorders>
              <w:bottom w:val="single" w:sz="6" w:space="0" w:color="auto"/>
            </w:tcBorders>
            <w:shd w:val="clear" w:color="auto" w:fill="F2F2F2" w:themeFill="background1" w:themeFillShade="F2"/>
          </w:tcPr>
          <w:p w14:paraId="7EA5A368" w14:textId="77777777" w:rsidR="00E52E0F" w:rsidRPr="00676FAC" w:rsidRDefault="00E52E0F" w:rsidP="00FA0F58">
            <w:pPr>
              <w:rPr>
                <w:b/>
                <w:u w:val="single"/>
              </w:rPr>
            </w:pPr>
          </w:p>
        </w:tc>
        <w:tc>
          <w:tcPr>
            <w:tcW w:w="1677" w:type="dxa"/>
            <w:tcBorders>
              <w:top w:val="single" w:sz="4" w:space="0" w:color="auto"/>
              <w:bottom w:val="single" w:sz="6" w:space="0" w:color="auto"/>
            </w:tcBorders>
          </w:tcPr>
          <w:p w14:paraId="337AD6A7" w14:textId="77777777" w:rsidR="00E52E0F" w:rsidRDefault="00E52E0F" w:rsidP="00FA0F58">
            <w:pPr>
              <w:jc w:val="right"/>
            </w:pPr>
          </w:p>
        </w:tc>
        <w:tc>
          <w:tcPr>
            <w:tcW w:w="1530" w:type="dxa"/>
            <w:tcBorders>
              <w:bottom w:val="single" w:sz="6" w:space="0" w:color="auto"/>
            </w:tcBorders>
          </w:tcPr>
          <w:p w14:paraId="0A89808A" w14:textId="77777777" w:rsidR="00E52E0F" w:rsidRDefault="00E52E0F" w:rsidP="00FA0F58">
            <w:pPr>
              <w:jc w:val="center"/>
            </w:pPr>
          </w:p>
        </w:tc>
        <w:tc>
          <w:tcPr>
            <w:tcW w:w="1710" w:type="dxa"/>
            <w:tcBorders>
              <w:bottom w:val="single" w:sz="6" w:space="0" w:color="auto"/>
            </w:tcBorders>
          </w:tcPr>
          <w:p w14:paraId="5814E6A1" w14:textId="77777777" w:rsidR="00E52E0F" w:rsidRDefault="00E52E0F" w:rsidP="00FA0F58">
            <w:pPr>
              <w:jc w:val="right"/>
            </w:pPr>
          </w:p>
        </w:tc>
        <w:tc>
          <w:tcPr>
            <w:tcW w:w="1553" w:type="dxa"/>
            <w:tcBorders>
              <w:bottom w:val="single" w:sz="6" w:space="0" w:color="auto"/>
            </w:tcBorders>
          </w:tcPr>
          <w:p w14:paraId="34E086AE" w14:textId="77777777" w:rsidR="00E52E0F" w:rsidRPr="00676FAC" w:rsidRDefault="00E52E0F" w:rsidP="00FA0F58">
            <w:pPr>
              <w:jc w:val="right"/>
            </w:pPr>
          </w:p>
        </w:tc>
      </w:tr>
      <w:tr w:rsidR="00E52E0F" w14:paraId="28C43050" w14:textId="77777777" w:rsidTr="00FA0F58">
        <w:tc>
          <w:tcPr>
            <w:tcW w:w="1509" w:type="dxa"/>
            <w:tcBorders>
              <w:bottom w:val="single" w:sz="6" w:space="0" w:color="auto"/>
            </w:tcBorders>
          </w:tcPr>
          <w:p w14:paraId="7F64813B" w14:textId="12BE1165" w:rsidR="00E52E0F" w:rsidRPr="00294335" w:rsidRDefault="00E52E0F" w:rsidP="00FA0F58">
            <w:pPr>
              <w:rPr>
                <w:sz w:val="22"/>
                <w:szCs w:val="22"/>
              </w:rPr>
            </w:pPr>
          </w:p>
        </w:tc>
        <w:tc>
          <w:tcPr>
            <w:tcW w:w="9946" w:type="dxa"/>
            <w:tcBorders>
              <w:bottom w:val="single" w:sz="6" w:space="0" w:color="auto"/>
            </w:tcBorders>
          </w:tcPr>
          <w:p w14:paraId="4DBEA0C8" w14:textId="77777777" w:rsidR="00E52E0F" w:rsidRPr="00676FAC" w:rsidRDefault="00E52E0F" w:rsidP="00FA0F58">
            <w:pPr>
              <w:rPr>
                <w:b/>
                <w:u w:val="single"/>
              </w:rPr>
            </w:pPr>
          </w:p>
        </w:tc>
        <w:tc>
          <w:tcPr>
            <w:tcW w:w="1677" w:type="dxa"/>
            <w:tcBorders>
              <w:top w:val="single" w:sz="4" w:space="0" w:color="auto"/>
              <w:bottom w:val="single" w:sz="6" w:space="0" w:color="auto"/>
            </w:tcBorders>
          </w:tcPr>
          <w:p w14:paraId="252AE54F" w14:textId="77777777" w:rsidR="00E52E0F" w:rsidRDefault="00E52E0F" w:rsidP="00FA0F58">
            <w:pPr>
              <w:jc w:val="right"/>
            </w:pPr>
          </w:p>
        </w:tc>
        <w:tc>
          <w:tcPr>
            <w:tcW w:w="1530" w:type="dxa"/>
            <w:tcBorders>
              <w:bottom w:val="single" w:sz="6" w:space="0" w:color="auto"/>
            </w:tcBorders>
          </w:tcPr>
          <w:p w14:paraId="79ABDA91" w14:textId="77777777" w:rsidR="00E52E0F" w:rsidRDefault="00E52E0F" w:rsidP="00FA0F58">
            <w:pPr>
              <w:jc w:val="center"/>
            </w:pPr>
          </w:p>
        </w:tc>
        <w:tc>
          <w:tcPr>
            <w:tcW w:w="1710" w:type="dxa"/>
            <w:tcBorders>
              <w:bottom w:val="single" w:sz="6" w:space="0" w:color="auto"/>
            </w:tcBorders>
          </w:tcPr>
          <w:p w14:paraId="50ECE8D5" w14:textId="77777777" w:rsidR="00E52E0F" w:rsidRDefault="00E52E0F" w:rsidP="00FA0F58">
            <w:pPr>
              <w:jc w:val="right"/>
            </w:pPr>
          </w:p>
        </w:tc>
        <w:tc>
          <w:tcPr>
            <w:tcW w:w="1553" w:type="dxa"/>
            <w:tcBorders>
              <w:bottom w:val="single" w:sz="6" w:space="0" w:color="auto"/>
            </w:tcBorders>
          </w:tcPr>
          <w:p w14:paraId="2BAD0C78" w14:textId="0AC400FB" w:rsidR="00E52E0F" w:rsidRPr="00676FAC" w:rsidRDefault="00E52E0F" w:rsidP="00FA0F58">
            <w:pPr>
              <w:jc w:val="right"/>
            </w:pPr>
          </w:p>
        </w:tc>
      </w:tr>
      <w:tr w:rsidR="00E52E0F" w:rsidRPr="00C93451" w14:paraId="44926720" w14:textId="77777777" w:rsidTr="00FA0F58">
        <w:tc>
          <w:tcPr>
            <w:tcW w:w="1509" w:type="dxa"/>
            <w:tcBorders>
              <w:bottom w:val="single" w:sz="6" w:space="0" w:color="auto"/>
            </w:tcBorders>
            <w:vAlign w:val="center"/>
          </w:tcPr>
          <w:p w14:paraId="7FAAA508" w14:textId="77777777" w:rsidR="00E52E0F" w:rsidRPr="001210D7" w:rsidRDefault="00E52E0F" w:rsidP="00FA0F58">
            <w:pPr>
              <w:rPr>
                <w:sz w:val="22"/>
                <w:szCs w:val="22"/>
              </w:rPr>
            </w:pPr>
            <w:r w:rsidRPr="001210D7">
              <w:rPr>
                <w:sz w:val="22"/>
                <w:szCs w:val="22"/>
              </w:rPr>
              <w:t>411400</w:t>
            </w:r>
          </w:p>
        </w:tc>
        <w:tc>
          <w:tcPr>
            <w:tcW w:w="9946" w:type="dxa"/>
            <w:tcBorders>
              <w:bottom w:val="single" w:sz="6" w:space="0" w:color="auto"/>
            </w:tcBorders>
            <w:vAlign w:val="center"/>
          </w:tcPr>
          <w:p w14:paraId="508A2B73" w14:textId="77777777" w:rsidR="00E52E0F" w:rsidRPr="001210D7" w:rsidRDefault="00E52E0F" w:rsidP="00FA0F58">
            <w:pPr>
              <w:autoSpaceDE w:val="0"/>
              <w:autoSpaceDN w:val="0"/>
              <w:adjustRightInd w:val="0"/>
              <w:rPr>
                <w:sz w:val="22"/>
                <w:szCs w:val="22"/>
              </w:rPr>
            </w:pPr>
            <w:r w:rsidRPr="001210D7">
              <w:rPr>
                <w:sz w:val="22"/>
                <w:szCs w:val="22"/>
              </w:rPr>
              <w:t xml:space="preserve">Appropriated Receipts Derived </w:t>
            </w:r>
            <w:proofErr w:type="gramStart"/>
            <w:r w:rsidRPr="001210D7">
              <w:rPr>
                <w:sz w:val="22"/>
                <w:szCs w:val="22"/>
              </w:rPr>
              <w:t>From</w:t>
            </w:r>
            <w:proofErr w:type="gramEnd"/>
            <w:r w:rsidRPr="001210D7">
              <w:rPr>
                <w:sz w:val="22"/>
                <w:szCs w:val="22"/>
              </w:rPr>
              <w:t xml:space="preserve"> Available Trust or Special Fund Receipts</w:t>
            </w:r>
          </w:p>
        </w:tc>
        <w:tc>
          <w:tcPr>
            <w:tcW w:w="1677" w:type="dxa"/>
            <w:tcBorders>
              <w:top w:val="single" w:sz="4" w:space="0" w:color="auto"/>
              <w:bottom w:val="single" w:sz="6" w:space="0" w:color="auto"/>
            </w:tcBorders>
          </w:tcPr>
          <w:p w14:paraId="5FB1CB3E" w14:textId="77777777" w:rsidR="00E52E0F" w:rsidRPr="00911070" w:rsidRDefault="00E52E0F" w:rsidP="00FA0F58">
            <w:pPr>
              <w:jc w:val="right"/>
              <w:rPr>
                <w:b/>
                <w:bCs/>
                <w:sz w:val="22"/>
                <w:szCs w:val="22"/>
              </w:rPr>
            </w:pPr>
            <w:r w:rsidRPr="00911070">
              <w:rPr>
                <w:sz w:val="22"/>
                <w:szCs w:val="22"/>
              </w:rPr>
              <w:t>-</w:t>
            </w:r>
          </w:p>
        </w:tc>
        <w:tc>
          <w:tcPr>
            <w:tcW w:w="1530" w:type="dxa"/>
            <w:tcBorders>
              <w:bottom w:val="single" w:sz="6" w:space="0" w:color="auto"/>
            </w:tcBorders>
          </w:tcPr>
          <w:p w14:paraId="42CEFC04"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19A6EDE9" w14:textId="1C877130" w:rsidR="00E52E0F" w:rsidRPr="0006602A" w:rsidRDefault="00CA5D99" w:rsidP="00FA0F58">
            <w:pPr>
              <w:jc w:val="right"/>
              <w:rPr>
                <w:sz w:val="22"/>
                <w:szCs w:val="22"/>
              </w:rPr>
            </w:pPr>
            <w:r>
              <w:rPr>
                <w:sz w:val="22"/>
                <w:szCs w:val="22"/>
              </w:rPr>
              <w:t>2</w:t>
            </w:r>
            <w:r w:rsidR="00E52E0F" w:rsidRPr="0006602A">
              <w:rPr>
                <w:sz w:val="22"/>
                <w:szCs w:val="22"/>
              </w:rPr>
              <w:t>,000</w:t>
            </w:r>
          </w:p>
        </w:tc>
        <w:tc>
          <w:tcPr>
            <w:tcW w:w="1553" w:type="dxa"/>
            <w:tcBorders>
              <w:bottom w:val="single" w:sz="6" w:space="0" w:color="auto"/>
            </w:tcBorders>
          </w:tcPr>
          <w:p w14:paraId="3401CFEC" w14:textId="77777777" w:rsidR="00E52E0F" w:rsidRPr="0006602A" w:rsidRDefault="00E52E0F" w:rsidP="00FA0F58">
            <w:pPr>
              <w:jc w:val="right"/>
              <w:rPr>
                <w:sz w:val="22"/>
                <w:szCs w:val="22"/>
              </w:rPr>
            </w:pPr>
            <w:r>
              <w:rPr>
                <w:sz w:val="22"/>
                <w:szCs w:val="22"/>
              </w:rPr>
              <w:t>-</w:t>
            </w:r>
          </w:p>
        </w:tc>
      </w:tr>
      <w:tr w:rsidR="00E52E0F" w:rsidRPr="00C93451" w14:paraId="73205927" w14:textId="77777777" w:rsidTr="00FA0F58">
        <w:tc>
          <w:tcPr>
            <w:tcW w:w="1509" w:type="dxa"/>
            <w:tcBorders>
              <w:bottom w:val="single" w:sz="6" w:space="0" w:color="auto"/>
            </w:tcBorders>
            <w:vAlign w:val="center"/>
          </w:tcPr>
          <w:p w14:paraId="1175882D" w14:textId="77777777" w:rsidR="00E52E0F" w:rsidRPr="001210D7" w:rsidRDefault="00E52E0F" w:rsidP="00FA0F58">
            <w:pPr>
              <w:rPr>
                <w:sz w:val="22"/>
                <w:szCs w:val="22"/>
              </w:rPr>
            </w:pPr>
            <w:r w:rsidRPr="001210D7">
              <w:rPr>
                <w:sz w:val="22"/>
                <w:szCs w:val="22"/>
              </w:rPr>
              <w:t>461000</w:t>
            </w:r>
          </w:p>
        </w:tc>
        <w:tc>
          <w:tcPr>
            <w:tcW w:w="9946" w:type="dxa"/>
            <w:tcBorders>
              <w:bottom w:val="single" w:sz="6" w:space="0" w:color="auto"/>
            </w:tcBorders>
            <w:vAlign w:val="center"/>
          </w:tcPr>
          <w:p w14:paraId="64F5E895" w14:textId="77777777" w:rsidR="00E52E0F" w:rsidRPr="001210D7" w:rsidRDefault="00E52E0F" w:rsidP="00FA0F58">
            <w:pPr>
              <w:autoSpaceDE w:val="0"/>
              <w:autoSpaceDN w:val="0"/>
              <w:adjustRightInd w:val="0"/>
              <w:rPr>
                <w:sz w:val="22"/>
                <w:szCs w:val="22"/>
              </w:rPr>
            </w:pPr>
            <w:r w:rsidRPr="001210D7">
              <w:rPr>
                <w:sz w:val="22"/>
                <w:szCs w:val="22"/>
              </w:rPr>
              <w:t>Allotments - Realized Resources</w:t>
            </w:r>
          </w:p>
        </w:tc>
        <w:tc>
          <w:tcPr>
            <w:tcW w:w="1677" w:type="dxa"/>
            <w:tcBorders>
              <w:top w:val="single" w:sz="4" w:space="0" w:color="auto"/>
              <w:bottom w:val="single" w:sz="6" w:space="0" w:color="auto"/>
            </w:tcBorders>
          </w:tcPr>
          <w:p w14:paraId="48E89759" w14:textId="77777777" w:rsidR="00E52E0F" w:rsidRPr="00911070" w:rsidRDefault="00E52E0F" w:rsidP="00FA0F58">
            <w:pPr>
              <w:jc w:val="right"/>
              <w:rPr>
                <w:b/>
                <w:bCs/>
                <w:sz w:val="22"/>
                <w:szCs w:val="22"/>
              </w:rPr>
            </w:pPr>
            <w:r w:rsidRPr="00911070">
              <w:rPr>
                <w:sz w:val="22"/>
                <w:szCs w:val="22"/>
              </w:rPr>
              <w:t>-</w:t>
            </w:r>
          </w:p>
        </w:tc>
        <w:tc>
          <w:tcPr>
            <w:tcW w:w="1530" w:type="dxa"/>
            <w:tcBorders>
              <w:bottom w:val="single" w:sz="6" w:space="0" w:color="auto"/>
            </w:tcBorders>
          </w:tcPr>
          <w:p w14:paraId="1E031331"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7703FAD1" w14:textId="77777777" w:rsidR="00E52E0F" w:rsidRPr="0006602A" w:rsidRDefault="00E52E0F" w:rsidP="00FA0F58">
            <w:pPr>
              <w:jc w:val="right"/>
              <w:rPr>
                <w:sz w:val="22"/>
                <w:szCs w:val="22"/>
              </w:rPr>
            </w:pPr>
            <w:r w:rsidRPr="0006602A">
              <w:rPr>
                <w:sz w:val="22"/>
                <w:szCs w:val="22"/>
              </w:rPr>
              <w:t>-</w:t>
            </w:r>
          </w:p>
        </w:tc>
        <w:tc>
          <w:tcPr>
            <w:tcW w:w="1553" w:type="dxa"/>
            <w:tcBorders>
              <w:bottom w:val="single" w:sz="6" w:space="0" w:color="auto"/>
            </w:tcBorders>
          </w:tcPr>
          <w:p w14:paraId="6EBA10B8" w14:textId="6E1EB6FD" w:rsidR="00E52E0F" w:rsidRPr="0006602A" w:rsidRDefault="001F045C" w:rsidP="00FA0F58">
            <w:pPr>
              <w:jc w:val="right"/>
              <w:rPr>
                <w:sz w:val="22"/>
                <w:szCs w:val="22"/>
              </w:rPr>
            </w:pPr>
            <w:r>
              <w:rPr>
                <w:sz w:val="22"/>
                <w:szCs w:val="22"/>
              </w:rPr>
              <w:t>2,000</w:t>
            </w:r>
          </w:p>
        </w:tc>
      </w:tr>
      <w:tr w:rsidR="00E52E0F" w:rsidRPr="00C93451" w14:paraId="7482260B" w14:textId="77777777" w:rsidTr="00FA0F58">
        <w:tc>
          <w:tcPr>
            <w:tcW w:w="11455" w:type="dxa"/>
            <w:gridSpan w:val="2"/>
            <w:tcBorders>
              <w:bottom w:val="single" w:sz="6" w:space="0" w:color="auto"/>
            </w:tcBorders>
            <w:shd w:val="clear" w:color="auto" w:fill="F2F2F2" w:themeFill="background1" w:themeFillShade="F2"/>
          </w:tcPr>
          <w:p w14:paraId="7AE13C20" w14:textId="77777777" w:rsidR="00E52E0F" w:rsidRPr="00003F21" w:rsidRDefault="00E52E0F" w:rsidP="00FA0F58">
            <w:pPr>
              <w:autoSpaceDE w:val="0"/>
              <w:autoSpaceDN w:val="0"/>
              <w:adjustRightInd w:val="0"/>
              <w:rPr>
                <w:b/>
                <w:sz w:val="22"/>
                <w:szCs w:val="22"/>
              </w:rPr>
            </w:pPr>
            <w:r w:rsidRPr="00003F21">
              <w:rPr>
                <w:b/>
                <w:sz w:val="22"/>
                <w:szCs w:val="22"/>
              </w:rPr>
              <w:t>Total Budgetary</w:t>
            </w:r>
          </w:p>
        </w:tc>
        <w:tc>
          <w:tcPr>
            <w:tcW w:w="1677" w:type="dxa"/>
            <w:tcBorders>
              <w:top w:val="single" w:sz="4" w:space="0" w:color="auto"/>
              <w:bottom w:val="single" w:sz="6" w:space="0" w:color="auto"/>
            </w:tcBorders>
            <w:shd w:val="clear" w:color="auto" w:fill="F2F2F2" w:themeFill="background1" w:themeFillShade="F2"/>
          </w:tcPr>
          <w:p w14:paraId="2DCC8313" w14:textId="77777777" w:rsidR="00E52E0F" w:rsidRPr="00911070" w:rsidRDefault="00E52E0F" w:rsidP="00FA0F58">
            <w:pPr>
              <w:jc w:val="right"/>
              <w:rPr>
                <w:b/>
                <w:bCs/>
                <w:sz w:val="22"/>
                <w:szCs w:val="22"/>
              </w:rPr>
            </w:pPr>
            <w:r w:rsidRPr="00911070">
              <w:rPr>
                <w:b/>
                <w:bCs/>
                <w:sz w:val="22"/>
                <w:szCs w:val="22"/>
              </w:rPr>
              <w:t>-</w:t>
            </w:r>
          </w:p>
        </w:tc>
        <w:tc>
          <w:tcPr>
            <w:tcW w:w="1530" w:type="dxa"/>
            <w:tcBorders>
              <w:bottom w:val="single" w:sz="6" w:space="0" w:color="auto"/>
            </w:tcBorders>
            <w:shd w:val="clear" w:color="auto" w:fill="F2F2F2" w:themeFill="background1" w:themeFillShade="F2"/>
          </w:tcPr>
          <w:p w14:paraId="19CD35AA" w14:textId="0B88111F" w:rsidR="00E52E0F" w:rsidRPr="00911070" w:rsidRDefault="008B6B39" w:rsidP="00FA0F58">
            <w:pPr>
              <w:jc w:val="right"/>
              <w:rPr>
                <w:sz w:val="22"/>
                <w:szCs w:val="22"/>
              </w:rPr>
            </w:pPr>
            <w:r w:rsidRPr="00911070">
              <w:rPr>
                <w:b/>
                <w:bCs/>
                <w:sz w:val="22"/>
                <w:szCs w:val="22"/>
              </w:rPr>
              <w:t>-</w:t>
            </w:r>
          </w:p>
        </w:tc>
        <w:tc>
          <w:tcPr>
            <w:tcW w:w="1710" w:type="dxa"/>
            <w:tcBorders>
              <w:bottom w:val="single" w:sz="6" w:space="0" w:color="auto"/>
            </w:tcBorders>
            <w:shd w:val="clear" w:color="auto" w:fill="F2F2F2" w:themeFill="background1" w:themeFillShade="F2"/>
          </w:tcPr>
          <w:p w14:paraId="7090725A" w14:textId="7C1BEECB" w:rsidR="00E52E0F" w:rsidRPr="00911070" w:rsidRDefault="0015394F" w:rsidP="00FA0F58">
            <w:pPr>
              <w:jc w:val="right"/>
              <w:rPr>
                <w:b/>
                <w:bCs/>
                <w:sz w:val="22"/>
                <w:szCs w:val="22"/>
              </w:rPr>
            </w:pPr>
            <w:r>
              <w:rPr>
                <w:b/>
                <w:bCs/>
                <w:sz w:val="22"/>
                <w:szCs w:val="22"/>
              </w:rPr>
              <w:t>2</w:t>
            </w:r>
            <w:r w:rsidR="00E52E0F" w:rsidRPr="00911070">
              <w:rPr>
                <w:b/>
                <w:bCs/>
                <w:sz w:val="22"/>
                <w:szCs w:val="22"/>
              </w:rPr>
              <w:t>,000</w:t>
            </w:r>
          </w:p>
        </w:tc>
        <w:tc>
          <w:tcPr>
            <w:tcW w:w="1553" w:type="dxa"/>
            <w:tcBorders>
              <w:bottom w:val="single" w:sz="6" w:space="0" w:color="auto"/>
            </w:tcBorders>
            <w:shd w:val="clear" w:color="auto" w:fill="F2F2F2" w:themeFill="background1" w:themeFillShade="F2"/>
          </w:tcPr>
          <w:p w14:paraId="707FDE5A" w14:textId="0C357335" w:rsidR="00E52E0F" w:rsidRPr="00911070" w:rsidRDefault="0015394F" w:rsidP="00FA0F58">
            <w:pPr>
              <w:jc w:val="right"/>
              <w:rPr>
                <w:b/>
                <w:bCs/>
                <w:sz w:val="22"/>
                <w:szCs w:val="22"/>
              </w:rPr>
            </w:pPr>
            <w:r>
              <w:rPr>
                <w:b/>
                <w:bCs/>
                <w:sz w:val="22"/>
                <w:szCs w:val="22"/>
              </w:rPr>
              <w:t>2</w:t>
            </w:r>
            <w:r w:rsidR="00E52E0F" w:rsidRPr="00911070">
              <w:rPr>
                <w:b/>
                <w:bCs/>
                <w:sz w:val="22"/>
                <w:szCs w:val="22"/>
              </w:rPr>
              <w:t>,000</w:t>
            </w:r>
          </w:p>
        </w:tc>
      </w:tr>
      <w:tr w:rsidR="00E52E0F" w14:paraId="2CE0798B" w14:textId="77777777" w:rsidTr="00FA0F58">
        <w:tc>
          <w:tcPr>
            <w:tcW w:w="1509" w:type="dxa"/>
            <w:tcBorders>
              <w:bottom w:val="single" w:sz="6" w:space="0" w:color="auto"/>
            </w:tcBorders>
          </w:tcPr>
          <w:p w14:paraId="3FFA5DDF" w14:textId="77777777" w:rsidR="00E52E0F" w:rsidRDefault="00E52E0F" w:rsidP="00FA0F58"/>
        </w:tc>
        <w:tc>
          <w:tcPr>
            <w:tcW w:w="9946" w:type="dxa"/>
            <w:tcBorders>
              <w:bottom w:val="single" w:sz="6" w:space="0" w:color="auto"/>
            </w:tcBorders>
          </w:tcPr>
          <w:p w14:paraId="02F000D1"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4C5C0C5F" w14:textId="77777777" w:rsidR="00E52E0F" w:rsidRPr="00911070" w:rsidRDefault="00E52E0F" w:rsidP="00FA0F58">
            <w:pPr>
              <w:jc w:val="right"/>
              <w:rPr>
                <w:sz w:val="22"/>
                <w:szCs w:val="22"/>
              </w:rPr>
            </w:pPr>
          </w:p>
        </w:tc>
        <w:tc>
          <w:tcPr>
            <w:tcW w:w="1530" w:type="dxa"/>
            <w:tcBorders>
              <w:bottom w:val="single" w:sz="6" w:space="0" w:color="auto"/>
            </w:tcBorders>
          </w:tcPr>
          <w:p w14:paraId="02536612" w14:textId="77777777" w:rsidR="00E52E0F" w:rsidRPr="00911070" w:rsidRDefault="00E52E0F" w:rsidP="00FA0F58">
            <w:pPr>
              <w:jc w:val="right"/>
              <w:rPr>
                <w:sz w:val="22"/>
                <w:szCs w:val="22"/>
              </w:rPr>
            </w:pPr>
          </w:p>
        </w:tc>
        <w:tc>
          <w:tcPr>
            <w:tcW w:w="1710" w:type="dxa"/>
            <w:tcBorders>
              <w:bottom w:val="single" w:sz="6" w:space="0" w:color="auto"/>
            </w:tcBorders>
          </w:tcPr>
          <w:p w14:paraId="547F6494" w14:textId="77777777" w:rsidR="00E52E0F" w:rsidRPr="00911070" w:rsidRDefault="00E52E0F" w:rsidP="00FA0F58">
            <w:pPr>
              <w:jc w:val="right"/>
              <w:rPr>
                <w:sz w:val="22"/>
                <w:szCs w:val="22"/>
              </w:rPr>
            </w:pPr>
          </w:p>
        </w:tc>
        <w:tc>
          <w:tcPr>
            <w:tcW w:w="1553" w:type="dxa"/>
            <w:tcBorders>
              <w:bottom w:val="single" w:sz="6" w:space="0" w:color="auto"/>
            </w:tcBorders>
          </w:tcPr>
          <w:p w14:paraId="364269C5" w14:textId="77777777" w:rsidR="00E52E0F" w:rsidRPr="00911070" w:rsidRDefault="00E52E0F" w:rsidP="00FA0F58">
            <w:pPr>
              <w:jc w:val="right"/>
              <w:rPr>
                <w:sz w:val="22"/>
                <w:szCs w:val="22"/>
              </w:rPr>
            </w:pPr>
          </w:p>
        </w:tc>
      </w:tr>
      <w:tr w:rsidR="00E52E0F" w14:paraId="29563017" w14:textId="77777777" w:rsidTr="00FA0F58">
        <w:tc>
          <w:tcPr>
            <w:tcW w:w="1509" w:type="dxa"/>
            <w:tcBorders>
              <w:bottom w:val="single" w:sz="6" w:space="0" w:color="auto"/>
            </w:tcBorders>
            <w:shd w:val="clear" w:color="auto" w:fill="F2F2F2" w:themeFill="background1" w:themeFillShade="F2"/>
          </w:tcPr>
          <w:p w14:paraId="3AA38E35" w14:textId="77777777" w:rsidR="00E52E0F" w:rsidRPr="00003F21" w:rsidRDefault="00E52E0F" w:rsidP="00FA0F58">
            <w:pPr>
              <w:rPr>
                <w:b/>
                <w:sz w:val="22"/>
                <w:szCs w:val="22"/>
              </w:rPr>
            </w:pPr>
            <w:r w:rsidRPr="00003F21">
              <w:rPr>
                <w:b/>
                <w:sz w:val="22"/>
                <w:szCs w:val="22"/>
              </w:rPr>
              <w:t>Proprietary:</w:t>
            </w:r>
          </w:p>
        </w:tc>
        <w:tc>
          <w:tcPr>
            <w:tcW w:w="9946" w:type="dxa"/>
            <w:tcBorders>
              <w:bottom w:val="single" w:sz="6" w:space="0" w:color="auto"/>
            </w:tcBorders>
            <w:shd w:val="clear" w:color="auto" w:fill="F2F2F2" w:themeFill="background1" w:themeFillShade="F2"/>
          </w:tcPr>
          <w:p w14:paraId="2F935063"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417FA43B" w14:textId="77777777" w:rsidR="00E52E0F" w:rsidRPr="00911070" w:rsidRDefault="00E52E0F" w:rsidP="00FA0F58">
            <w:pPr>
              <w:jc w:val="right"/>
              <w:rPr>
                <w:sz w:val="22"/>
                <w:szCs w:val="22"/>
              </w:rPr>
            </w:pPr>
          </w:p>
        </w:tc>
        <w:tc>
          <w:tcPr>
            <w:tcW w:w="1530" w:type="dxa"/>
            <w:tcBorders>
              <w:bottom w:val="single" w:sz="6" w:space="0" w:color="auto"/>
            </w:tcBorders>
          </w:tcPr>
          <w:p w14:paraId="58CC4319" w14:textId="77777777" w:rsidR="00E52E0F" w:rsidRPr="00911070" w:rsidRDefault="00E52E0F" w:rsidP="00FA0F58">
            <w:pPr>
              <w:jc w:val="right"/>
              <w:rPr>
                <w:sz w:val="22"/>
                <w:szCs w:val="22"/>
              </w:rPr>
            </w:pPr>
          </w:p>
        </w:tc>
        <w:tc>
          <w:tcPr>
            <w:tcW w:w="1710" w:type="dxa"/>
            <w:tcBorders>
              <w:bottom w:val="single" w:sz="6" w:space="0" w:color="auto"/>
            </w:tcBorders>
          </w:tcPr>
          <w:p w14:paraId="2F3703DA" w14:textId="77777777" w:rsidR="00E52E0F" w:rsidRPr="00911070" w:rsidRDefault="00E52E0F" w:rsidP="00FA0F58">
            <w:pPr>
              <w:jc w:val="right"/>
              <w:rPr>
                <w:sz w:val="22"/>
                <w:szCs w:val="22"/>
              </w:rPr>
            </w:pPr>
          </w:p>
        </w:tc>
        <w:tc>
          <w:tcPr>
            <w:tcW w:w="1553" w:type="dxa"/>
            <w:tcBorders>
              <w:bottom w:val="single" w:sz="6" w:space="0" w:color="auto"/>
            </w:tcBorders>
          </w:tcPr>
          <w:p w14:paraId="6C9BA001" w14:textId="77777777" w:rsidR="00E52E0F" w:rsidRPr="00911070" w:rsidRDefault="00E52E0F" w:rsidP="00FA0F58">
            <w:pPr>
              <w:jc w:val="right"/>
              <w:rPr>
                <w:sz w:val="22"/>
                <w:szCs w:val="22"/>
              </w:rPr>
            </w:pPr>
          </w:p>
        </w:tc>
      </w:tr>
      <w:tr w:rsidR="00E52E0F" w14:paraId="6400D1AC" w14:textId="77777777" w:rsidTr="00FA0F58">
        <w:tc>
          <w:tcPr>
            <w:tcW w:w="1509" w:type="dxa"/>
            <w:tcBorders>
              <w:bottom w:val="single" w:sz="6" w:space="0" w:color="auto"/>
            </w:tcBorders>
          </w:tcPr>
          <w:p w14:paraId="6A7FA138" w14:textId="2A93A91A" w:rsidR="00E52E0F" w:rsidRPr="00F8104C" w:rsidRDefault="00E52E0F" w:rsidP="00FA0F58">
            <w:pPr>
              <w:rPr>
                <w:b/>
                <w:sz w:val="22"/>
                <w:szCs w:val="22"/>
                <w:u w:val="single"/>
              </w:rPr>
            </w:pPr>
          </w:p>
        </w:tc>
        <w:tc>
          <w:tcPr>
            <w:tcW w:w="9946" w:type="dxa"/>
            <w:tcBorders>
              <w:bottom w:val="single" w:sz="6" w:space="0" w:color="auto"/>
            </w:tcBorders>
          </w:tcPr>
          <w:p w14:paraId="3D58CA65" w14:textId="77777777" w:rsidR="00E52E0F" w:rsidRDefault="00E52E0F" w:rsidP="00FA0F58">
            <w:pPr>
              <w:autoSpaceDE w:val="0"/>
              <w:autoSpaceDN w:val="0"/>
              <w:adjustRightInd w:val="0"/>
              <w:rPr>
                <w:b/>
              </w:rPr>
            </w:pPr>
          </w:p>
        </w:tc>
        <w:tc>
          <w:tcPr>
            <w:tcW w:w="1677" w:type="dxa"/>
            <w:tcBorders>
              <w:top w:val="single" w:sz="4" w:space="0" w:color="auto"/>
              <w:bottom w:val="single" w:sz="6" w:space="0" w:color="auto"/>
            </w:tcBorders>
          </w:tcPr>
          <w:p w14:paraId="1259517F" w14:textId="77777777" w:rsidR="00E52E0F" w:rsidRPr="00911070" w:rsidRDefault="00E52E0F" w:rsidP="00FA0F58">
            <w:pPr>
              <w:jc w:val="right"/>
              <w:rPr>
                <w:sz w:val="22"/>
                <w:szCs w:val="22"/>
              </w:rPr>
            </w:pPr>
          </w:p>
        </w:tc>
        <w:tc>
          <w:tcPr>
            <w:tcW w:w="1530" w:type="dxa"/>
            <w:tcBorders>
              <w:bottom w:val="single" w:sz="6" w:space="0" w:color="auto"/>
            </w:tcBorders>
          </w:tcPr>
          <w:p w14:paraId="07982F96" w14:textId="77777777" w:rsidR="00E52E0F" w:rsidRPr="00911070" w:rsidRDefault="00E52E0F" w:rsidP="00FA0F58">
            <w:pPr>
              <w:jc w:val="right"/>
              <w:rPr>
                <w:sz w:val="22"/>
                <w:szCs w:val="22"/>
              </w:rPr>
            </w:pPr>
          </w:p>
        </w:tc>
        <w:tc>
          <w:tcPr>
            <w:tcW w:w="1710" w:type="dxa"/>
            <w:tcBorders>
              <w:bottom w:val="single" w:sz="6" w:space="0" w:color="auto"/>
            </w:tcBorders>
          </w:tcPr>
          <w:p w14:paraId="746634AD" w14:textId="77777777" w:rsidR="00E52E0F" w:rsidRPr="00911070" w:rsidRDefault="00E52E0F" w:rsidP="00FA0F58">
            <w:pPr>
              <w:jc w:val="right"/>
              <w:rPr>
                <w:sz w:val="22"/>
                <w:szCs w:val="22"/>
              </w:rPr>
            </w:pPr>
          </w:p>
        </w:tc>
        <w:tc>
          <w:tcPr>
            <w:tcW w:w="1553" w:type="dxa"/>
            <w:tcBorders>
              <w:bottom w:val="single" w:sz="6" w:space="0" w:color="auto"/>
            </w:tcBorders>
          </w:tcPr>
          <w:p w14:paraId="0FFFD0FA" w14:textId="64FBCA7A" w:rsidR="00E52E0F" w:rsidRPr="00911070" w:rsidRDefault="00E52E0F" w:rsidP="00FA0F58">
            <w:pPr>
              <w:jc w:val="right"/>
              <w:rPr>
                <w:sz w:val="22"/>
                <w:szCs w:val="22"/>
              </w:rPr>
            </w:pPr>
          </w:p>
        </w:tc>
      </w:tr>
      <w:tr w:rsidR="00E52E0F" w14:paraId="02DE138B" w14:textId="77777777" w:rsidTr="00FA0F58">
        <w:tc>
          <w:tcPr>
            <w:tcW w:w="1509" w:type="dxa"/>
            <w:tcBorders>
              <w:bottom w:val="single" w:sz="6" w:space="0" w:color="auto"/>
            </w:tcBorders>
          </w:tcPr>
          <w:p w14:paraId="0E789EEF" w14:textId="77777777" w:rsidR="00E52E0F" w:rsidRPr="00223EBE" w:rsidRDefault="00E52E0F" w:rsidP="00FA0F58">
            <w:pPr>
              <w:rPr>
                <w:sz w:val="22"/>
                <w:szCs w:val="22"/>
              </w:rPr>
            </w:pPr>
            <w:r w:rsidRPr="00223EBE">
              <w:rPr>
                <w:sz w:val="22"/>
                <w:szCs w:val="22"/>
              </w:rPr>
              <w:t>101000 (G)</w:t>
            </w:r>
          </w:p>
        </w:tc>
        <w:tc>
          <w:tcPr>
            <w:tcW w:w="9946" w:type="dxa"/>
            <w:tcBorders>
              <w:bottom w:val="single" w:sz="6" w:space="0" w:color="auto"/>
            </w:tcBorders>
          </w:tcPr>
          <w:p w14:paraId="4475FC6F" w14:textId="77777777" w:rsidR="00E52E0F" w:rsidRPr="00223EBE" w:rsidRDefault="00E52E0F" w:rsidP="00FA0F58">
            <w:pPr>
              <w:rPr>
                <w:sz w:val="22"/>
                <w:szCs w:val="22"/>
              </w:rPr>
            </w:pPr>
            <w:r w:rsidRPr="00223EBE">
              <w:rPr>
                <w:sz w:val="22"/>
                <w:szCs w:val="22"/>
              </w:rPr>
              <w:t xml:space="preserve">Fund Balance </w:t>
            </w:r>
            <w:proofErr w:type="gramStart"/>
            <w:r w:rsidRPr="00223EBE">
              <w:rPr>
                <w:sz w:val="22"/>
                <w:szCs w:val="22"/>
              </w:rPr>
              <w:t>With</w:t>
            </w:r>
            <w:proofErr w:type="gramEnd"/>
            <w:r w:rsidRPr="00223EBE">
              <w:rPr>
                <w:sz w:val="22"/>
                <w:szCs w:val="22"/>
              </w:rPr>
              <w:t xml:space="preserve"> Treasury  </w:t>
            </w:r>
          </w:p>
        </w:tc>
        <w:tc>
          <w:tcPr>
            <w:tcW w:w="1677" w:type="dxa"/>
            <w:tcBorders>
              <w:top w:val="single" w:sz="4" w:space="0" w:color="auto"/>
              <w:bottom w:val="single" w:sz="6" w:space="0" w:color="auto"/>
            </w:tcBorders>
          </w:tcPr>
          <w:p w14:paraId="7D61FE58" w14:textId="77777777" w:rsidR="00E52E0F" w:rsidRPr="00911070" w:rsidRDefault="00E52E0F" w:rsidP="00FA0F58">
            <w:pPr>
              <w:jc w:val="right"/>
              <w:rPr>
                <w:sz w:val="22"/>
                <w:szCs w:val="22"/>
              </w:rPr>
            </w:pPr>
            <w:r w:rsidRPr="00911070">
              <w:rPr>
                <w:sz w:val="22"/>
                <w:szCs w:val="22"/>
              </w:rPr>
              <w:t>-</w:t>
            </w:r>
          </w:p>
        </w:tc>
        <w:tc>
          <w:tcPr>
            <w:tcW w:w="1530" w:type="dxa"/>
            <w:tcBorders>
              <w:bottom w:val="single" w:sz="6" w:space="0" w:color="auto"/>
            </w:tcBorders>
          </w:tcPr>
          <w:p w14:paraId="336775DF" w14:textId="77777777" w:rsidR="00E52E0F" w:rsidRPr="00911070" w:rsidRDefault="00E52E0F" w:rsidP="00FA0F58">
            <w:pPr>
              <w:jc w:val="right"/>
              <w:rPr>
                <w:sz w:val="22"/>
                <w:szCs w:val="22"/>
              </w:rPr>
            </w:pPr>
            <w:r w:rsidRPr="00911070">
              <w:rPr>
                <w:sz w:val="22"/>
                <w:szCs w:val="22"/>
              </w:rPr>
              <w:t>-</w:t>
            </w:r>
          </w:p>
        </w:tc>
        <w:tc>
          <w:tcPr>
            <w:tcW w:w="1710" w:type="dxa"/>
            <w:tcBorders>
              <w:bottom w:val="single" w:sz="6" w:space="0" w:color="auto"/>
            </w:tcBorders>
          </w:tcPr>
          <w:p w14:paraId="2321C840" w14:textId="77777777" w:rsidR="00E52E0F" w:rsidRPr="00911070" w:rsidRDefault="00E52E0F" w:rsidP="00FA0F58">
            <w:pPr>
              <w:jc w:val="right"/>
              <w:rPr>
                <w:sz w:val="22"/>
                <w:szCs w:val="22"/>
              </w:rPr>
            </w:pPr>
            <w:r>
              <w:rPr>
                <w:sz w:val="22"/>
                <w:szCs w:val="22"/>
              </w:rPr>
              <w:t>2,000</w:t>
            </w:r>
          </w:p>
        </w:tc>
        <w:tc>
          <w:tcPr>
            <w:tcW w:w="1553" w:type="dxa"/>
            <w:tcBorders>
              <w:bottom w:val="single" w:sz="6" w:space="0" w:color="auto"/>
            </w:tcBorders>
          </w:tcPr>
          <w:p w14:paraId="620C09BA" w14:textId="77777777" w:rsidR="00E52E0F" w:rsidRPr="00911070" w:rsidRDefault="00E52E0F" w:rsidP="00FA0F58">
            <w:pPr>
              <w:jc w:val="right"/>
              <w:rPr>
                <w:sz w:val="22"/>
                <w:szCs w:val="22"/>
              </w:rPr>
            </w:pPr>
            <w:r w:rsidRPr="00911070">
              <w:rPr>
                <w:sz w:val="22"/>
                <w:szCs w:val="22"/>
              </w:rPr>
              <w:t>-</w:t>
            </w:r>
          </w:p>
        </w:tc>
      </w:tr>
      <w:tr w:rsidR="00E52E0F" w14:paraId="3F52157D" w14:textId="77777777" w:rsidTr="00FA0F58">
        <w:tc>
          <w:tcPr>
            <w:tcW w:w="1509" w:type="dxa"/>
            <w:tcBorders>
              <w:bottom w:val="single" w:sz="6" w:space="0" w:color="auto"/>
            </w:tcBorders>
          </w:tcPr>
          <w:p w14:paraId="1CA06F59" w14:textId="77777777" w:rsidR="00E52E0F" w:rsidRPr="00223EBE" w:rsidRDefault="00E52E0F" w:rsidP="00FA0F58">
            <w:pPr>
              <w:rPr>
                <w:sz w:val="22"/>
                <w:szCs w:val="22"/>
              </w:rPr>
            </w:pPr>
            <w:r>
              <w:rPr>
                <w:sz w:val="22"/>
                <w:szCs w:val="22"/>
              </w:rPr>
              <w:t>232000</w:t>
            </w:r>
            <w:r w:rsidRPr="00223EBE">
              <w:rPr>
                <w:sz w:val="22"/>
                <w:szCs w:val="22"/>
              </w:rPr>
              <w:t xml:space="preserve"> (N)</w:t>
            </w:r>
          </w:p>
        </w:tc>
        <w:tc>
          <w:tcPr>
            <w:tcW w:w="9946" w:type="dxa"/>
            <w:tcBorders>
              <w:bottom w:val="single" w:sz="6" w:space="0" w:color="auto"/>
            </w:tcBorders>
          </w:tcPr>
          <w:p w14:paraId="51DC777C" w14:textId="77777777" w:rsidR="00E52E0F" w:rsidRPr="00223EBE" w:rsidRDefault="00E52E0F" w:rsidP="00FA0F58">
            <w:pPr>
              <w:pStyle w:val="Header"/>
              <w:tabs>
                <w:tab w:val="clear" w:pos="4320"/>
                <w:tab w:val="clear" w:pos="8640"/>
              </w:tabs>
              <w:rPr>
                <w:rFonts w:ascii="Times New Roman" w:hAnsi="Times New Roman"/>
                <w:sz w:val="22"/>
                <w:szCs w:val="22"/>
              </w:rPr>
            </w:pPr>
            <w:r w:rsidRPr="00F83A51">
              <w:rPr>
                <w:rFonts w:ascii="Times New Roman" w:hAnsi="Times New Roman"/>
                <w:sz w:val="22"/>
                <w:szCs w:val="22"/>
              </w:rPr>
              <w:t>Other Deferred Revenue</w:t>
            </w:r>
          </w:p>
        </w:tc>
        <w:tc>
          <w:tcPr>
            <w:tcW w:w="1677" w:type="dxa"/>
            <w:tcBorders>
              <w:top w:val="single" w:sz="4" w:space="0" w:color="auto"/>
              <w:bottom w:val="single" w:sz="6" w:space="0" w:color="auto"/>
            </w:tcBorders>
          </w:tcPr>
          <w:p w14:paraId="11E0ABD6" w14:textId="77777777" w:rsidR="00E52E0F" w:rsidRPr="00911070" w:rsidRDefault="00E52E0F" w:rsidP="00FA0F58">
            <w:pPr>
              <w:jc w:val="right"/>
              <w:rPr>
                <w:sz w:val="22"/>
                <w:szCs w:val="22"/>
              </w:rPr>
            </w:pPr>
            <w:r w:rsidRPr="00911070">
              <w:rPr>
                <w:sz w:val="22"/>
                <w:szCs w:val="22"/>
              </w:rPr>
              <w:t>-</w:t>
            </w:r>
          </w:p>
        </w:tc>
        <w:tc>
          <w:tcPr>
            <w:tcW w:w="1530" w:type="dxa"/>
            <w:tcBorders>
              <w:bottom w:val="single" w:sz="6" w:space="0" w:color="auto"/>
            </w:tcBorders>
          </w:tcPr>
          <w:p w14:paraId="732CF7C5" w14:textId="77777777" w:rsidR="00E52E0F" w:rsidRPr="00911070" w:rsidRDefault="00E52E0F" w:rsidP="00FA0F58">
            <w:pPr>
              <w:jc w:val="right"/>
              <w:rPr>
                <w:sz w:val="22"/>
                <w:szCs w:val="22"/>
              </w:rPr>
            </w:pPr>
            <w:r>
              <w:rPr>
                <w:sz w:val="22"/>
                <w:szCs w:val="22"/>
              </w:rPr>
              <w:t>-</w:t>
            </w:r>
          </w:p>
        </w:tc>
        <w:tc>
          <w:tcPr>
            <w:tcW w:w="1710" w:type="dxa"/>
            <w:tcBorders>
              <w:bottom w:val="single" w:sz="6" w:space="0" w:color="auto"/>
            </w:tcBorders>
          </w:tcPr>
          <w:p w14:paraId="1F2A4844" w14:textId="77777777" w:rsidR="00E52E0F" w:rsidRPr="00911070" w:rsidRDefault="00E52E0F" w:rsidP="00FA0F58">
            <w:pPr>
              <w:jc w:val="right"/>
              <w:rPr>
                <w:sz w:val="22"/>
                <w:szCs w:val="22"/>
              </w:rPr>
            </w:pPr>
            <w:r w:rsidRPr="00911070">
              <w:rPr>
                <w:sz w:val="22"/>
                <w:szCs w:val="22"/>
              </w:rPr>
              <w:t>-</w:t>
            </w:r>
          </w:p>
        </w:tc>
        <w:tc>
          <w:tcPr>
            <w:tcW w:w="1553" w:type="dxa"/>
            <w:tcBorders>
              <w:bottom w:val="single" w:sz="6" w:space="0" w:color="auto"/>
            </w:tcBorders>
          </w:tcPr>
          <w:p w14:paraId="34230A62" w14:textId="77777777" w:rsidR="00E52E0F" w:rsidRPr="00911070" w:rsidRDefault="00E52E0F" w:rsidP="00FA0F58">
            <w:pPr>
              <w:jc w:val="right"/>
              <w:rPr>
                <w:sz w:val="22"/>
                <w:szCs w:val="22"/>
              </w:rPr>
            </w:pPr>
            <w:r>
              <w:rPr>
                <w:sz w:val="22"/>
                <w:szCs w:val="22"/>
              </w:rPr>
              <w:t>2,000</w:t>
            </w:r>
          </w:p>
        </w:tc>
      </w:tr>
      <w:tr w:rsidR="00E52E0F" w14:paraId="4FA4B235" w14:textId="77777777" w:rsidTr="00FA0F58">
        <w:tc>
          <w:tcPr>
            <w:tcW w:w="1509" w:type="dxa"/>
            <w:tcBorders>
              <w:bottom w:val="single" w:sz="6" w:space="0" w:color="auto"/>
            </w:tcBorders>
          </w:tcPr>
          <w:p w14:paraId="4B0F259D" w14:textId="7553DEEE" w:rsidR="00E52E0F" w:rsidRPr="00223EBE" w:rsidRDefault="00175133" w:rsidP="00FA0F58">
            <w:pPr>
              <w:rPr>
                <w:sz w:val="22"/>
                <w:szCs w:val="22"/>
              </w:rPr>
            </w:pPr>
            <w:r>
              <w:rPr>
                <w:sz w:val="22"/>
                <w:szCs w:val="22"/>
              </w:rPr>
              <w:t>331000</w:t>
            </w:r>
          </w:p>
        </w:tc>
        <w:tc>
          <w:tcPr>
            <w:tcW w:w="9946" w:type="dxa"/>
            <w:tcBorders>
              <w:bottom w:val="single" w:sz="6" w:space="0" w:color="auto"/>
            </w:tcBorders>
          </w:tcPr>
          <w:p w14:paraId="1F22E3A2" w14:textId="1039B3E5" w:rsidR="00E52E0F" w:rsidRPr="00E65D7E" w:rsidRDefault="00175133" w:rsidP="00FA0F58">
            <w:pPr>
              <w:rPr>
                <w:sz w:val="22"/>
                <w:szCs w:val="22"/>
              </w:rPr>
            </w:pPr>
            <w:r>
              <w:rPr>
                <w:sz w:val="22"/>
                <w:szCs w:val="22"/>
              </w:rPr>
              <w:t>Cumulative Results of Operations</w:t>
            </w:r>
          </w:p>
        </w:tc>
        <w:tc>
          <w:tcPr>
            <w:tcW w:w="1677" w:type="dxa"/>
            <w:tcBorders>
              <w:top w:val="single" w:sz="4" w:space="0" w:color="auto"/>
              <w:bottom w:val="single" w:sz="6" w:space="0" w:color="auto"/>
            </w:tcBorders>
          </w:tcPr>
          <w:p w14:paraId="18839166" w14:textId="77777777" w:rsidR="00E52E0F" w:rsidRPr="00911070" w:rsidRDefault="00E52E0F" w:rsidP="00FA0F58">
            <w:pPr>
              <w:jc w:val="right"/>
              <w:rPr>
                <w:sz w:val="22"/>
                <w:szCs w:val="22"/>
              </w:rPr>
            </w:pPr>
            <w:r>
              <w:rPr>
                <w:sz w:val="22"/>
                <w:szCs w:val="22"/>
              </w:rPr>
              <w:t>-</w:t>
            </w:r>
          </w:p>
        </w:tc>
        <w:tc>
          <w:tcPr>
            <w:tcW w:w="1530" w:type="dxa"/>
            <w:tcBorders>
              <w:bottom w:val="single" w:sz="6" w:space="0" w:color="auto"/>
            </w:tcBorders>
          </w:tcPr>
          <w:p w14:paraId="0A6DBDD7" w14:textId="0C792D71" w:rsidR="00E52E0F" w:rsidRPr="00911070" w:rsidRDefault="00EA7F1F" w:rsidP="00FA0F58">
            <w:pPr>
              <w:jc w:val="right"/>
              <w:rPr>
                <w:sz w:val="22"/>
                <w:szCs w:val="22"/>
              </w:rPr>
            </w:pPr>
            <w:r>
              <w:rPr>
                <w:sz w:val="22"/>
                <w:szCs w:val="22"/>
              </w:rPr>
              <w:t>-</w:t>
            </w:r>
          </w:p>
        </w:tc>
        <w:tc>
          <w:tcPr>
            <w:tcW w:w="1710" w:type="dxa"/>
            <w:tcBorders>
              <w:bottom w:val="single" w:sz="6" w:space="0" w:color="auto"/>
            </w:tcBorders>
          </w:tcPr>
          <w:p w14:paraId="2F189508" w14:textId="77777777" w:rsidR="00E52E0F" w:rsidRPr="00911070" w:rsidRDefault="00E52E0F" w:rsidP="00FA0F58">
            <w:pPr>
              <w:jc w:val="right"/>
              <w:rPr>
                <w:sz w:val="22"/>
                <w:szCs w:val="22"/>
              </w:rPr>
            </w:pPr>
            <w:r>
              <w:rPr>
                <w:sz w:val="22"/>
                <w:szCs w:val="22"/>
              </w:rPr>
              <w:t>-</w:t>
            </w:r>
          </w:p>
        </w:tc>
        <w:tc>
          <w:tcPr>
            <w:tcW w:w="1553" w:type="dxa"/>
            <w:tcBorders>
              <w:bottom w:val="single" w:sz="6" w:space="0" w:color="auto"/>
            </w:tcBorders>
          </w:tcPr>
          <w:p w14:paraId="5D1A2906" w14:textId="77777777" w:rsidR="00E52E0F" w:rsidRPr="00911070" w:rsidRDefault="00E52E0F" w:rsidP="00FA0F58">
            <w:pPr>
              <w:jc w:val="right"/>
              <w:rPr>
                <w:sz w:val="22"/>
                <w:szCs w:val="22"/>
              </w:rPr>
            </w:pPr>
            <w:r>
              <w:rPr>
                <w:sz w:val="22"/>
                <w:szCs w:val="22"/>
              </w:rPr>
              <w:t>-</w:t>
            </w:r>
          </w:p>
        </w:tc>
      </w:tr>
      <w:tr w:rsidR="00E52E0F" w14:paraId="4A54693D" w14:textId="77777777" w:rsidTr="00FA0F58">
        <w:trPr>
          <w:trHeight w:val="228"/>
        </w:trPr>
        <w:tc>
          <w:tcPr>
            <w:tcW w:w="11455" w:type="dxa"/>
            <w:gridSpan w:val="2"/>
            <w:tcBorders>
              <w:bottom w:val="single" w:sz="6" w:space="0" w:color="auto"/>
            </w:tcBorders>
            <w:shd w:val="clear" w:color="auto" w:fill="F2F2F2" w:themeFill="background1" w:themeFillShade="F2"/>
          </w:tcPr>
          <w:p w14:paraId="55E4339B" w14:textId="77777777" w:rsidR="00E52E0F" w:rsidRPr="00003F21" w:rsidRDefault="00E52E0F" w:rsidP="00FA0F58">
            <w:pPr>
              <w:rPr>
                <w:b/>
                <w:sz w:val="22"/>
                <w:szCs w:val="22"/>
              </w:rPr>
            </w:pPr>
            <w:r w:rsidRPr="00003F21">
              <w:rPr>
                <w:b/>
                <w:sz w:val="22"/>
                <w:szCs w:val="22"/>
              </w:rPr>
              <w:t>Total Proprietary</w:t>
            </w:r>
          </w:p>
        </w:tc>
        <w:tc>
          <w:tcPr>
            <w:tcW w:w="1677" w:type="dxa"/>
            <w:tcBorders>
              <w:top w:val="single" w:sz="4" w:space="0" w:color="auto"/>
              <w:bottom w:val="single" w:sz="6" w:space="0" w:color="auto"/>
            </w:tcBorders>
            <w:shd w:val="clear" w:color="auto" w:fill="F2F2F2" w:themeFill="background1" w:themeFillShade="F2"/>
          </w:tcPr>
          <w:p w14:paraId="2E9CA2B8" w14:textId="751ECEA7" w:rsidR="00E52E0F" w:rsidRPr="00911070" w:rsidRDefault="00EA7F1F" w:rsidP="00FA0F58">
            <w:pPr>
              <w:jc w:val="right"/>
              <w:rPr>
                <w:b/>
                <w:sz w:val="22"/>
                <w:szCs w:val="22"/>
              </w:rPr>
            </w:pPr>
            <w:r>
              <w:rPr>
                <w:b/>
                <w:bCs/>
                <w:sz w:val="22"/>
                <w:szCs w:val="22"/>
              </w:rPr>
              <w:t>-</w:t>
            </w:r>
          </w:p>
        </w:tc>
        <w:tc>
          <w:tcPr>
            <w:tcW w:w="1530" w:type="dxa"/>
            <w:tcBorders>
              <w:bottom w:val="single" w:sz="6" w:space="0" w:color="auto"/>
            </w:tcBorders>
            <w:shd w:val="clear" w:color="auto" w:fill="F2F2F2" w:themeFill="background1" w:themeFillShade="F2"/>
          </w:tcPr>
          <w:p w14:paraId="4A1B3C6B" w14:textId="021CA948" w:rsidR="00E52E0F" w:rsidRPr="00911070" w:rsidRDefault="00EA7F1F" w:rsidP="00FA0F58">
            <w:pPr>
              <w:jc w:val="right"/>
              <w:rPr>
                <w:b/>
                <w:sz w:val="22"/>
                <w:szCs w:val="22"/>
              </w:rPr>
            </w:pPr>
            <w:r>
              <w:rPr>
                <w:b/>
                <w:bCs/>
                <w:sz w:val="22"/>
                <w:szCs w:val="22"/>
              </w:rPr>
              <w:t>-</w:t>
            </w:r>
          </w:p>
        </w:tc>
        <w:tc>
          <w:tcPr>
            <w:tcW w:w="1710" w:type="dxa"/>
            <w:tcBorders>
              <w:bottom w:val="single" w:sz="6" w:space="0" w:color="auto"/>
            </w:tcBorders>
            <w:shd w:val="clear" w:color="auto" w:fill="F2F2F2" w:themeFill="background1" w:themeFillShade="F2"/>
          </w:tcPr>
          <w:p w14:paraId="11E9AAF8" w14:textId="62757F87" w:rsidR="00E52E0F" w:rsidRPr="00911070" w:rsidRDefault="00F8104C" w:rsidP="00FA0F58">
            <w:pPr>
              <w:jc w:val="right"/>
              <w:rPr>
                <w:b/>
                <w:sz w:val="22"/>
                <w:szCs w:val="22"/>
              </w:rPr>
            </w:pPr>
            <w:r>
              <w:rPr>
                <w:b/>
                <w:bCs/>
                <w:sz w:val="22"/>
                <w:szCs w:val="22"/>
              </w:rPr>
              <w:t>2</w:t>
            </w:r>
            <w:r w:rsidR="00E52E0F" w:rsidRPr="00911070">
              <w:rPr>
                <w:b/>
                <w:bCs/>
                <w:sz w:val="22"/>
                <w:szCs w:val="22"/>
              </w:rPr>
              <w:t>,000</w:t>
            </w:r>
          </w:p>
        </w:tc>
        <w:tc>
          <w:tcPr>
            <w:tcW w:w="1553" w:type="dxa"/>
            <w:tcBorders>
              <w:bottom w:val="single" w:sz="6" w:space="0" w:color="auto"/>
            </w:tcBorders>
            <w:shd w:val="clear" w:color="auto" w:fill="F2F2F2" w:themeFill="background1" w:themeFillShade="F2"/>
          </w:tcPr>
          <w:p w14:paraId="4C509441" w14:textId="30A13A13" w:rsidR="00E52E0F" w:rsidRPr="00911070" w:rsidRDefault="00F8104C" w:rsidP="00FA0F58">
            <w:pPr>
              <w:jc w:val="right"/>
              <w:rPr>
                <w:b/>
                <w:sz w:val="22"/>
                <w:szCs w:val="22"/>
              </w:rPr>
            </w:pPr>
            <w:r>
              <w:rPr>
                <w:b/>
                <w:bCs/>
                <w:sz w:val="22"/>
                <w:szCs w:val="22"/>
              </w:rPr>
              <w:t>2</w:t>
            </w:r>
            <w:r w:rsidR="00E52E0F" w:rsidRPr="00911070">
              <w:rPr>
                <w:b/>
                <w:bCs/>
                <w:sz w:val="22"/>
                <w:szCs w:val="22"/>
              </w:rPr>
              <w:t>,000</w:t>
            </w:r>
          </w:p>
        </w:tc>
      </w:tr>
    </w:tbl>
    <w:p w14:paraId="1BCC5B9A" w14:textId="77777777" w:rsidR="00E52E0F" w:rsidRPr="00697C51" w:rsidRDefault="00E52E0F" w:rsidP="00DF510E">
      <w:pPr>
        <w:rPr>
          <w:sz w:val="28"/>
          <w:szCs w:val="28"/>
        </w:rPr>
      </w:pPr>
    </w:p>
    <w:sectPr w:rsidR="00E52E0F" w:rsidRPr="00697C51" w:rsidSect="00407E0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1CE9" w14:textId="77777777" w:rsidR="00235531" w:rsidRDefault="00235531">
      <w:r>
        <w:separator/>
      </w:r>
    </w:p>
  </w:endnote>
  <w:endnote w:type="continuationSeparator" w:id="0">
    <w:p w14:paraId="0F365159" w14:textId="77777777" w:rsidR="00235531" w:rsidRDefault="0023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F8D7" w14:textId="77777777" w:rsidR="00B225AB" w:rsidRDefault="00B225AB"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B225AB" w:rsidRDefault="00B2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30DE" w14:textId="39E08B4F" w:rsidR="00B225AB" w:rsidRPr="002A4438" w:rsidRDefault="00D76D88" w:rsidP="00D76D88">
    <w:pPr>
      <w:pStyle w:val="Footer"/>
      <w:tabs>
        <w:tab w:val="right" w:pos="18720"/>
      </w:tabs>
      <w:ind w:left="3600" w:firstLine="4320"/>
      <w:rPr>
        <w:b/>
      </w:rPr>
    </w:pPr>
    <w:r>
      <w:tab/>
      <w:t xml:space="preserve">     </w:t>
    </w:r>
    <w:r w:rsidR="009B0EA2">
      <w:t xml:space="preserve">     </w:t>
    </w:r>
    <w:r>
      <w:t xml:space="preserve"> </w:t>
    </w:r>
    <w:sdt>
      <w:sdtPr>
        <w:id w:val="-2124373791"/>
        <w:docPartObj>
          <w:docPartGallery w:val="Page Numbers (Bottom of Page)"/>
          <w:docPartUnique/>
        </w:docPartObj>
      </w:sdtPr>
      <w:sdtEndPr/>
      <w:sdtContent>
        <w:r w:rsidR="00B225AB" w:rsidRPr="00747057">
          <w:rPr>
            <w:b/>
          </w:rPr>
          <w:t xml:space="preserve">Page </w:t>
        </w:r>
        <w:r w:rsidR="00B225AB" w:rsidRPr="00747057">
          <w:rPr>
            <w:b/>
            <w:bCs/>
          </w:rPr>
          <w:fldChar w:fldCharType="begin"/>
        </w:r>
        <w:r w:rsidR="00B225AB" w:rsidRPr="00747057">
          <w:rPr>
            <w:b/>
            <w:bCs/>
          </w:rPr>
          <w:instrText xml:space="preserve"> PAGE </w:instrText>
        </w:r>
        <w:r w:rsidR="00B225AB" w:rsidRPr="00747057">
          <w:rPr>
            <w:b/>
            <w:bCs/>
          </w:rPr>
          <w:fldChar w:fldCharType="separate"/>
        </w:r>
        <w:r w:rsidR="009669C7">
          <w:rPr>
            <w:b/>
            <w:bCs/>
            <w:noProof/>
          </w:rPr>
          <w:t>21</w:t>
        </w:r>
        <w:r w:rsidR="00B225AB" w:rsidRPr="00747057">
          <w:rPr>
            <w:b/>
            <w:bCs/>
          </w:rPr>
          <w:fldChar w:fldCharType="end"/>
        </w:r>
        <w:r w:rsidR="00B225AB" w:rsidRPr="00747057">
          <w:rPr>
            <w:b/>
          </w:rPr>
          <w:t xml:space="preserve"> of </w:t>
        </w:r>
        <w:r w:rsidR="00B225AB" w:rsidRPr="00747057">
          <w:rPr>
            <w:b/>
            <w:bCs/>
          </w:rPr>
          <w:fldChar w:fldCharType="begin"/>
        </w:r>
        <w:r w:rsidR="00B225AB" w:rsidRPr="00747057">
          <w:rPr>
            <w:b/>
            <w:bCs/>
          </w:rPr>
          <w:instrText xml:space="preserve"> NUMPAGES  </w:instrText>
        </w:r>
        <w:r w:rsidR="00B225AB" w:rsidRPr="00747057">
          <w:rPr>
            <w:b/>
            <w:bCs/>
          </w:rPr>
          <w:fldChar w:fldCharType="separate"/>
        </w:r>
        <w:r w:rsidR="009669C7">
          <w:rPr>
            <w:b/>
            <w:bCs/>
            <w:noProof/>
          </w:rPr>
          <w:t>34</w:t>
        </w:r>
        <w:r w:rsidR="00B225AB" w:rsidRPr="00747057">
          <w:rPr>
            <w:b/>
            <w:bCs/>
          </w:rPr>
          <w:fldChar w:fldCharType="end"/>
        </w:r>
      </w:sdtContent>
    </w:sdt>
    <w:r w:rsidR="009D0A03">
      <w:t xml:space="preserve">  </w:t>
    </w:r>
    <w:r>
      <w:t xml:space="preserve">                                                                                                            </w:t>
    </w:r>
    <w:r w:rsidR="009B0EA2">
      <w:t xml:space="preserve">  </w:t>
    </w:r>
    <w:r>
      <w:t xml:space="preserve"> </w:t>
    </w:r>
    <w:r w:rsidR="003D48FD">
      <w:t xml:space="preserve"> </w:t>
    </w:r>
    <w:r w:rsidR="00A2653F">
      <w:t xml:space="preserve">       </w:t>
    </w:r>
    <w:r w:rsidR="00461ADC">
      <w:rPr>
        <w:b/>
      </w:rPr>
      <w:t>July</w:t>
    </w:r>
    <w:r w:rsidR="00B225AB" w:rsidRPr="002A4438">
      <w:rPr>
        <w:b/>
      </w:rPr>
      <w:t xml:space="preserve"> 20</w:t>
    </w:r>
    <w:r w:rsidR="009D0A03">
      <w:rPr>
        <w:b/>
      </w:rPr>
      <w:t>25</w:t>
    </w:r>
  </w:p>
  <w:p w14:paraId="16A82F81" w14:textId="77777777" w:rsidR="000A4F32" w:rsidRDefault="000A4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A07F" w14:textId="77777777" w:rsidR="00235531" w:rsidRDefault="00235531">
      <w:r>
        <w:separator/>
      </w:r>
    </w:p>
  </w:footnote>
  <w:footnote w:type="continuationSeparator" w:id="0">
    <w:p w14:paraId="0756B953" w14:textId="77777777" w:rsidR="00235531" w:rsidRDefault="00235531">
      <w:r>
        <w:continuationSeparator/>
      </w:r>
    </w:p>
  </w:footnote>
  <w:footnote w:id="1">
    <w:p w14:paraId="0696A32F" w14:textId="3038E59A" w:rsidR="00CA4C67" w:rsidRDefault="00CA4C67">
      <w:pPr>
        <w:pStyle w:val="FootnoteText"/>
      </w:pPr>
      <w:r>
        <w:rPr>
          <w:rStyle w:val="FootnoteReference"/>
        </w:rPr>
        <w:footnoteRef/>
      </w:r>
      <w:r>
        <w:t xml:space="preserve"> At the time of reclassification/deposit, the funds become part of budgetary resources and the Funds Balance with Treasury of the Special Fund Expenditure Account</w:t>
      </w:r>
      <w:r w:rsidR="00077351">
        <w:t xml:space="preserve"> (</w:t>
      </w:r>
      <w:r w:rsidR="00012B0B">
        <w:t>AID</w:t>
      </w:r>
      <w:r w:rsidR="00077351">
        <w:t xml:space="preserve"> </w:t>
      </w:r>
      <w:r w:rsidR="00012B0B">
        <w:t xml:space="preserve">X </w:t>
      </w:r>
      <w:r w:rsidR="00077351">
        <w:t>5009)</w:t>
      </w:r>
    </w:p>
  </w:footnote>
  <w:footnote w:id="2">
    <w:p w14:paraId="272ED911" w14:textId="77777777" w:rsidR="00455676" w:rsidRDefault="00455676">
      <w:pPr>
        <w:pStyle w:val="FootnoteText"/>
      </w:pPr>
      <w:r>
        <w:rPr>
          <w:rStyle w:val="FootnoteReference"/>
        </w:rPr>
        <w:footnoteRef/>
      </w:r>
      <w:r>
        <w:t xml:space="preserve"> SGL 599000(G) eliminates between the General Fund’s reciprocating entry within RC 44, </w:t>
      </w:r>
      <w:r w:rsidRPr="00050965">
        <w:t>General Fund Transactions/Non-Entity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B0F8" w14:textId="426A783B" w:rsidR="00B225AB" w:rsidRPr="00A04008" w:rsidRDefault="00B225AB" w:rsidP="00A04008">
    <w:pPr>
      <w:spacing w:after="200" w:line="276" w:lineRule="auto"/>
      <w:jc w:val="center"/>
      <w:rPr>
        <w:rFonts w:eastAsiaTheme="minorHAnsi"/>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699E" w14:textId="402DFFC7" w:rsidR="0013044A" w:rsidRDefault="0013044A" w:rsidP="0013044A">
    <w:pPr>
      <w:jc w:val="right"/>
      <w:rPr>
        <w:b/>
      </w:rPr>
    </w:pPr>
    <w:r>
      <w:rPr>
        <w:b/>
      </w:rPr>
      <w:t>CUSTODIAL ACTIVITY COLLECTED</w:t>
    </w:r>
    <w:r w:rsidR="00A04008" w:rsidRPr="002A4438">
      <w:rPr>
        <w:b/>
      </w:rPr>
      <w:t xml:space="preserve"> </w:t>
    </w:r>
    <w:r w:rsidR="00E57DE6">
      <w:rPr>
        <w:b/>
      </w:rPr>
      <w:t>ON BEHALF OF A FEDERAL ENTITY</w:t>
    </w:r>
  </w:p>
  <w:p w14:paraId="468267CE" w14:textId="5F67C945" w:rsidR="00A04008" w:rsidRPr="00E57DE6" w:rsidRDefault="00A04008" w:rsidP="00E57DE6">
    <w:pPr>
      <w:jc w:val="right"/>
      <w:rPr>
        <w:rFonts w:eastAsiaTheme="minorHAnsi"/>
        <w:b/>
        <w:sz w:val="40"/>
        <w:szCs w:val="40"/>
      </w:rPr>
    </w:pPr>
    <w:r w:rsidRPr="00E57DE6">
      <w:rPr>
        <w:b/>
      </w:rPr>
      <w:t>Reclassified to a Clearing Liability or Deferred Revenue</w:t>
    </w:r>
  </w:p>
  <w:p w14:paraId="633198B9" w14:textId="302B8068" w:rsidR="00B225AB" w:rsidRDefault="00B225AB" w:rsidP="00B039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80" w:hanging="360"/>
      </w:pPr>
      <w:rPr>
        <w:rFonts w:ascii="Symbol" w:hAnsi="Symbol" w:cs="Symbol"/>
        <w:b w:val="0"/>
        <w:bCs w:val="0"/>
        <w:i w:val="0"/>
        <w:iCs w:val="0"/>
        <w:spacing w:val="0"/>
        <w:w w:val="100"/>
        <w:sz w:val="20"/>
        <w:szCs w:val="20"/>
      </w:rPr>
    </w:lvl>
    <w:lvl w:ilvl="1">
      <w:numFmt w:val="bullet"/>
      <w:lvlText w:val="o"/>
      <w:lvlJc w:val="left"/>
      <w:pPr>
        <w:ind w:left="1560" w:hanging="360"/>
      </w:pPr>
      <w:rPr>
        <w:rFonts w:ascii="Courier New" w:hAnsi="Courier New" w:cs="Courier New"/>
        <w:b w:val="0"/>
        <w:bCs w:val="0"/>
        <w:i w:val="0"/>
        <w:iCs w:val="0"/>
        <w:spacing w:val="0"/>
        <w:w w:val="100"/>
        <w:sz w:val="20"/>
        <w:szCs w:val="20"/>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1"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B37FEE"/>
    <w:multiLevelType w:val="hybridMultilevel"/>
    <w:tmpl w:val="44CE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751B5"/>
    <w:multiLevelType w:val="hybridMultilevel"/>
    <w:tmpl w:val="675CCCC2"/>
    <w:lvl w:ilvl="0" w:tplc="8F38E0D8">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550A4"/>
    <w:multiLevelType w:val="hybridMultilevel"/>
    <w:tmpl w:val="D694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F85C35"/>
    <w:multiLevelType w:val="hybridMultilevel"/>
    <w:tmpl w:val="5CA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956B0B"/>
    <w:multiLevelType w:val="hybridMultilevel"/>
    <w:tmpl w:val="A82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9343511">
    <w:abstractNumId w:val="7"/>
  </w:num>
  <w:num w:numId="2" w16cid:durableId="2081826027">
    <w:abstractNumId w:val="10"/>
  </w:num>
  <w:num w:numId="3" w16cid:durableId="1148548201">
    <w:abstractNumId w:val="24"/>
  </w:num>
  <w:num w:numId="4" w16cid:durableId="1822889712">
    <w:abstractNumId w:val="6"/>
  </w:num>
  <w:num w:numId="5" w16cid:durableId="897085563">
    <w:abstractNumId w:val="25"/>
  </w:num>
  <w:num w:numId="6" w16cid:durableId="407071545">
    <w:abstractNumId w:val="31"/>
  </w:num>
  <w:num w:numId="7" w16cid:durableId="1331451058">
    <w:abstractNumId w:val="2"/>
  </w:num>
  <w:num w:numId="8" w16cid:durableId="805925772">
    <w:abstractNumId w:val="28"/>
  </w:num>
  <w:num w:numId="9" w16cid:durableId="628439365">
    <w:abstractNumId w:val="3"/>
  </w:num>
  <w:num w:numId="10" w16cid:durableId="595210266">
    <w:abstractNumId w:val="13"/>
  </w:num>
  <w:num w:numId="11" w16cid:durableId="283923474">
    <w:abstractNumId w:val="8"/>
  </w:num>
  <w:num w:numId="12" w16cid:durableId="1944530265">
    <w:abstractNumId w:val="15"/>
  </w:num>
  <w:num w:numId="13" w16cid:durableId="1935551964">
    <w:abstractNumId w:val="4"/>
  </w:num>
  <w:num w:numId="14" w16cid:durableId="506671471">
    <w:abstractNumId w:val="26"/>
  </w:num>
  <w:num w:numId="15" w16cid:durableId="1221405645">
    <w:abstractNumId w:val="11"/>
  </w:num>
  <w:num w:numId="16" w16cid:durableId="1002507680">
    <w:abstractNumId w:val="17"/>
  </w:num>
  <w:num w:numId="17" w16cid:durableId="2055738164">
    <w:abstractNumId w:val="22"/>
  </w:num>
  <w:num w:numId="18" w16cid:durableId="698354513">
    <w:abstractNumId w:val="30"/>
  </w:num>
  <w:num w:numId="19" w16cid:durableId="1916090588">
    <w:abstractNumId w:val="21"/>
  </w:num>
  <w:num w:numId="20" w16cid:durableId="554778799">
    <w:abstractNumId w:val="5"/>
  </w:num>
  <w:num w:numId="21" w16cid:durableId="1193420151">
    <w:abstractNumId w:val="18"/>
  </w:num>
  <w:num w:numId="22" w16cid:durableId="1972782667">
    <w:abstractNumId w:val="1"/>
  </w:num>
  <w:num w:numId="23" w16cid:durableId="1795711929">
    <w:abstractNumId w:val="9"/>
  </w:num>
  <w:num w:numId="24" w16cid:durableId="1323506589">
    <w:abstractNumId w:val="20"/>
  </w:num>
  <w:num w:numId="25" w16cid:durableId="102845141">
    <w:abstractNumId w:val="14"/>
  </w:num>
  <w:num w:numId="26" w16cid:durableId="1670256218">
    <w:abstractNumId w:val="12"/>
  </w:num>
  <w:num w:numId="27" w16cid:durableId="706180999">
    <w:abstractNumId w:val="19"/>
  </w:num>
  <w:num w:numId="28" w16cid:durableId="125785248">
    <w:abstractNumId w:val="0"/>
  </w:num>
  <w:num w:numId="29" w16cid:durableId="1152260513">
    <w:abstractNumId w:val="23"/>
  </w:num>
  <w:num w:numId="30" w16cid:durableId="627201618">
    <w:abstractNumId w:val="16"/>
  </w:num>
  <w:num w:numId="31" w16cid:durableId="181944530">
    <w:abstractNumId w:val="27"/>
  </w:num>
  <w:num w:numId="32" w16cid:durableId="202192940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f3,#ccf,#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C0"/>
    <w:rsid w:val="00001B1F"/>
    <w:rsid w:val="0000207C"/>
    <w:rsid w:val="000024B4"/>
    <w:rsid w:val="000037B0"/>
    <w:rsid w:val="00003F21"/>
    <w:rsid w:val="000040C0"/>
    <w:rsid w:val="00005C1A"/>
    <w:rsid w:val="00005E36"/>
    <w:rsid w:val="000064FD"/>
    <w:rsid w:val="00006B50"/>
    <w:rsid w:val="00006C8B"/>
    <w:rsid w:val="00007077"/>
    <w:rsid w:val="000103F3"/>
    <w:rsid w:val="000105DC"/>
    <w:rsid w:val="00010810"/>
    <w:rsid w:val="00012079"/>
    <w:rsid w:val="00012B0B"/>
    <w:rsid w:val="00013CC6"/>
    <w:rsid w:val="000149A0"/>
    <w:rsid w:val="00015048"/>
    <w:rsid w:val="0002021F"/>
    <w:rsid w:val="00021121"/>
    <w:rsid w:val="000212ED"/>
    <w:rsid w:val="000221D4"/>
    <w:rsid w:val="00022C14"/>
    <w:rsid w:val="00022CE9"/>
    <w:rsid w:val="000230DD"/>
    <w:rsid w:val="000233D1"/>
    <w:rsid w:val="00023CD0"/>
    <w:rsid w:val="00025E27"/>
    <w:rsid w:val="00025E93"/>
    <w:rsid w:val="00027B81"/>
    <w:rsid w:val="000301F4"/>
    <w:rsid w:val="00030817"/>
    <w:rsid w:val="000316B8"/>
    <w:rsid w:val="00031B8A"/>
    <w:rsid w:val="00032AF5"/>
    <w:rsid w:val="00032FBA"/>
    <w:rsid w:val="000330D9"/>
    <w:rsid w:val="00033386"/>
    <w:rsid w:val="000334B3"/>
    <w:rsid w:val="000339F2"/>
    <w:rsid w:val="000349EF"/>
    <w:rsid w:val="000364BA"/>
    <w:rsid w:val="00036814"/>
    <w:rsid w:val="00037428"/>
    <w:rsid w:val="000407BB"/>
    <w:rsid w:val="00040D74"/>
    <w:rsid w:val="000411B1"/>
    <w:rsid w:val="0004128B"/>
    <w:rsid w:val="0004142A"/>
    <w:rsid w:val="000419C1"/>
    <w:rsid w:val="00041BA9"/>
    <w:rsid w:val="00041BD5"/>
    <w:rsid w:val="0004463A"/>
    <w:rsid w:val="000447D7"/>
    <w:rsid w:val="00044EE7"/>
    <w:rsid w:val="00047EC4"/>
    <w:rsid w:val="00050965"/>
    <w:rsid w:val="0005180C"/>
    <w:rsid w:val="000530F2"/>
    <w:rsid w:val="00053405"/>
    <w:rsid w:val="000545CA"/>
    <w:rsid w:val="00054750"/>
    <w:rsid w:val="000551AC"/>
    <w:rsid w:val="00056A52"/>
    <w:rsid w:val="00057545"/>
    <w:rsid w:val="000603A3"/>
    <w:rsid w:val="00060C40"/>
    <w:rsid w:val="00061338"/>
    <w:rsid w:val="000622FB"/>
    <w:rsid w:val="000629D0"/>
    <w:rsid w:val="000645A0"/>
    <w:rsid w:val="00065CE1"/>
    <w:rsid w:val="00065E30"/>
    <w:rsid w:val="0006602A"/>
    <w:rsid w:val="000705BB"/>
    <w:rsid w:val="000706DF"/>
    <w:rsid w:val="00071C1D"/>
    <w:rsid w:val="000723FB"/>
    <w:rsid w:val="00073770"/>
    <w:rsid w:val="000741D0"/>
    <w:rsid w:val="000747EB"/>
    <w:rsid w:val="00074C4E"/>
    <w:rsid w:val="00074D5D"/>
    <w:rsid w:val="000759A1"/>
    <w:rsid w:val="00077351"/>
    <w:rsid w:val="00077ACD"/>
    <w:rsid w:val="00077C24"/>
    <w:rsid w:val="000819CA"/>
    <w:rsid w:val="00082832"/>
    <w:rsid w:val="00082CD1"/>
    <w:rsid w:val="00082CEE"/>
    <w:rsid w:val="00083012"/>
    <w:rsid w:val="00083541"/>
    <w:rsid w:val="00084A99"/>
    <w:rsid w:val="00085166"/>
    <w:rsid w:val="00085616"/>
    <w:rsid w:val="00085E45"/>
    <w:rsid w:val="000869D7"/>
    <w:rsid w:val="00086A27"/>
    <w:rsid w:val="00087021"/>
    <w:rsid w:val="00087B7B"/>
    <w:rsid w:val="00090B7C"/>
    <w:rsid w:val="000910E0"/>
    <w:rsid w:val="000912B0"/>
    <w:rsid w:val="00091B71"/>
    <w:rsid w:val="000929AF"/>
    <w:rsid w:val="000939EF"/>
    <w:rsid w:val="000944CF"/>
    <w:rsid w:val="00094BDF"/>
    <w:rsid w:val="000953B2"/>
    <w:rsid w:val="00095A90"/>
    <w:rsid w:val="000961A4"/>
    <w:rsid w:val="000972F6"/>
    <w:rsid w:val="0009749E"/>
    <w:rsid w:val="00097EB4"/>
    <w:rsid w:val="000A075D"/>
    <w:rsid w:val="000A0F1D"/>
    <w:rsid w:val="000A1D01"/>
    <w:rsid w:val="000A21FE"/>
    <w:rsid w:val="000A4418"/>
    <w:rsid w:val="000A480A"/>
    <w:rsid w:val="000A4D17"/>
    <w:rsid w:val="000A4E55"/>
    <w:rsid w:val="000A4F32"/>
    <w:rsid w:val="000A5AFF"/>
    <w:rsid w:val="000A616F"/>
    <w:rsid w:val="000A63ED"/>
    <w:rsid w:val="000A6589"/>
    <w:rsid w:val="000A7B4E"/>
    <w:rsid w:val="000A7FF4"/>
    <w:rsid w:val="000B04D8"/>
    <w:rsid w:val="000B09D1"/>
    <w:rsid w:val="000B0FE4"/>
    <w:rsid w:val="000B1676"/>
    <w:rsid w:val="000B2654"/>
    <w:rsid w:val="000B3285"/>
    <w:rsid w:val="000B4799"/>
    <w:rsid w:val="000B63B8"/>
    <w:rsid w:val="000B73DD"/>
    <w:rsid w:val="000C0EF5"/>
    <w:rsid w:val="000C22F3"/>
    <w:rsid w:val="000C2687"/>
    <w:rsid w:val="000C300C"/>
    <w:rsid w:val="000C333F"/>
    <w:rsid w:val="000C521D"/>
    <w:rsid w:val="000C565C"/>
    <w:rsid w:val="000C57CC"/>
    <w:rsid w:val="000C6265"/>
    <w:rsid w:val="000C7CE8"/>
    <w:rsid w:val="000D05C7"/>
    <w:rsid w:val="000D076D"/>
    <w:rsid w:val="000D1193"/>
    <w:rsid w:val="000D15E6"/>
    <w:rsid w:val="000D1694"/>
    <w:rsid w:val="000D1C14"/>
    <w:rsid w:val="000D2082"/>
    <w:rsid w:val="000D20B1"/>
    <w:rsid w:val="000D2DDD"/>
    <w:rsid w:val="000D3459"/>
    <w:rsid w:val="000D5010"/>
    <w:rsid w:val="000D686D"/>
    <w:rsid w:val="000D6A72"/>
    <w:rsid w:val="000D6AD3"/>
    <w:rsid w:val="000D77F2"/>
    <w:rsid w:val="000D7D15"/>
    <w:rsid w:val="000D7E67"/>
    <w:rsid w:val="000E0BF8"/>
    <w:rsid w:val="000E0ECD"/>
    <w:rsid w:val="000E0EFF"/>
    <w:rsid w:val="000E1110"/>
    <w:rsid w:val="000E1CC8"/>
    <w:rsid w:val="000E47E4"/>
    <w:rsid w:val="000E5373"/>
    <w:rsid w:val="000E7A64"/>
    <w:rsid w:val="000E7E36"/>
    <w:rsid w:val="000F0497"/>
    <w:rsid w:val="000F13F6"/>
    <w:rsid w:val="000F1567"/>
    <w:rsid w:val="000F1893"/>
    <w:rsid w:val="000F19D7"/>
    <w:rsid w:val="000F1C65"/>
    <w:rsid w:val="000F1D6C"/>
    <w:rsid w:val="000F2058"/>
    <w:rsid w:val="000F25BD"/>
    <w:rsid w:val="000F27F8"/>
    <w:rsid w:val="000F2E23"/>
    <w:rsid w:val="000F32E6"/>
    <w:rsid w:val="000F3954"/>
    <w:rsid w:val="000F532C"/>
    <w:rsid w:val="000F54D6"/>
    <w:rsid w:val="000F627F"/>
    <w:rsid w:val="000F6585"/>
    <w:rsid w:val="000F71B1"/>
    <w:rsid w:val="000F7BB9"/>
    <w:rsid w:val="00102940"/>
    <w:rsid w:val="001029F0"/>
    <w:rsid w:val="0010305D"/>
    <w:rsid w:val="00104763"/>
    <w:rsid w:val="00104BD1"/>
    <w:rsid w:val="00104FDD"/>
    <w:rsid w:val="001060AE"/>
    <w:rsid w:val="001071AD"/>
    <w:rsid w:val="00107402"/>
    <w:rsid w:val="001077F6"/>
    <w:rsid w:val="001100CC"/>
    <w:rsid w:val="00110172"/>
    <w:rsid w:val="00110A5C"/>
    <w:rsid w:val="00110BE7"/>
    <w:rsid w:val="0011163D"/>
    <w:rsid w:val="00111863"/>
    <w:rsid w:val="00111A48"/>
    <w:rsid w:val="00113164"/>
    <w:rsid w:val="0011327C"/>
    <w:rsid w:val="00115EFA"/>
    <w:rsid w:val="001170C0"/>
    <w:rsid w:val="00117196"/>
    <w:rsid w:val="00117E21"/>
    <w:rsid w:val="00120DA7"/>
    <w:rsid w:val="00120DCF"/>
    <w:rsid w:val="00120E12"/>
    <w:rsid w:val="001210D7"/>
    <w:rsid w:val="001214E1"/>
    <w:rsid w:val="00121FD2"/>
    <w:rsid w:val="00123E1C"/>
    <w:rsid w:val="0012439E"/>
    <w:rsid w:val="00126D46"/>
    <w:rsid w:val="00126EE1"/>
    <w:rsid w:val="0012729A"/>
    <w:rsid w:val="001278CD"/>
    <w:rsid w:val="00127DFE"/>
    <w:rsid w:val="0013044A"/>
    <w:rsid w:val="001304A1"/>
    <w:rsid w:val="00130B18"/>
    <w:rsid w:val="00130FA5"/>
    <w:rsid w:val="00131FC8"/>
    <w:rsid w:val="00133414"/>
    <w:rsid w:val="00133429"/>
    <w:rsid w:val="001339E8"/>
    <w:rsid w:val="001344C8"/>
    <w:rsid w:val="00136227"/>
    <w:rsid w:val="00136258"/>
    <w:rsid w:val="001363AA"/>
    <w:rsid w:val="001365AD"/>
    <w:rsid w:val="00140FB1"/>
    <w:rsid w:val="00141981"/>
    <w:rsid w:val="00142B0A"/>
    <w:rsid w:val="00144C49"/>
    <w:rsid w:val="00145E7D"/>
    <w:rsid w:val="0014618A"/>
    <w:rsid w:val="001463B1"/>
    <w:rsid w:val="00146750"/>
    <w:rsid w:val="0014707C"/>
    <w:rsid w:val="0014723D"/>
    <w:rsid w:val="00150125"/>
    <w:rsid w:val="00150F7B"/>
    <w:rsid w:val="00151778"/>
    <w:rsid w:val="0015229B"/>
    <w:rsid w:val="0015394F"/>
    <w:rsid w:val="00153D9E"/>
    <w:rsid w:val="00153DD9"/>
    <w:rsid w:val="00153F30"/>
    <w:rsid w:val="0015452D"/>
    <w:rsid w:val="001547B5"/>
    <w:rsid w:val="00154CEB"/>
    <w:rsid w:val="00156C25"/>
    <w:rsid w:val="001579AB"/>
    <w:rsid w:val="00160FAF"/>
    <w:rsid w:val="00162CDC"/>
    <w:rsid w:val="00163836"/>
    <w:rsid w:val="001643DF"/>
    <w:rsid w:val="00164E35"/>
    <w:rsid w:val="00167235"/>
    <w:rsid w:val="00167B2F"/>
    <w:rsid w:val="001701C5"/>
    <w:rsid w:val="00170586"/>
    <w:rsid w:val="00172923"/>
    <w:rsid w:val="00173A15"/>
    <w:rsid w:val="001746F7"/>
    <w:rsid w:val="00174DBE"/>
    <w:rsid w:val="00175133"/>
    <w:rsid w:val="0017572E"/>
    <w:rsid w:val="001757E4"/>
    <w:rsid w:val="00175C46"/>
    <w:rsid w:val="001775CB"/>
    <w:rsid w:val="00181098"/>
    <w:rsid w:val="0018337B"/>
    <w:rsid w:val="001834A5"/>
    <w:rsid w:val="00183F1F"/>
    <w:rsid w:val="00184021"/>
    <w:rsid w:val="00184C81"/>
    <w:rsid w:val="00185E78"/>
    <w:rsid w:val="001861C5"/>
    <w:rsid w:val="0018643F"/>
    <w:rsid w:val="00186D60"/>
    <w:rsid w:val="0019086F"/>
    <w:rsid w:val="00191299"/>
    <w:rsid w:val="00191AAC"/>
    <w:rsid w:val="001929E9"/>
    <w:rsid w:val="00195C50"/>
    <w:rsid w:val="0019686C"/>
    <w:rsid w:val="001A1585"/>
    <w:rsid w:val="001A18FA"/>
    <w:rsid w:val="001A2024"/>
    <w:rsid w:val="001A3595"/>
    <w:rsid w:val="001A3743"/>
    <w:rsid w:val="001A3D7C"/>
    <w:rsid w:val="001A4439"/>
    <w:rsid w:val="001A628E"/>
    <w:rsid w:val="001A7E4D"/>
    <w:rsid w:val="001A7E78"/>
    <w:rsid w:val="001A7EE7"/>
    <w:rsid w:val="001B0ADA"/>
    <w:rsid w:val="001B17C9"/>
    <w:rsid w:val="001B1C0E"/>
    <w:rsid w:val="001B207B"/>
    <w:rsid w:val="001B369B"/>
    <w:rsid w:val="001B3863"/>
    <w:rsid w:val="001B3963"/>
    <w:rsid w:val="001B3AFB"/>
    <w:rsid w:val="001B4D53"/>
    <w:rsid w:val="001B5068"/>
    <w:rsid w:val="001B5853"/>
    <w:rsid w:val="001B61B0"/>
    <w:rsid w:val="001B647C"/>
    <w:rsid w:val="001B679A"/>
    <w:rsid w:val="001B78CF"/>
    <w:rsid w:val="001C06BF"/>
    <w:rsid w:val="001C0EEC"/>
    <w:rsid w:val="001C1898"/>
    <w:rsid w:val="001C1C12"/>
    <w:rsid w:val="001C1FA5"/>
    <w:rsid w:val="001C236F"/>
    <w:rsid w:val="001C3D81"/>
    <w:rsid w:val="001D0490"/>
    <w:rsid w:val="001D0C8D"/>
    <w:rsid w:val="001D193E"/>
    <w:rsid w:val="001D2153"/>
    <w:rsid w:val="001D3864"/>
    <w:rsid w:val="001D38A9"/>
    <w:rsid w:val="001D397F"/>
    <w:rsid w:val="001D3C71"/>
    <w:rsid w:val="001D7C64"/>
    <w:rsid w:val="001E086D"/>
    <w:rsid w:val="001E0891"/>
    <w:rsid w:val="001E0A0E"/>
    <w:rsid w:val="001E3F9F"/>
    <w:rsid w:val="001E52DE"/>
    <w:rsid w:val="001E6176"/>
    <w:rsid w:val="001E7976"/>
    <w:rsid w:val="001F045C"/>
    <w:rsid w:val="001F1055"/>
    <w:rsid w:val="001F1607"/>
    <w:rsid w:val="001F176E"/>
    <w:rsid w:val="001F1809"/>
    <w:rsid w:val="001F2317"/>
    <w:rsid w:val="001F2701"/>
    <w:rsid w:val="001F4DE1"/>
    <w:rsid w:val="001F4E19"/>
    <w:rsid w:val="001F6016"/>
    <w:rsid w:val="001F78E8"/>
    <w:rsid w:val="002001FC"/>
    <w:rsid w:val="002006B1"/>
    <w:rsid w:val="00202846"/>
    <w:rsid w:val="002030FE"/>
    <w:rsid w:val="00203909"/>
    <w:rsid w:val="0020395D"/>
    <w:rsid w:val="0020411C"/>
    <w:rsid w:val="002044D4"/>
    <w:rsid w:val="002050D8"/>
    <w:rsid w:val="00205A4B"/>
    <w:rsid w:val="0020616F"/>
    <w:rsid w:val="002065DA"/>
    <w:rsid w:val="00210C18"/>
    <w:rsid w:val="00211F5E"/>
    <w:rsid w:val="00212684"/>
    <w:rsid w:val="00212B9C"/>
    <w:rsid w:val="002138EF"/>
    <w:rsid w:val="00213C83"/>
    <w:rsid w:val="00213E46"/>
    <w:rsid w:val="002140AB"/>
    <w:rsid w:val="00214704"/>
    <w:rsid w:val="002159E5"/>
    <w:rsid w:val="00215A81"/>
    <w:rsid w:val="00216B47"/>
    <w:rsid w:val="00217305"/>
    <w:rsid w:val="0021796A"/>
    <w:rsid w:val="002204E6"/>
    <w:rsid w:val="00220D06"/>
    <w:rsid w:val="002216B9"/>
    <w:rsid w:val="0022298E"/>
    <w:rsid w:val="00223EBE"/>
    <w:rsid w:val="002243E2"/>
    <w:rsid w:val="00224DD0"/>
    <w:rsid w:val="00225E70"/>
    <w:rsid w:val="00227048"/>
    <w:rsid w:val="00230111"/>
    <w:rsid w:val="0023098C"/>
    <w:rsid w:val="00231309"/>
    <w:rsid w:val="002337AB"/>
    <w:rsid w:val="00235531"/>
    <w:rsid w:val="00235573"/>
    <w:rsid w:val="0023750B"/>
    <w:rsid w:val="00237DC4"/>
    <w:rsid w:val="0024077E"/>
    <w:rsid w:val="0024283E"/>
    <w:rsid w:val="00242DB4"/>
    <w:rsid w:val="00242E5D"/>
    <w:rsid w:val="00245FCF"/>
    <w:rsid w:val="00246F3C"/>
    <w:rsid w:val="00251035"/>
    <w:rsid w:val="00251160"/>
    <w:rsid w:val="00251BE9"/>
    <w:rsid w:val="00252549"/>
    <w:rsid w:val="00252711"/>
    <w:rsid w:val="00253BC7"/>
    <w:rsid w:val="00253F8F"/>
    <w:rsid w:val="002541CC"/>
    <w:rsid w:val="002543A2"/>
    <w:rsid w:val="00254E80"/>
    <w:rsid w:val="002562D0"/>
    <w:rsid w:val="00256FD5"/>
    <w:rsid w:val="00257014"/>
    <w:rsid w:val="00257C98"/>
    <w:rsid w:val="00260106"/>
    <w:rsid w:val="00260F46"/>
    <w:rsid w:val="002626B1"/>
    <w:rsid w:val="00262A63"/>
    <w:rsid w:val="00263342"/>
    <w:rsid w:val="00263693"/>
    <w:rsid w:val="00263B72"/>
    <w:rsid w:val="002678EA"/>
    <w:rsid w:val="00270585"/>
    <w:rsid w:val="002705A6"/>
    <w:rsid w:val="00270714"/>
    <w:rsid w:val="00271D33"/>
    <w:rsid w:val="00271FA5"/>
    <w:rsid w:val="0027236E"/>
    <w:rsid w:val="00272C49"/>
    <w:rsid w:val="002745AD"/>
    <w:rsid w:val="00275DC5"/>
    <w:rsid w:val="002761DA"/>
    <w:rsid w:val="0027794E"/>
    <w:rsid w:val="002818BC"/>
    <w:rsid w:val="0028221A"/>
    <w:rsid w:val="002829FC"/>
    <w:rsid w:val="00282AB0"/>
    <w:rsid w:val="00282F03"/>
    <w:rsid w:val="002830C5"/>
    <w:rsid w:val="00283207"/>
    <w:rsid w:val="00283FF9"/>
    <w:rsid w:val="00284132"/>
    <w:rsid w:val="002845B3"/>
    <w:rsid w:val="0028663C"/>
    <w:rsid w:val="0028737C"/>
    <w:rsid w:val="00287889"/>
    <w:rsid w:val="00287ED6"/>
    <w:rsid w:val="00291499"/>
    <w:rsid w:val="002918B2"/>
    <w:rsid w:val="00293483"/>
    <w:rsid w:val="00294335"/>
    <w:rsid w:val="0029482E"/>
    <w:rsid w:val="00295458"/>
    <w:rsid w:val="00295863"/>
    <w:rsid w:val="0029630E"/>
    <w:rsid w:val="00296A75"/>
    <w:rsid w:val="00297EA8"/>
    <w:rsid w:val="002A0732"/>
    <w:rsid w:val="002A0ABE"/>
    <w:rsid w:val="002A109D"/>
    <w:rsid w:val="002A1AA0"/>
    <w:rsid w:val="002A20EF"/>
    <w:rsid w:val="002A290E"/>
    <w:rsid w:val="002A2BED"/>
    <w:rsid w:val="002A3419"/>
    <w:rsid w:val="002A3517"/>
    <w:rsid w:val="002A41A0"/>
    <w:rsid w:val="002A4438"/>
    <w:rsid w:val="002A4907"/>
    <w:rsid w:val="002A66D9"/>
    <w:rsid w:val="002A6CE2"/>
    <w:rsid w:val="002B1A50"/>
    <w:rsid w:val="002B3973"/>
    <w:rsid w:val="002B4A95"/>
    <w:rsid w:val="002B5E57"/>
    <w:rsid w:val="002B779B"/>
    <w:rsid w:val="002B7D34"/>
    <w:rsid w:val="002C056B"/>
    <w:rsid w:val="002C1BDB"/>
    <w:rsid w:val="002C2283"/>
    <w:rsid w:val="002C2E57"/>
    <w:rsid w:val="002C3F78"/>
    <w:rsid w:val="002C4AD1"/>
    <w:rsid w:val="002C4D36"/>
    <w:rsid w:val="002C56C5"/>
    <w:rsid w:val="002C5F56"/>
    <w:rsid w:val="002C6360"/>
    <w:rsid w:val="002C6B47"/>
    <w:rsid w:val="002C7610"/>
    <w:rsid w:val="002C76FC"/>
    <w:rsid w:val="002C7CEB"/>
    <w:rsid w:val="002D0E97"/>
    <w:rsid w:val="002D1659"/>
    <w:rsid w:val="002D1764"/>
    <w:rsid w:val="002D2236"/>
    <w:rsid w:val="002D2B1A"/>
    <w:rsid w:val="002D2D61"/>
    <w:rsid w:val="002D3B19"/>
    <w:rsid w:val="002D40BC"/>
    <w:rsid w:val="002D44B7"/>
    <w:rsid w:val="002D6074"/>
    <w:rsid w:val="002D62C0"/>
    <w:rsid w:val="002D6AD8"/>
    <w:rsid w:val="002D71CD"/>
    <w:rsid w:val="002E0603"/>
    <w:rsid w:val="002E092E"/>
    <w:rsid w:val="002E1C98"/>
    <w:rsid w:val="002E3DA6"/>
    <w:rsid w:val="002E491D"/>
    <w:rsid w:val="002E660B"/>
    <w:rsid w:val="002E66A0"/>
    <w:rsid w:val="002E6E5F"/>
    <w:rsid w:val="002E7A3C"/>
    <w:rsid w:val="002F02FC"/>
    <w:rsid w:val="002F1593"/>
    <w:rsid w:val="002F26C7"/>
    <w:rsid w:val="002F3641"/>
    <w:rsid w:val="002F3C71"/>
    <w:rsid w:val="002F73E0"/>
    <w:rsid w:val="002F7D67"/>
    <w:rsid w:val="0030001A"/>
    <w:rsid w:val="00300A82"/>
    <w:rsid w:val="00301B2B"/>
    <w:rsid w:val="0030275F"/>
    <w:rsid w:val="00302C0C"/>
    <w:rsid w:val="00302D2B"/>
    <w:rsid w:val="00303DB8"/>
    <w:rsid w:val="00304A32"/>
    <w:rsid w:val="00306208"/>
    <w:rsid w:val="00306DB4"/>
    <w:rsid w:val="00310297"/>
    <w:rsid w:val="00311017"/>
    <w:rsid w:val="003118A6"/>
    <w:rsid w:val="003130BD"/>
    <w:rsid w:val="00313C73"/>
    <w:rsid w:val="00313F41"/>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5BAF"/>
    <w:rsid w:val="003379F7"/>
    <w:rsid w:val="00337B48"/>
    <w:rsid w:val="00340185"/>
    <w:rsid w:val="00340C5D"/>
    <w:rsid w:val="00340E78"/>
    <w:rsid w:val="0034216D"/>
    <w:rsid w:val="0034297E"/>
    <w:rsid w:val="00342EE0"/>
    <w:rsid w:val="00344870"/>
    <w:rsid w:val="003460DF"/>
    <w:rsid w:val="0034647F"/>
    <w:rsid w:val="0034688C"/>
    <w:rsid w:val="00347217"/>
    <w:rsid w:val="00347B41"/>
    <w:rsid w:val="003502CF"/>
    <w:rsid w:val="00350779"/>
    <w:rsid w:val="00351112"/>
    <w:rsid w:val="00351380"/>
    <w:rsid w:val="00352483"/>
    <w:rsid w:val="00353183"/>
    <w:rsid w:val="003533BB"/>
    <w:rsid w:val="00353495"/>
    <w:rsid w:val="0035394B"/>
    <w:rsid w:val="00354715"/>
    <w:rsid w:val="0035705E"/>
    <w:rsid w:val="003572E3"/>
    <w:rsid w:val="00357393"/>
    <w:rsid w:val="00357B19"/>
    <w:rsid w:val="003602B8"/>
    <w:rsid w:val="00360B34"/>
    <w:rsid w:val="00360F3F"/>
    <w:rsid w:val="00361939"/>
    <w:rsid w:val="00361976"/>
    <w:rsid w:val="00363919"/>
    <w:rsid w:val="003654D6"/>
    <w:rsid w:val="0036598B"/>
    <w:rsid w:val="003659EE"/>
    <w:rsid w:val="00366213"/>
    <w:rsid w:val="003665E7"/>
    <w:rsid w:val="00366D66"/>
    <w:rsid w:val="00366EEE"/>
    <w:rsid w:val="003673D8"/>
    <w:rsid w:val="0036774F"/>
    <w:rsid w:val="0036794B"/>
    <w:rsid w:val="00367C4C"/>
    <w:rsid w:val="00370C59"/>
    <w:rsid w:val="003710DA"/>
    <w:rsid w:val="00372216"/>
    <w:rsid w:val="0037317D"/>
    <w:rsid w:val="003737C8"/>
    <w:rsid w:val="00373C78"/>
    <w:rsid w:val="0037506C"/>
    <w:rsid w:val="00380154"/>
    <w:rsid w:val="003803BA"/>
    <w:rsid w:val="0038041C"/>
    <w:rsid w:val="0038094F"/>
    <w:rsid w:val="00381417"/>
    <w:rsid w:val="003823CC"/>
    <w:rsid w:val="0038304B"/>
    <w:rsid w:val="0038315B"/>
    <w:rsid w:val="00383291"/>
    <w:rsid w:val="00384220"/>
    <w:rsid w:val="003861A9"/>
    <w:rsid w:val="00387675"/>
    <w:rsid w:val="00387C37"/>
    <w:rsid w:val="003903CB"/>
    <w:rsid w:val="003906F5"/>
    <w:rsid w:val="00390F28"/>
    <w:rsid w:val="00390FDD"/>
    <w:rsid w:val="00391D09"/>
    <w:rsid w:val="003921D9"/>
    <w:rsid w:val="00393C94"/>
    <w:rsid w:val="0039403D"/>
    <w:rsid w:val="00394C01"/>
    <w:rsid w:val="00395E67"/>
    <w:rsid w:val="0039600D"/>
    <w:rsid w:val="00396944"/>
    <w:rsid w:val="00396C00"/>
    <w:rsid w:val="00396DC0"/>
    <w:rsid w:val="0039706E"/>
    <w:rsid w:val="003976FD"/>
    <w:rsid w:val="003A0F00"/>
    <w:rsid w:val="003A0F67"/>
    <w:rsid w:val="003A39FB"/>
    <w:rsid w:val="003A44C6"/>
    <w:rsid w:val="003A7098"/>
    <w:rsid w:val="003A74A9"/>
    <w:rsid w:val="003A753E"/>
    <w:rsid w:val="003A754E"/>
    <w:rsid w:val="003A7AA0"/>
    <w:rsid w:val="003A7DFF"/>
    <w:rsid w:val="003B406E"/>
    <w:rsid w:val="003B54DC"/>
    <w:rsid w:val="003B64D7"/>
    <w:rsid w:val="003B6A18"/>
    <w:rsid w:val="003C0E9C"/>
    <w:rsid w:val="003C12A2"/>
    <w:rsid w:val="003C1EDB"/>
    <w:rsid w:val="003C2778"/>
    <w:rsid w:val="003C2B4C"/>
    <w:rsid w:val="003C5195"/>
    <w:rsid w:val="003C5CFB"/>
    <w:rsid w:val="003C7A5F"/>
    <w:rsid w:val="003D18BC"/>
    <w:rsid w:val="003D2397"/>
    <w:rsid w:val="003D3DF9"/>
    <w:rsid w:val="003D42A5"/>
    <w:rsid w:val="003D48FD"/>
    <w:rsid w:val="003E19E3"/>
    <w:rsid w:val="003E40C8"/>
    <w:rsid w:val="003E549E"/>
    <w:rsid w:val="003E744F"/>
    <w:rsid w:val="003F0358"/>
    <w:rsid w:val="003F170D"/>
    <w:rsid w:val="003F1B06"/>
    <w:rsid w:val="003F2265"/>
    <w:rsid w:val="003F2A4A"/>
    <w:rsid w:val="003F308A"/>
    <w:rsid w:val="003F486E"/>
    <w:rsid w:val="003F4875"/>
    <w:rsid w:val="003F53F3"/>
    <w:rsid w:val="003F5AFF"/>
    <w:rsid w:val="00401466"/>
    <w:rsid w:val="004015FB"/>
    <w:rsid w:val="00402108"/>
    <w:rsid w:val="00402A4E"/>
    <w:rsid w:val="0040305A"/>
    <w:rsid w:val="0040343A"/>
    <w:rsid w:val="00404B36"/>
    <w:rsid w:val="00405809"/>
    <w:rsid w:val="004063D0"/>
    <w:rsid w:val="0040756B"/>
    <w:rsid w:val="0040766C"/>
    <w:rsid w:val="00407A19"/>
    <w:rsid w:val="00407E09"/>
    <w:rsid w:val="00410A4F"/>
    <w:rsid w:val="00410AE7"/>
    <w:rsid w:val="00410BB0"/>
    <w:rsid w:val="00412122"/>
    <w:rsid w:val="00412DF8"/>
    <w:rsid w:val="004156FB"/>
    <w:rsid w:val="00416BBC"/>
    <w:rsid w:val="004174B0"/>
    <w:rsid w:val="004201C5"/>
    <w:rsid w:val="004201E6"/>
    <w:rsid w:val="0042052A"/>
    <w:rsid w:val="0042209B"/>
    <w:rsid w:val="0042211C"/>
    <w:rsid w:val="00423056"/>
    <w:rsid w:val="00423489"/>
    <w:rsid w:val="00424D13"/>
    <w:rsid w:val="00424F48"/>
    <w:rsid w:val="004268C3"/>
    <w:rsid w:val="00427C90"/>
    <w:rsid w:val="00430A6C"/>
    <w:rsid w:val="0043168C"/>
    <w:rsid w:val="00433095"/>
    <w:rsid w:val="00435482"/>
    <w:rsid w:val="004361EC"/>
    <w:rsid w:val="00437033"/>
    <w:rsid w:val="00437A1D"/>
    <w:rsid w:val="00437D33"/>
    <w:rsid w:val="00437EF9"/>
    <w:rsid w:val="00437F36"/>
    <w:rsid w:val="004405D5"/>
    <w:rsid w:val="00440D62"/>
    <w:rsid w:val="00441282"/>
    <w:rsid w:val="00441417"/>
    <w:rsid w:val="00441DE3"/>
    <w:rsid w:val="00441F49"/>
    <w:rsid w:val="0044268B"/>
    <w:rsid w:val="0044430F"/>
    <w:rsid w:val="00445EC3"/>
    <w:rsid w:val="00446125"/>
    <w:rsid w:val="00446402"/>
    <w:rsid w:val="00450F7C"/>
    <w:rsid w:val="004511C0"/>
    <w:rsid w:val="00451357"/>
    <w:rsid w:val="0045156F"/>
    <w:rsid w:val="00452D5D"/>
    <w:rsid w:val="004530DE"/>
    <w:rsid w:val="0045339B"/>
    <w:rsid w:val="004539C8"/>
    <w:rsid w:val="004549AF"/>
    <w:rsid w:val="00454A83"/>
    <w:rsid w:val="00455676"/>
    <w:rsid w:val="00455ACB"/>
    <w:rsid w:val="00455EC9"/>
    <w:rsid w:val="00456833"/>
    <w:rsid w:val="0045793E"/>
    <w:rsid w:val="00460027"/>
    <w:rsid w:val="00460058"/>
    <w:rsid w:val="00461ADC"/>
    <w:rsid w:val="00461B92"/>
    <w:rsid w:val="00461D28"/>
    <w:rsid w:val="00462576"/>
    <w:rsid w:val="004628BA"/>
    <w:rsid w:val="00462F46"/>
    <w:rsid w:val="004640C8"/>
    <w:rsid w:val="004654C7"/>
    <w:rsid w:val="004657F3"/>
    <w:rsid w:val="00465F0F"/>
    <w:rsid w:val="004679B0"/>
    <w:rsid w:val="0047013F"/>
    <w:rsid w:val="00472266"/>
    <w:rsid w:val="00472F7E"/>
    <w:rsid w:val="0047602B"/>
    <w:rsid w:val="00476391"/>
    <w:rsid w:val="00476D50"/>
    <w:rsid w:val="004778AE"/>
    <w:rsid w:val="00480024"/>
    <w:rsid w:val="00480F35"/>
    <w:rsid w:val="004842A7"/>
    <w:rsid w:val="0048492D"/>
    <w:rsid w:val="00484C3A"/>
    <w:rsid w:val="004850BD"/>
    <w:rsid w:val="00485DAA"/>
    <w:rsid w:val="00487141"/>
    <w:rsid w:val="00487924"/>
    <w:rsid w:val="00490A2E"/>
    <w:rsid w:val="004946DA"/>
    <w:rsid w:val="0049535B"/>
    <w:rsid w:val="0049537A"/>
    <w:rsid w:val="00495955"/>
    <w:rsid w:val="00495C1E"/>
    <w:rsid w:val="004961DE"/>
    <w:rsid w:val="00497B51"/>
    <w:rsid w:val="004A1BA1"/>
    <w:rsid w:val="004A1F91"/>
    <w:rsid w:val="004A2AC7"/>
    <w:rsid w:val="004A3704"/>
    <w:rsid w:val="004A5C9E"/>
    <w:rsid w:val="004A63A0"/>
    <w:rsid w:val="004A6DA9"/>
    <w:rsid w:val="004A7621"/>
    <w:rsid w:val="004B2182"/>
    <w:rsid w:val="004B2743"/>
    <w:rsid w:val="004B2F6D"/>
    <w:rsid w:val="004B3041"/>
    <w:rsid w:val="004B3410"/>
    <w:rsid w:val="004B3F58"/>
    <w:rsid w:val="004B4BD5"/>
    <w:rsid w:val="004B5590"/>
    <w:rsid w:val="004B67B9"/>
    <w:rsid w:val="004B680C"/>
    <w:rsid w:val="004B7E2B"/>
    <w:rsid w:val="004C0928"/>
    <w:rsid w:val="004C0F41"/>
    <w:rsid w:val="004C1041"/>
    <w:rsid w:val="004C15E9"/>
    <w:rsid w:val="004C1DE4"/>
    <w:rsid w:val="004C2225"/>
    <w:rsid w:val="004C2CC3"/>
    <w:rsid w:val="004C3ADA"/>
    <w:rsid w:val="004C44D8"/>
    <w:rsid w:val="004C48D0"/>
    <w:rsid w:val="004C4FD3"/>
    <w:rsid w:val="004C5CC8"/>
    <w:rsid w:val="004C616F"/>
    <w:rsid w:val="004C6E63"/>
    <w:rsid w:val="004D0E2A"/>
    <w:rsid w:val="004D12C4"/>
    <w:rsid w:val="004D3852"/>
    <w:rsid w:val="004D3D2F"/>
    <w:rsid w:val="004D4CD3"/>
    <w:rsid w:val="004D5B41"/>
    <w:rsid w:val="004D5B94"/>
    <w:rsid w:val="004D6A26"/>
    <w:rsid w:val="004D6E43"/>
    <w:rsid w:val="004D71B1"/>
    <w:rsid w:val="004D72E1"/>
    <w:rsid w:val="004E0C41"/>
    <w:rsid w:val="004E23E4"/>
    <w:rsid w:val="004E31FB"/>
    <w:rsid w:val="004E3943"/>
    <w:rsid w:val="004E59BF"/>
    <w:rsid w:val="004E5B3D"/>
    <w:rsid w:val="004E6EEB"/>
    <w:rsid w:val="004E735F"/>
    <w:rsid w:val="004F0943"/>
    <w:rsid w:val="004F1135"/>
    <w:rsid w:val="004F1650"/>
    <w:rsid w:val="004F28AE"/>
    <w:rsid w:val="004F2ABC"/>
    <w:rsid w:val="004F2E28"/>
    <w:rsid w:val="004F35D8"/>
    <w:rsid w:val="004F4DC9"/>
    <w:rsid w:val="004F4E56"/>
    <w:rsid w:val="004F5265"/>
    <w:rsid w:val="004F7712"/>
    <w:rsid w:val="00501ADE"/>
    <w:rsid w:val="0050277A"/>
    <w:rsid w:val="005055E7"/>
    <w:rsid w:val="00506251"/>
    <w:rsid w:val="00506BBE"/>
    <w:rsid w:val="00507475"/>
    <w:rsid w:val="00507498"/>
    <w:rsid w:val="00507602"/>
    <w:rsid w:val="00510073"/>
    <w:rsid w:val="00510FA8"/>
    <w:rsid w:val="00514198"/>
    <w:rsid w:val="00516707"/>
    <w:rsid w:val="005177D3"/>
    <w:rsid w:val="005208A1"/>
    <w:rsid w:val="00522020"/>
    <w:rsid w:val="00522057"/>
    <w:rsid w:val="00522732"/>
    <w:rsid w:val="00522D7E"/>
    <w:rsid w:val="005231C4"/>
    <w:rsid w:val="00523240"/>
    <w:rsid w:val="00523403"/>
    <w:rsid w:val="00523D33"/>
    <w:rsid w:val="00524882"/>
    <w:rsid w:val="00525218"/>
    <w:rsid w:val="0052522D"/>
    <w:rsid w:val="005257AF"/>
    <w:rsid w:val="005258F9"/>
    <w:rsid w:val="00525C00"/>
    <w:rsid w:val="00526A2D"/>
    <w:rsid w:val="0053078E"/>
    <w:rsid w:val="005307D1"/>
    <w:rsid w:val="00530D37"/>
    <w:rsid w:val="005322D4"/>
    <w:rsid w:val="00532BD6"/>
    <w:rsid w:val="005336A2"/>
    <w:rsid w:val="00533DDC"/>
    <w:rsid w:val="00534D08"/>
    <w:rsid w:val="00535A01"/>
    <w:rsid w:val="00535A4C"/>
    <w:rsid w:val="005367A2"/>
    <w:rsid w:val="005374C2"/>
    <w:rsid w:val="00537BCD"/>
    <w:rsid w:val="00537C55"/>
    <w:rsid w:val="00540BD0"/>
    <w:rsid w:val="00540D55"/>
    <w:rsid w:val="005421E8"/>
    <w:rsid w:val="00544BFB"/>
    <w:rsid w:val="00546F48"/>
    <w:rsid w:val="00547003"/>
    <w:rsid w:val="005475CF"/>
    <w:rsid w:val="0054762D"/>
    <w:rsid w:val="0055026A"/>
    <w:rsid w:val="00550EA5"/>
    <w:rsid w:val="00550EF0"/>
    <w:rsid w:val="0055175C"/>
    <w:rsid w:val="005536E4"/>
    <w:rsid w:val="00554296"/>
    <w:rsid w:val="005552D2"/>
    <w:rsid w:val="00555B89"/>
    <w:rsid w:val="00555DFB"/>
    <w:rsid w:val="005568B9"/>
    <w:rsid w:val="00556B09"/>
    <w:rsid w:val="005570D6"/>
    <w:rsid w:val="0055799C"/>
    <w:rsid w:val="005618C7"/>
    <w:rsid w:val="00562357"/>
    <w:rsid w:val="0056275E"/>
    <w:rsid w:val="00562D2A"/>
    <w:rsid w:val="00562FFF"/>
    <w:rsid w:val="00563191"/>
    <w:rsid w:val="005648E7"/>
    <w:rsid w:val="00567F44"/>
    <w:rsid w:val="00570D1C"/>
    <w:rsid w:val="00571295"/>
    <w:rsid w:val="0057229A"/>
    <w:rsid w:val="00573818"/>
    <w:rsid w:val="00573F06"/>
    <w:rsid w:val="00574811"/>
    <w:rsid w:val="00575CCE"/>
    <w:rsid w:val="0057619F"/>
    <w:rsid w:val="005807B9"/>
    <w:rsid w:val="00581549"/>
    <w:rsid w:val="0058174E"/>
    <w:rsid w:val="005819A0"/>
    <w:rsid w:val="00581F3A"/>
    <w:rsid w:val="00582F0A"/>
    <w:rsid w:val="00582F17"/>
    <w:rsid w:val="005831DB"/>
    <w:rsid w:val="00584D47"/>
    <w:rsid w:val="00584F9E"/>
    <w:rsid w:val="00591462"/>
    <w:rsid w:val="00591D41"/>
    <w:rsid w:val="00591F93"/>
    <w:rsid w:val="00593D04"/>
    <w:rsid w:val="00595B07"/>
    <w:rsid w:val="00596416"/>
    <w:rsid w:val="00597663"/>
    <w:rsid w:val="005A0515"/>
    <w:rsid w:val="005A0C44"/>
    <w:rsid w:val="005A1C57"/>
    <w:rsid w:val="005A378E"/>
    <w:rsid w:val="005A3C63"/>
    <w:rsid w:val="005A3E07"/>
    <w:rsid w:val="005A5E69"/>
    <w:rsid w:val="005A5FD0"/>
    <w:rsid w:val="005A7DFF"/>
    <w:rsid w:val="005A7F0F"/>
    <w:rsid w:val="005B17B9"/>
    <w:rsid w:val="005B258F"/>
    <w:rsid w:val="005B2C1F"/>
    <w:rsid w:val="005B2CBB"/>
    <w:rsid w:val="005B3A81"/>
    <w:rsid w:val="005B3C7E"/>
    <w:rsid w:val="005B43BC"/>
    <w:rsid w:val="005B5CAE"/>
    <w:rsid w:val="005B5F58"/>
    <w:rsid w:val="005B62E7"/>
    <w:rsid w:val="005C02B9"/>
    <w:rsid w:val="005C14F1"/>
    <w:rsid w:val="005C19E7"/>
    <w:rsid w:val="005C2C4C"/>
    <w:rsid w:val="005C3F8A"/>
    <w:rsid w:val="005C41B1"/>
    <w:rsid w:val="005C4270"/>
    <w:rsid w:val="005C5600"/>
    <w:rsid w:val="005C590C"/>
    <w:rsid w:val="005C678C"/>
    <w:rsid w:val="005D0092"/>
    <w:rsid w:val="005D1093"/>
    <w:rsid w:val="005D184A"/>
    <w:rsid w:val="005D26C8"/>
    <w:rsid w:val="005D270B"/>
    <w:rsid w:val="005D2A48"/>
    <w:rsid w:val="005D3BA8"/>
    <w:rsid w:val="005D641C"/>
    <w:rsid w:val="005D77B1"/>
    <w:rsid w:val="005E0FEF"/>
    <w:rsid w:val="005E11F7"/>
    <w:rsid w:val="005E20A6"/>
    <w:rsid w:val="005E2518"/>
    <w:rsid w:val="005E28A4"/>
    <w:rsid w:val="005E29DD"/>
    <w:rsid w:val="005E2BD1"/>
    <w:rsid w:val="005E33C7"/>
    <w:rsid w:val="005E38A5"/>
    <w:rsid w:val="005E3A2E"/>
    <w:rsid w:val="005E503B"/>
    <w:rsid w:val="005E536B"/>
    <w:rsid w:val="005E5CE2"/>
    <w:rsid w:val="005E6926"/>
    <w:rsid w:val="005E7F79"/>
    <w:rsid w:val="005F063E"/>
    <w:rsid w:val="005F0B9C"/>
    <w:rsid w:val="005F22C3"/>
    <w:rsid w:val="005F251C"/>
    <w:rsid w:val="005F3BDE"/>
    <w:rsid w:val="005F4FAC"/>
    <w:rsid w:val="005F4FB0"/>
    <w:rsid w:val="005F539B"/>
    <w:rsid w:val="005F5A1E"/>
    <w:rsid w:val="005F6D9C"/>
    <w:rsid w:val="005F6E72"/>
    <w:rsid w:val="005F7505"/>
    <w:rsid w:val="00600797"/>
    <w:rsid w:val="00600C4D"/>
    <w:rsid w:val="006021E3"/>
    <w:rsid w:val="0060229D"/>
    <w:rsid w:val="00602668"/>
    <w:rsid w:val="00602B45"/>
    <w:rsid w:val="00603410"/>
    <w:rsid w:val="0060368F"/>
    <w:rsid w:val="0060504B"/>
    <w:rsid w:val="006075D8"/>
    <w:rsid w:val="00612374"/>
    <w:rsid w:val="006147CB"/>
    <w:rsid w:val="00614C95"/>
    <w:rsid w:val="0061555C"/>
    <w:rsid w:val="006157F1"/>
    <w:rsid w:val="00620161"/>
    <w:rsid w:val="006207C4"/>
    <w:rsid w:val="006207E1"/>
    <w:rsid w:val="006210B5"/>
    <w:rsid w:val="00623170"/>
    <w:rsid w:val="00623C19"/>
    <w:rsid w:val="0062427A"/>
    <w:rsid w:val="0062440D"/>
    <w:rsid w:val="00624410"/>
    <w:rsid w:val="00624493"/>
    <w:rsid w:val="00624B3D"/>
    <w:rsid w:val="00625D28"/>
    <w:rsid w:val="00626075"/>
    <w:rsid w:val="00630255"/>
    <w:rsid w:val="0063038D"/>
    <w:rsid w:val="00631BBC"/>
    <w:rsid w:val="0063247E"/>
    <w:rsid w:val="0063250E"/>
    <w:rsid w:val="006340AD"/>
    <w:rsid w:val="00636165"/>
    <w:rsid w:val="006369BF"/>
    <w:rsid w:val="00640226"/>
    <w:rsid w:val="00640A41"/>
    <w:rsid w:val="00640C3F"/>
    <w:rsid w:val="00640D29"/>
    <w:rsid w:val="00642B1F"/>
    <w:rsid w:val="0064372B"/>
    <w:rsid w:val="00643B7F"/>
    <w:rsid w:val="00644464"/>
    <w:rsid w:val="00644A7C"/>
    <w:rsid w:val="0064615E"/>
    <w:rsid w:val="006513C6"/>
    <w:rsid w:val="006515D3"/>
    <w:rsid w:val="006521A7"/>
    <w:rsid w:val="006548B5"/>
    <w:rsid w:val="006551A0"/>
    <w:rsid w:val="00656204"/>
    <w:rsid w:val="00656A19"/>
    <w:rsid w:val="0065781D"/>
    <w:rsid w:val="0066230A"/>
    <w:rsid w:val="00663504"/>
    <w:rsid w:val="00665BEC"/>
    <w:rsid w:val="0066639C"/>
    <w:rsid w:val="00666FAC"/>
    <w:rsid w:val="00670B3C"/>
    <w:rsid w:val="006725F7"/>
    <w:rsid w:val="0067321C"/>
    <w:rsid w:val="006734AD"/>
    <w:rsid w:val="006740E6"/>
    <w:rsid w:val="0067513B"/>
    <w:rsid w:val="00675A8E"/>
    <w:rsid w:val="00675BF4"/>
    <w:rsid w:val="00676FAC"/>
    <w:rsid w:val="00677DA4"/>
    <w:rsid w:val="006803A0"/>
    <w:rsid w:val="00680C88"/>
    <w:rsid w:val="00681583"/>
    <w:rsid w:val="00683F92"/>
    <w:rsid w:val="00685612"/>
    <w:rsid w:val="00686EB6"/>
    <w:rsid w:val="006872F9"/>
    <w:rsid w:val="00687819"/>
    <w:rsid w:val="00687829"/>
    <w:rsid w:val="00690097"/>
    <w:rsid w:val="006911AF"/>
    <w:rsid w:val="0069203C"/>
    <w:rsid w:val="00692D96"/>
    <w:rsid w:val="00694E88"/>
    <w:rsid w:val="00696198"/>
    <w:rsid w:val="006962A0"/>
    <w:rsid w:val="00696D16"/>
    <w:rsid w:val="00697C51"/>
    <w:rsid w:val="006A08EA"/>
    <w:rsid w:val="006A0975"/>
    <w:rsid w:val="006A1484"/>
    <w:rsid w:val="006A1702"/>
    <w:rsid w:val="006A1946"/>
    <w:rsid w:val="006A3727"/>
    <w:rsid w:val="006A3C1C"/>
    <w:rsid w:val="006A542E"/>
    <w:rsid w:val="006A6042"/>
    <w:rsid w:val="006A6BEB"/>
    <w:rsid w:val="006A767A"/>
    <w:rsid w:val="006A7869"/>
    <w:rsid w:val="006A7FA2"/>
    <w:rsid w:val="006B0085"/>
    <w:rsid w:val="006B0676"/>
    <w:rsid w:val="006B14A6"/>
    <w:rsid w:val="006B17C4"/>
    <w:rsid w:val="006B1A46"/>
    <w:rsid w:val="006B46F4"/>
    <w:rsid w:val="006B4FCC"/>
    <w:rsid w:val="006B51E3"/>
    <w:rsid w:val="006B5852"/>
    <w:rsid w:val="006B65E1"/>
    <w:rsid w:val="006C0E37"/>
    <w:rsid w:val="006C21A4"/>
    <w:rsid w:val="006C2845"/>
    <w:rsid w:val="006C29E2"/>
    <w:rsid w:val="006C310D"/>
    <w:rsid w:val="006C38FA"/>
    <w:rsid w:val="006C3A15"/>
    <w:rsid w:val="006C6318"/>
    <w:rsid w:val="006C632F"/>
    <w:rsid w:val="006D01F4"/>
    <w:rsid w:val="006D0674"/>
    <w:rsid w:val="006D1751"/>
    <w:rsid w:val="006D2265"/>
    <w:rsid w:val="006D316A"/>
    <w:rsid w:val="006D4782"/>
    <w:rsid w:val="006D4B7E"/>
    <w:rsid w:val="006D6AFC"/>
    <w:rsid w:val="006D72D6"/>
    <w:rsid w:val="006D7B04"/>
    <w:rsid w:val="006E01AE"/>
    <w:rsid w:val="006E0B88"/>
    <w:rsid w:val="006E22FC"/>
    <w:rsid w:val="006E3554"/>
    <w:rsid w:val="006E446B"/>
    <w:rsid w:val="006E5670"/>
    <w:rsid w:val="006E5D51"/>
    <w:rsid w:val="006E7384"/>
    <w:rsid w:val="006F0E0F"/>
    <w:rsid w:val="006F1D70"/>
    <w:rsid w:val="006F2058"/>
    <w:rsid w:val="006F255A"/>
    <w:rsid w:val="006F3D3C"/>
    <w:rsid w:val="006F4502"/>
    <w:rsid w:val="006F4F0A"/>
    <w:rsid w:val="006F558B"/>
    <w:rsid w:val="006F5DDE"/>
    <w:rsid w:val="006F749D"/>
    <w:rsid w:val="006F7555"/>
    <w:rsid w:val="006F7CCE"/>
    <w:rsid w:val="00700BA4"/>
    <w:rsid w:val="0070311E"/>
    <w:rsid w:val="00703178"/>
    <w:rsid w:val="007031A8"/>
    <w:rsid w:val="00703892"/>
    <w:rsid w:val="00704F69"/>
    <w:rsid w:val="0070553E"/>
    <w:rsid w:val="0070597E"/>
    <w:rsid w:val="007059D9"/>
    <w:rsid w:val="00706441"/>
    <w:rsid w:val="00710ADB"/>
    <w:rsid w:val="00711576"/>
    <w:rsid w:val="007120CD"/>
    <w:rsid w:val="00713CA1"/>
    <w:rsid w:val="0071421D"/>
    <w:rsid w:val="0071719F"/>
    <w:rsid w:val="007172C4"/>
    <w:rsid w:val="00720090"/>
    <w:rsid w:val="007216BC"/>
    <w:rsid w:val="00722FC9"/>
    <w:rsid w:val="00723C52"/>
    <w:rsid w:val="0072413D"/>
    <w:rsid w:val="00724200"/>
    <w:rsid w:val="00725811"/>
    <w:rsid w:val="00725CA3"/>
    <w:rsid w:val="0072669C"/>
    <w:rsid w:val="0073025B"/>
    <w:rsid w:val="007304FD"/>
    <w:rsid w:val="00730FD4"/>
    <w:rsid w:val="00731239"/>
    <w:rsid w:val="00731DDE"/>
    <w:rsid w:val="007325D5"/>
    <w:rsid w:val="00732B49"/>
    <w:rsid w:val="00732C52"/>
    <w:rsid w:val="007331A6"/>
    <w:rsid w:val="007342EA"/>
    <w:rsid w:val="00735A95"/>
    <w:rsid w:val="0073601D"/>
    <w:rsid w:val="00736395"/>
    <w:rsid w:val="00737A6A"/>
    <w:rsid w:val="007421D4"/>
    <w:rsid w:val="00742E7E"/>
    <w:rsid w:val="0074344F"/>
    <w:rsid w:val="00743666"/>
    <w:rsid w:val="00743C04"/>
    <w:rsid w:val="00745029"/>
    <w:rsid w:val="00745577"/>
    <w:rsid w:val="00747057"/>
    <w:rsid w:val="00747D38"/>
    <w:rsid w:val="00750C65"/>
    <w:rsid w:val="007518E2"/>
    <w:rsid w:val="00751FB6"/>
    <w:rsid w:val="00752540"/>
    <w:rsid w:val="00752C3F"/>
    <w:rsid w:val="0075378A"/>
    <w:rsid w:val="0075382E"/>
    <w:rsid w:val="00754121"/>
    <w:rsid w:val="00754229"/>
    <w:rsid w:val="00754728"/>
    <w:rsid w:val="0075598C"/>
    <w:rsid w:val="00757A13"/>
    <w:rsid w:val="00757A4D"/>
    <w:rsid w:val="00760B2C"/>
    <w:rsid w:val="00762270"/>
    <w:rsid w:val="00762905"/>
    <w:rsid w:val="007639BF"/>
    <w:rsid w:val="00763C08"/>
    <w:rsid w:val="00764496"/>
    <w:rsid w:val="007644B9"/>
    <w:rsid w:val="00764DF1"/>
    <w:rsid w:val="00767686"/>
    <w:rsid w:val="00767A8C"/>
    <w:rsid w:val="00770046"/>
    <w:rsid w:val="007706FC"/>
    <w:rsid w:val="007707D7"/>
    <w:rsid w:val="00772715"/>
    <w:rsid w:val="007732B5"/>
    <w:rsid w:val="007737BC"/>
    <w:rsid w:val="00773D8E"/>
    <w:rsid w:val="00775D37"/>
    <w:rsid w:val="00775FF7"/>
    <w:rsid w:val="00777FCB"/>
    <w:rsid w:val="007808AB"/>
    <w:rsid w:val="00780C49"/>
    <w:rsid w:val="007825F9"/>
    <w:rsid w:val="00782736"/>
    <w:rsid w:val="00782AD3"/>
    <w:rsid w:val="007837AB"/>
    <w:rsid w:val="0078425F"/>
    <w:rsid w:val="007854E6"/>
    <w:rsid w:val="00785742"/>
    <w:rsid w:val="00785AC2"/>
    <w:rsid w:val="00785BA0"/>
    <w:rsid w:val="00790108"/>
    <w:rsid w:val="00790171"/>
    <w:rsid w:val="00790ABA"/>
    <w:rsid w:val="00790C67"/>
    <w:rsid w:val="00790E5D"/>
    <w:rsid w:val="0079151B"/>
    <w:rsid w:val="007929D3"/>
    <w:rsid w:val="007931A3"/>
    <w:rsid w:val="00793EBB"/>
    <w:rsid w:val="00795183"/>
    <w:rsid w:val="00797AEC"/>
    <w:rsid w:val="00797DE4"/>
    <w:rsid w:val="007A1368"/>
    <w:rsid w:val="007A22D4"/>
    <w:rsid w:val="007A3BAE"/>
    <w:rsid w:val="007A3C44"/>
    <w:rsid w:val="007A4A72"/>
    <w:rsid w:val="007A7146"/>
    <w:rsid w:val="007A72B9"/>
    <w:rsid w:val="007B0223"/>
    <w:rsid w:val="007B0606"/>
    <w:rsid w:val="007B0794"/>
    <w:rsid w:val="007B0B32"/>
    <w:rsid w:val="007B11E4"/>
    <w:rsid w:val="007B12C9"/>
    <w:rsid w:val="007B2113"/>
    <w:rsid w:val="007B24C4"/>
    <w:rsid w:val="007B2BFE"/>
    <w:rsid w:val="007B2F5A"/>
    <w:rsid w:val="007B3159"/>
    <w:rsid w:val="007B48CF"/>
    <w:rsid w:val="007B684D"/>
    <w:rsid w:val="007B6D0E"/>
    <w:rsid w:val="007B7100"/>
    <w:rsid w:val="007B76A0"/>
    <w:rsid w:val="007B7F11"/>
    <w:rsid w:val="007C05F5"/>
    <w:rsid w:val="007C0B8F"/>
    <w:rsid w:val="007C2DB4"/>
    <w:rsid w:val="007C3C07"/>
    <w:rsid w:val="007C4297"/>
    <w:rsid w:val="007C5349"/>
    <w:rsid w:val="007C5C1E"/>
    <w:rsid w:val="007C5C9C"/>
    <w:rsid w:val="007C63BF"/>
    <w:rsid w:val="007C64B7"/>
    <w:rsid w:val="007C7322"/>
    <w:rsid w:val="007C7775"/>
    <w:rsid w:val="007C78D5"/>
    <w:rsid w:val="007C7D36"/>
    <w:rsid w:val="007D219F"/>
    <w:rsid w:val="007D4003"/>
    <w:rsid w:val="007D5C3B"/>
    <w:rsid w:val="007D6699"/>
    <w:rsid w:val="007D7C07"/>
    <w:rsid w:val="007E0819"/>
    <w:rsid w:val="007E1B0D"/>
    <w:rsid w:val="007E1CFF"/>
    <w:rsid w:val="007E3AE5"/>
    <w:rsid w:val="007E4477"/>
    <w:rsid w:val="007E4959"/>
    <w:rsid w:val="007E576F"/>
    <w:rsid w:val="007E5925"/>
    <w:rsid w:val="007E5D5A"/>
    <w:rsid w:val="007E5F6B"/>
    <w:rsid w:val="007E62F2"/>
    <w:rsid w:val="007E6ED2"/>
    <w:rsid w:val="007E71BA"/>
    <w:rsid w:val="007E7EE9"/>
    <w:rsid w:val="007F1DBD"/>
    <w:rsid w:val="007F2C5D"/>
    <w:rsid w:val="007F39A8"/>
    <w:rsid w:val="007F4498"/>
    <w:rsid w:val="007F4C6A"/>
    <w:rsid w:val="007F5A88"/>
    <w:rsid w:val="007F6CB1"/>
    <w:rsid w:val="0080038B"/>
    <w:rsid w:val="008014C1"/>
    <w:rsid w:val="00801765"/>
    <w:rsid w:val="0080181E"/>
    <w:rsid w:val="00801B17"/>
    <w:rsid w:val="0080202B"/>
    <w:rsid w:val="0080323B"/>
    <w:rsid w:val="00803CBD"/>
    <w:rsid w:val="0080400D"/>
    <w:rsid w:val="008042A8"/>
    <w:rsid w:val="00804A46"/>
    <w:rsid w:val="00804D0F"/>
    <w:rsid w:val="008050A3"/>
    <w:rsid w:val="00805B2E"/>
    <w:rsid w:val="0080696E"/>
    <w:rsid w:val="00810615"/>
    <w:rsid w:val="008111C6"/>
    <w:rsid w:val="00811379"/>
    <w:rsid w:val="00811A0F"/>
    <w:rsid w:val="00811CA5"/>
    <w:rsid w:val="00812B3F"/>
    <w:rsid w:val="00812E73"/>
    <w:rsid w:val="00813E15"/>
    <w:rsid w:val="00814030"/>
    <w:rsid w:val="00816C87"/>
    <w:rsid w:val="00817FC6"/>
    <w:rsid w:val="0082219F"/>
    <w:rsid w:val="00822FC5"/>
    <w:rsid w:val="0082453D"/>
    <w:rsid w:val="00824800"/>
    <w:rsid w:val="008254EB"/>
    <w:rsid w:val="0082690A"/>
    <w:rsid w:val="008269A8"/>
    <w:rsid w:val="00826D39"/>
    <w:rsid w:val="00827760"/>
    <w:rsid w:val="00831007"/>
    <w:rsid w:val="008319B9"/>
    <w:rsid w:val="008345D2"/>
    <w:rsid w:val="00834BD0"/>
    <w:rsid w:val="00835A95"/>
    <w:rsid w:val="00836137"/>
    <w:rsid w:val="0083669F"/>
    <w:rsid w:val="00836F42"/>
    <w:rsid w:val="008402FB"/>
    <w:rsid w:val="008409E3"/>
    <w:rsid w:val="008414E4"/>
    <w:rsid w:val="00841527"/>
    <w:rsid w:val="008416B1"/>
    <w:rsid w:val="008427F5"/>
    <w:rsid w:val="00842F15"/>
    <w:rsid w:val="008430A8"/>
    <w:rsid w:val="008433EF"/>
    <w:rsid w:val="00843E5E"/>
    <w:rsid w:val="00844C6F"/>
    <w:rsid w:val="00845FD9"/>
    <w:rsid w:val="00846F0D"/>
    <w:rsid w:val="0084714C"/>
    <w:rsid w:val="0085084E"/>
    <w:rsid w:val="008511E2"/>
    <w:rsid w:val="00853C2D"/>
    <w:rsid w:val="0085439D"/>
    <w:rsid w:val="008565A4"/>
    <w:rsid w:val="00856E1A"/>
    <w:rsid w:val="0085745A"/>
    <w:rsid w:val="00857A38"/>
    <w:rsid w:val="00861BD6"/>
    <w:rsid w:val="00861CBC"/>
    <w:rsid w:val="00862A9C"/>
    <w:rsid w:val="008637B0"/>
    <w:rsid w:val="00863962"/>
    <w:rsid w:val="008704C4"/>
    <w:rsid w:val="008714AA"/>
    <w:rsid w:val="008731B1"/>
    <w:rsid w:val="008738FD"/>
    <w:rsid w:val="008743F3"/>
    <w:rsid w:val="00874A2B"/>
    <w:rsid w:val="00874EEE"/>
    <w:rsid w:val="008758C1"/>
    <w:rsid w:val="00877559"/>
    <w:rsid w:val="00880477"/>
    <w:rsid w:val="00881A2F"/>
    <w:rsid w:val="00884BD0"/>
    <w:rsid w:val="00884D06"/>
    <w:rsid w:val="00885BDC"/>
    <w:rsid w:val="00891355"/>
    <w:rsid w:val="00891823"/>
    <w:rsid w:val="00892144"/>
    <w:rsid w:val="008925A1"/>
    <w:rsid w:val="00893EAA"/>
    <w:rsid w:val="00894D23"/>
    <w:rsid w:val="00894D92"/>
    <w:rsid w:val="00894E32"/>
    <w:rsid w:val="00895042"/>
    <w:rsid w:val="00895BB0"/>
    <w:rsid w:val="00895DFE"/>
    <w:rsid w:val="00896591"/>
    <w:rsid w:val="00897AD3"/>
    <w:rsid w:val="00897E2F"/>
    <w:rsid w:val="00897FEE"/>
    <w:rsid w:val="008A11DA"/>
    <w:rsid w:val="008A1853"/>
    <w:rsid w:val="008A1DFC"/>
    <w:rsid w:val="008A4220"/>
    <w:rsid w:val="008A4EBE"/>
    <w:rsid w:val="008A6487"/>
    <w:rsid w:val="008A7414"/>
    <w:rsid w:val="008A781C"/>
    <w:rsid w:val="008B0825"/>
    <w:rsid w:val="008B0E9C"/>
    <w:rsid w:val="008B1358"/>
    <w:rsid w:val="008B24A2"/>
    <w:rsid w:val="008B3D75"/>
    <w:rsid w:val="008B4299"/>
    <w:rsid w:val="008B540E"/>
    <w:rsid w:val="008B629D"/>
    <w:rsid w:val="008B6600"/>
    <w:rsid w:val="008B6B39"/>
    <w:rsid w:val="008B7F22"/>
    <w:rsid w:val="008C0F7F"/>
    <w:rsid w:val="008C19FC"/>
    <w:rsid w:val="008C286E"/>
    <w:rsid w:val="008C5469"/>
    <w:rsid w:val="008C716B"/>
    <w:rsid w:val="008D03C0"/>
    <w:rsid w:val="008D0E69"/>
    <w:rsid w:val="008D1831"/>
    <w:rsid w:val="008D1F9F"/>
    <w:rsid w:val="008D23EB"/>
    <w:rsid w:val="008D3439"/>
    <w:rsid w:val="008D41A6"/>
    <w:rsid w:val="008D4AC0"/>
    <w:rsid w:val="008D4C0A"/>
    <w:rsid w:val="008D5BA3"/>
    <w:rsid w:val="008D6139"/>
    <w:rsid w:val="008D6212"/>
    <w:rsid w:val="008D6272"/>
    <w:rsid w:val="008D7AE5"/>
    <w:rsid w:val="008E02F0"/>
    <w:rsid w:val="008E146E"/>
    <w:rsid w:val="008E17B9"/>
    <w:rsid w:val="008E2247"/>
    <w:rsid w:val="008E2D6B"/>
    <w:rsid w:val="008E370F"/>
    <w:rsid w:val="008E3E1D"/>
    <w:rsid w:val="008E4048"/>
    <w:rsid w:val="008E5B50"/>
    <w:rsid w:val="008E68DD"/>
    <w:rsid w:val="008E6C9D"/>
    <w:rsid w:val="008E7460"/>
    <w:rsid w:val="008E7BF1"/>
    <w:rsid w:val="008E7C3A"/>
    <w:rsid w:val="008F06F5"/>
    <w:rsid w:val="008F2F0A"/>
    <w:rsid w:val="008F39E7"/>
    <w:rsid w:val="008F46B3"/>
    <w:rsid w:val="008F502B"/>
    <w:rsid w:val="008F5451"/>
    <w:rsid w:val="008F5EF5"/>
    <w:rsid w:val="008F64E6"/>
    <w:rsid w:val="008F7782"/>
    <w:rsid w:val="0090010A"/>
    <w:rsid w:val="009019AA"/>
    <w:rsid w:val="0090208E"/>
    <w:rsid w:val="00902C31"/>
    <w:rsid w:val="009034C1"/>
    <w:rsid w:val="00903830"/>
    <w:rsid w:val="00903BEC"/>
    <w:rsid w:val="009051FC"/>
    <w:rsid w:val="00905749"/>
    <w:rsid w:val="009063ED"/>
    <w:rsid w:val="00906758"/>
    <w:rsid w:val="00911070"/>
    <w:rsid w:val="00911096"/>
    <w:rsid w:val="009112F8"/>
    <w:rsid w:val="00911B73"/>
    <w:rsid w:val="00911F83"/>
    <w:rsid w:val="00913744"/>
    <w:rsid w:val="00915359"/>
    <w:rsid w:val="00915850"/>
    <w:rsid w:val="009159A1"/>
    <w:rsid w:val="009163DE"/>
    <w:rsid w:val="009170B5"/>
    <w:rsid w:val="00917594"/>
    <w:rsid w:val="00917819"/>
    <w:rsid w:val="009212FE"/>
    <w:rsid w:val="00922188"/>
    <w:rsid w:val="00923591"/>
    <w:rsid w:val="009239A7"/>
    <w:rsid w:val="0092410E"/>
    <w:rsid w:val="0092462C"/>
    <w:rsid w:val="009246F3"/>
    <w:rsid w:val="0092545E"/>
    <w:rsid w:val="0092567B"/>
    <w:rsid w:val="00925F22"/>
    <w:rsid w:val="009262C6"/>
    <w:rsid w:val="009276BA"/>
    <w:rsid w:val="0092773A"/>
    <w:rsid w:val="00930A25"/>
    <w:rsid w:val="00930F16"/>
    <w:rsid w:val="00931538"/>
    <w:rsid w:val="00931ADF"/>
    <w:rsid w:val="00931EF3"/>
    <w:rsid w:val="00934390"/>
    <w:rsid w:val="0093504D"/>
    <w:rsid w:val="0093527C"/>
    <w:rsid w:val="009370AB"/>
    <w:rsid w:val="009373F8"/>
    <w:rsid w:val="0093745E"/>
    <w:rsid w:val="00937DA2"/>
    <w:rsid w:val="00937DC5"/>
    <w:rsid w:val="00942701"/>
    <w:rsid w:val="0094284B"/>
    <w:rsid w:val="00943CC8"/>
    <w:rsid w:val="00944D6C"/>
    <w:rsid w:val="00944EC4"/>
    <w:rsid w:val="00944F84"/>
    <w:rsid w:val="00945152"/>
    <w:rsid w:val="0094621D"/>
    <w:rsid w:val="00946367"/>
    <w:rsid w:val="009466FB"/>
    <w:rsid w:val="00951AFD"/>
    <w:rsid w:val="00952D53"/>
    <w:rsid w:val="00953C49"/>
    <w:rsid w:val="0095507E"/>
    <w:rsid w:val="009550B7"/>
    <w:rsid w:val="00955809"/>
    <w:rsid w:val="009560E8"/>
    <w:rsid w:val="00956636"/>
    <w:rsid w:val="00956734"/>
    <w:rsid w:val="00956C5A"/>
    <w:rsid w:val="009606F0"/>
    <w:rsid w:val="00960E13"/>
    <w:rsid w:val="009610CC"/>
    <w:rsid w:val="009616B6"/>
    <w:rsid w:val="00961D70"/>
    <w:rsid w:val="0096204B"/>
    <w:rsid w:val="00963390"/>
    <w:rsid w:val="00963924"/>
    <w:rsid w:val="00965298"/>
    <w:rsid w:val="009669C7"/>
    <w:rsid w:val="009669CD"/>
    <w:rsid w:val="00967AF5"/>
    <w:rsid w:val="00967E5E"/>
    <w:rsid w:val="009704DF"/>
    <w:rsid w:val="00970CC9"/>
    <w:rsid w:val="009725F1"/>
    <w:rsid w:val="0097278C"/>
    <w:rsid w:val="00972DBB"/>
    <w:rsid w:val="009745EA"/>
    <w:rsid w:val="009752A5"/>
    <w:rsid w:val="00975434"/>
    <w:rsid w:val="00975ABB"/>
    <w:rsid w:val="00975E02"/>
    <w:rsid w:val="00977017"/>
    <w:rsid w:val="00981A89"/>
    <w:rsid w:val="0098265A"/>
    <w:rsid w:val="00982B19"/>
    <w:rsid w:val="00983BBE"/>
    <w:rsid w:val="0098494C"/>
    <w:rsid w:val="0098534B"/>
    <w:rsid w:val="00986034"/>
    <w:rsid w:val="0098651D"/>
    <w:rsid w:val="00986A8B"/>
    <w:rsid w:val="00986D1D"/>
    <w:rsid w:val="00987376"/>
    <w:rsid w:val="00990EBC"/>
    <w:rsid w:val="0099484F"/>
    <w:rsid w:val="00995999"/>
    <w:rsid w:val="00996DBD"/>
    <w:rsid w:val="009A044F"/>
    <w:rsid w:val="009A04EB"/>
    <w:rsid w:val="009A192F"/>
    <w:rsid w:val="009A1CBC"/>
    <w:rsid w:val="009A277C"/>
    <w:rsid w:val="009A31B8"/>
    <w:rsid w:val="009A3C5B"/>
    <w:rsid w:val="009A5113"/>
    <w:rsid w:val="009A5E72"/>
    <w:rsid w:val="009A6D5E"/>
    <w:rsid w:val="009A74AA"/>
    <w:rsid w:val="009A75D3"/>
    <w:rsid w:val="009A7BC8"/>
    <w:rsid w:val="009B0EA2"/>
    <w:rsid w:val="009B0FB1"/>
    <w:rsid w:val="009B1632"/>
    <w:rsid w:val="009B1EFB"/>
    <w:rsid w:val="009B2CBA"/>
    <w:rsid w:val="009B2E27"/>
    <w:rsid w:val="009B304C"/>
    <w:rsid w:val="009B3931"/>
    <w:rsid w:val="009B5F8E"/>
    <w:rsid w:val="009B650C"/>
    <w:rsid w:val="009B6D4B"/>
    <w:rsid w:val="009B720D"/>
    <w:rsid w:val="009C0DEB"/>
    <w:rsid w:val="009C2354"/>
    <w:rsid w:val="009C243E"/>
    <w:rsid w:val="009C2AEB"/>
    <w:rsid w:val="009C331E"/>
    <w:rsid w:val="009C3C70"/>
    <w:rsid w:val="009C493A"/>
    <w:rsid w:val="009C6910"/>
    <w:rsid w:val="009C6F34"/>
    <w:rsid w:val="009C7765"/>
    <w:rsid w:val="009C7DB9"/>
    <w:rsid w:val="009C7EEE"/>
    <w:rsid w:val="009C7F82"/>
    <w:rsid w:val="009D026D"/>
    <w:rsid w:val="009D02DC"/>
    <w:rsid w:val="009D0386"/>
    <w:rsid w:val="009D0515"/>
    <w:rsid w:val="009D0A03"/>
    <w:rsid w:val="009D0DBA"/>
    <w:rsid w:val="009D3E2C"/>
    <w:rsid w:val="009D4690"/>
    <w:rsid w:val="009D5112"/>
    <w:rsid w:val="009D75A9"/>
    <w:rsid w:val="009E07A1"/>
    <w:rsid w:val="009E1068"/>
    <w:rsid w:val="009E2BAB"/>
    <w:rsid w:val="009E31D6"/>
    <w:rsid w:val="009E32D8"/>
    <w:rsid w:val="009E464B"/>
    <w:rsid w:val="009E4653"/>
    <w:rsid w:val="009E4776"/>
    <w:rsid w:val="009E4C88"/>
    <w:rsid w:val="009E59D2"/>
    <w:rsid w:val="009E7F0F"/>
    <w:rsid w:val="009F1194"/>
    <w:rsid w:val="009F1213"/>
    <w:rsid w:val="009F1674"/>
    <w:rsid w:val="009F180C"/>
    <w:rsid w:val="009F2E17"/>
    <w:rsid w:val="009F31CD"/>
    <w:rsid w:val="009F3327"/>
    <w:rsid w:val="009F385B"/>
    <w:rsid w:val="009F3CEC"/>
    <w:rsid w:val="009F6A2F"/>
    <w:rsid w:val="009F6F14"/>
    <w:rsid w:val="00A0031D"/>
    <w:rsid w:val="00A0124F"/>
    <w:rsid w:val="00A017AE"/>
    <w:rsid w:val="00A01934"/>
    <w:rsid w:val="00A019F5"/>
    <w:rsid w:val="00A02B93"/>
    <w:rsid w:val="00A04008"/>
    <w:rsid w:val="00A06664"/>
    <w:rsid w:val="00A077A4"/>
    <w:rsid w:val="00A11097"/>
    <w:rsid w:val="00A125FF"/>
    <w:rsid w:val="00A13378"/>
    <w:rsid w:val="00A1471D"/>
    <w:rsid w:val="00A1475C"/>
    <w:rsid w:val="00A14A20"/>
    <w:rsid w:val="00A14F9C"/>
    <w:rsid w:val="00A161A1"/>
    <w:rsid w:val="00A16393"/>
    <w:rsid w:val="00A16965"/>
    <w:rsid w:val="00A16E54"/>
    <w:rsid w:val="00A202C7"/>
    <w:rsid w:val="00A215DD"/>
    <w:rsid w:val="00A225DA"/>
    <w:rsid w:val="00A2346E"/>
    <w:rsid w:val="00A23782"/>
    <w:rsid w:val="00A2378E"/>
    <w:rsid w:val="00A23829"/>
    <w:rsid w:val="00A23B6D"/>
    <w:rsid w:val="00A23FAE"/>
    <w:rsid w:val="00A24255"/>
    <w:rsid w:val="00A25287"/>
    <w:rsid w:val="00A255BB"/>
    <w:rsid w:val="00A261FC"/>
    <w:rsid w:val="00A2653F"/>
    <w:rsid w:val="00A2695C"/>
    <w:rsid w:val="00A2760A"/>
    <w:rsid w:val="00A27E0C"/>
    <w:rsid w:val="00A30622"/>
    <w:rsid w:val="00A30C90"/>
    <w:rsid w:val="00A30E8D"/>
    <w:rsid w:val="00A31EBC"/>
    <w:rsid w:val="00A32269"/>
    <w:rsid w:val="00A33728"/>
    <w:rsid w:val="00A34184"/>
    <w:rsid w:val="00A348CB"/>
    <w:rsid w:val="00A3597A"/>
    <w:rsid w:val="00A3652A"/>
    <w:rsid w:val="00A36566"/>
    <w:rsid w:val="00A36DC2"/>
    <w:rsid w:val="00A37CA6"/>
    <w:rsid w:val="00A4082A"/>
    <w:rsid w:val="00A408AA"/>
    <w:rsid w:val="00A40AF2"/>
    <w:rsid w:val="00A412A5"/>
    <w:rsid w:val="00A4207D"/>
    <w:rsid w:val="00A423B4"/>
    <w:rsid w:val="00A42B31"/>
    <w:rsid w:val="00A42C0F"/>
    <w:rsid w:val="00A42D0D"/>
    <w:rsid w:val="00A433AC"/>
    <w:rsid w:val="00A44175"/>
    <w:rsid w:val="00A444B8"/>
    <w:rsid w:val="00A4460B"/>
    <w:rsid w:val="00A458A8"/>
    <w:rsid w:val="00A466AC"/>
    <w:rsid w:val="00A467E1"/>
    <w:rsid w:val="00A46F11"/>
    <w:rsid w:val="00A477E5"/>
    <w:rsid w:val="00A501EE"/>
    <w:rsid w:val="00A50271"/>
    <w:rsid w:val="00A50B90"/>
    <w:rsid w:val="00A511FA"/>
    <w:rsid w:val="00A51755"/>
    <w:rsid w:val="00A5290C"/>
    <w:rsid w:val="00A5434D"/>
    <w:rsid w:val="00A54B84"/>
    <w:rsid w:val="00A55BBA"/>
    <w:rsid w:val="00A56A1C"/>
    <w:rsid w:val="00A609CD"/>
    <w:rsid w:val="00A60E88"/>
    <w:rsid w:val="00A6114C"/>
    <w:rsid w:val="00A615E8"/>
    <w:rsid w:val="00A61631"/>
    <w:rsid w:val="00A6175B"/>
    <w:rsid w:val="00A61B78"/>
    <w:rsid w:val="00A62A2D"/>
    <w:rsid w:val="00A62DC3"/>
    <w:rsid w:val="00A64A7F"/>
    <w:rsid w:val="00A64C4A"/>
    <w:rsid w:val="00A64D94"/>
    <w:rsid w:val="00A651BC"/>
    <w:rsid w:val="00A661EA"/>
    <w:rsid w:val="00A70A86"/>
    <w:rsid w:val="00A70B8C"/>
    <w:rsid w:val="00A70D11"/>
    <w:rsid w:val="00A70E31"/>
    <w:rsid w:val="00A718BE"/>
    <w:rsid w:val="00A718C8"/>
    <w:rsid w:val="00A71CEF"/>
    <w:rsid w:val="00A73C35"/>
    <w:rsid w:val="00A73E1D"/>
    <w:rsid w:val="00A75D7C"/>
    <w:rsid w:val="00A76549"/>
    <w:rsid w:val="00A80D93"/>
    <w:rsid w:val="00A8112E"/>
    <w:rsid w:val="00A8128D"/>
    <w:rsid w:val="00A81CFA"/>
    <w:rsid w:val="00A827E4"/>
    <w:rsid w:val="00A833D3"/>
    <w:rsid w:val="00A84320"/>
    <w:rsid w:val="00A843F7"/>
    <w:rsid w:val="00A8571C"/>
    <w:rsid w:val="00A8739F"/>
    <w:rsid w:val="00A874F8"/>
    <w:rsid w:val="00A87E15"/>
    <w:rsid w:val="00A90010"/>
    <w:rsid w:val="00A919D8"/>
    <w:rsid w:val="00A924A4"/>
    <w:rsid w:val="00A940CA"/>
    <w:rsid w:val="00A9512D"/>
    <w:rsid w:val="00AA1683"/>
    <w:rsid w:val="00AA2578"/>
    <w:rsid w:val="00AA34A4"/>
    <w:rsid w:val="00AA354B"/>
    <w:rsid w:val="00AA3FDF"/>
    <w:rsid w:val="00AA40DF"/>
    <w:rsid w:val="00AA795E"/>
    <w:rsid w:val="00AB11C6"/>
    <w:rsid w:val="00AB193A"/>
    <w:rsid w:val="00AB1F2D"/>
    <w:rsid w:val="00AB298B"/>
    <w:rsid w:val="00AB3298"/>
    <w:rsid w:val="00AB38F4"/>
    <w:rsid w:val="00AB3D29"/>
    <w:rsid w:val="00AB3F49"/>
    <w:rsid w:val="00AB53ED"/>
    <w:rsid w:val="00AB66C5"/>
    <w:rsid w:val="00AC1495"/>
    <w:rsid w:val="00AC238F"/>
    <w:rsid w:val="00AC255A"/>
    <w:rsid w:val="00AC2EDA"/>
    <w:rsid w:val="00AC4D40"/>
    <w:rsid w:val="00AC4DC9"/>
    <w:rsid w:val="00AC5FF6"/>
    <w:rsid w:val="00AC6154"/>
    <w:rsid w:val="00AC64D3"/>
    <w:rsid w:val="00AC6C55"/>
    <w:rsid w:val="00AC7DD0"/>
    <w:rsid w:val="00AD0D15"/>
    <w:rsid w:val="00AD133A"/>
    <w:rsid w:val="00AD2CA8"/>
    <w:rsid w:val="00AD3CF8"/>
    <w:rsid w:val="00AD3E65"/>
    <w:rsid w:val="00AD3FA3"/>
    <w:rsid w:val="00AD6889"/>
    <w:rsid w:val="00AD6966"/>
    <w:rsid w:val="00AE0BB0"/>
    <w:rsid w:val="00AE0BF9"/>
    <w:rsid w:val="00AE0C08"/>
    <w:rsid w:val="00AE0CEF"/>
    <w:rsid w:val="00AE13F7"/>
    <w:rsid w:val="00AE1A15"/>
    <w:rsid w:val="00AE2709"/>
    <w:rsid w:val="00AE2CB4"/>
    <w:rsid w:val="00AE2DAB"/>
    <w:rsid w:val="00AE3E5A"/>
    <w:rsid w:val="00AE7234"/>
    <w:rsid w:val="00AE7C62"/>
    <w:rsid w:val="00AF0A13"/>
    <w:rsid w:val="00AF0B85"/>
    <w:rsid w:val="00AF1F32"/>
    <w:rsid w:val="00AF2337"/>
    <w:rsid w:val="00AF4F6E"/>
    <w:rsid w:val="00AF5483"/>
    <w:rsid w:val="00AF56FA"/>
    <w:rsid w:val="00AF5CEA"/>
    <w:rsid w:val="00AF652B"/>
    <w:rsid w:val="00AF6D09"/>
    <w:rsid w:val="00AF70B6"/>
    <w:rsid w:val="00B00DFB"/>
    <w:rsid w:val="00B01439"/>
    <w:rsid w:val="00B01AE8"/>
    <w:rsid w:val="00B02020"/>
    <w:rsid w:val="00B02626"/>
    <w:rsid w:val="00B02720"/>
    <w:rsid w:val="00B029ED"/>
    <w:rsid w:val="00B02F17"/>
    <w:rsid w:val="00B034A8"/>
    <w:rsid w:val="00B03945"/>
    <w:rsid w:val="00B04E70"/>
    <w:rsid w:val="00B05660"/>
    <w:rsid w:val="00B06349"/>
    <w:rsid w:val="00B066B9"/>
    <w:rsid w:val="00B10AE9"/>
    <w:rsid w:val="00B11855"/>
    <w:rsid w:val="00B12570"/>
    <w:rsid w:val="00B1271B"/>
    <w:rsid w:val="00B12864"/>
    <w:rsid w:val="00B14363"/>
    <w:rsid w:val="00B14A5F"/>
    <w:rsid w:val="00B15D2A"/>
    <w:rsid w:val="00B17978"/>
    <w:rsid w:val="00B17C14"/>
    <w:rsid w:val="00B2034E"/>
    <w:rsid w:val="00B211A0"/>
    <w:rsid w:val="00B21A92"/>
    <w:rsid w:val="00B2237B"/>
    <w:rsid w:val="00B225AB"/>
    <w:rsid w:val="00B22FCC"/>
    <w:rsid w:val="00B23397"/>
    <w:rsid w:val="00B239C3"/>
    <w:rsid w:val="00B23CB9"/>
    <w:rsid w:val="00B24F63"/>
    <w:rsid w:val="00B25DD0"/>
    <w:rsid w:val="00B268BA"/>
    <w:rsid w:val="00B27329"/>
    <w:rsid w:val="00B310BC"/>
    <w:rsid w:val="00B31FBA"/>
    <w:rsid w:val="00B322D6"/>
    <w:rsid w:val="00B322EC"/>
    <w:rsid w:val="00B33517"/>
    <w:rsid w:val="00B35187"/>
    <w:rsid w:val="00B35DB0"/>
    <w:rsid w:val="00B35DC0"/>
    <w:rsid w:val="00B35E26"/>
    <w:rsid w:val="00B3743F"/>
    <w:rsid w:val="00B37460"/>
    <w:rsid w:val="00B37F09"/>
    <w:rsid w:val="00B405DD"/>
    <w:rsid w:val="00B41BAC"/>
    <w:rsid w:val="00B41FF4"/>
    <w:rsid w:val="00B421CD"/>
    <w:rsid w:val="00B4221D"/>
    <w:rsid w:val="00B42889"/>
    <w:rsid w:val="00B43F53"/>
    <w:rsid w:val="00B453DF"/>
    <w:rsid w:val="00B45C52"/>
    <w:rsid w:val="00B466EB"/>
    <w:rsid w:val="00B512D7"/>
    <w:rsid w:val="00B51ED0"/>
    <w:rsid w:val="00B53453"/>
    <w:rsid w:val="00B53FBA"/>
    <w:rsid w:val="00B54057"/>
    <w:rsid w:val="00B54123"/>
    <w:rsid w:val="00B54967"/>
    <w:rsid w:val="00B549BC"/>
    <w:rsid w:val="00B54CAA"/>
    <w:rsid w:val="00B54F33"/>
    <w:rsid w:val="00B56261"/>
    <w:rsid w:val="00B564DB"/>
    <w:rsid w:val="00B56AC9"/>
    <w:rsid w:val="00B5767D"/>
    <w:rsid w:val="00B57C3F"/>
    <w:rsid w:val="00B57F43"/>
    <w:rsid w:val="00B604EE"/>
    <w:rsid w:val="00B60695"/>
    <w:rsid w:val="00B60AEE"/>
    <w:rsid w:val="00B62B41"/>
    <w:rsid w:val="00B62FBF"/>
    <w:rsid w:val="00B64120"/>
    <w:rsid w:val="00B6415B"/>
    <w:rsid w:val="00B652F1"/>
    <w:rsid w:val="00B6566B"/>
    <w:rsid w:val="00B65EF0"/>
    <w:rsid w:val="00B67A00"/>
    <w:rsid w:val="00B71635"/>
    <w:rsid w:val="00B72962"/>
    <w:rsid w:val="00B7330C"/>
    <w:rsid w:val="00B737E1"/>
    <w:rsid w:val="00B759E1"/>
    <w:rsid w:val="00B77065"/>
    <w:rsid w:val="00B77955"/>
    <w:rsid w:val="00B779B4"/>
    <w:rsid w:val="00B77E7B"/>
    <w:rsid w:val="00B807E5"/>
    <w:rsid w:val="00B817B8"/>
    <w:rsid w:val="00B83F18"/>
    <w:rsid w:val="00B8404A"/>
    <w:rsid w:val="00B84989"/>
    <w:rsid w:val="00B849D5"/>
    <w:rsid w:val="00B85A33"/>
    <w:rsid w:val="00B85B90"/>
    <w:rsid w:val="00B85D4C"/>
    <w:rsid w:val="00B91434"/>
    <w:rsid w:val="00B92CE5"/>
    <w:rsid w:val="00B92D55"/>
    <w:rsid w:val="00B93600"/>
    <w:rsid w:val="00B93CDE"/>
    <w:rsid w:val="00B94E00"/>
    <w:rsid w:val="00B959A1"/>
    <w:rsid w:val="00B960A8"/>
    <w:rsid w:val="00BA0120"/>
    <w:rsid w:val="00BA0B61"/>
    <w:rsid w:val="00BA1B4B"/>
    <w:rsid w:val="00BA2095"/>
    <w:rsid w:val="00BA2104"/>
    <w:rsid w:val="00BA2D6C"/>
    <w:rsid w:val="00BA31C8"/>
    <w:rsid w:val="00BA35F4"/>
    <w:rsid w:val="00BA35F8"/>
    <w:rsid w:val="00BA61B4"/>
    <w:rsid w:val="00BA68DC"/>
    <w:rsid w:val="00BA7335"/>
    <w:rsid w:val="00BB0D36"/>
    <w:rsid w:val="00BB17A2"/>
    <w:rsid w:val="00BB48BD"/>
    <w:rsid w:val="00BB4CD7"/>
    <w:rsid w:val="00BB5432"/>
    <w:rsid w:val="00BB5D32"/>
    <w:rsid w:val="00BB701A"/>
    <w:rsid w:val="00BC0037"/>
    <w:rsid w:val="00BC13A4"/>
    <w:rsid w:val="00BC1D2B"/>
    <w:rsid w:val="00BC2061"/>
    <w:rsid w:val="00BC3A21"/>
    <w:rsid w:val="00BC4AC4"/>
    <w:rsid w:val="00BC7774"/>
    <w:rsid w:val="00BD0292"/>
    <w:rsid w:val="00BD0B85"/>
    <w:rsid w:val="00BD0BBA"/>
    <w:rsid w:val="00BD0DDC"/>
    <w:rsid w:val="00BD0F9C"/>
    <w:rsid w:val="00BD217E"/>
    <w:rsid w:val="00BD5062"/>
    <w:rsid w:val="00BD50F2"/>
    <w:rsid w:val="00BD568D"/>
    <w:rsid w:val="00BD6859"/>
    <w:rsid w:val="00BE035C"/>
    <w:rsid w:val="00BE10C4"/>
    <w:rsid w:val="00BE1CA5"/>
    <w:rsid w:val="00BE1DFE"/>
    <w:rsid w:val="00BE302A"/>
    <w:rsid w:val="00BE3173"/>
    <w:rsid w:val="00BE3757"/>
    <w:rsid w:val="00BE4477"/>
    <w:rsid w:val="00BE648C"/>
    <w:rsid w:val="00BE7434"/>
    <w:rsid w:val="00BF0946"/>
    <w:rsid w:val="00BF09CC"/>
    <w:rsid w:val="00BF15EE"/>
    <w:rsid w:val="00BF1F24"/>
    <w:rsid w:val="00BF34CF"/>
    <w:rsid w:val="00BF5279"/>
    <w:rsid w:val="00BF586E"/>
    <w:rsid w:val="00BF6A2D"/>
    <w:rsid w:val="00BF6ECA"/>
    <w:rsid w:val="00BF7990"/>
    <w:rsid w:val="00C008E1"/>
    <w:rsid w:val="00C02895"/>
    <w:rsid w:val="00C03EB8"/>
    <w:rsid w:val="00C10A8D"/>
    <w:rsid w:val="00C12191"/>
    <w:rsid w:val="00C1346E"/>
    <w:rsid w:val="00C13DBC"/>
    <w:rsid w:val="00C1540C"/>
    <w:rsid w:val="00C15BAA"/>
    <w:rsid w:val="00C163A5"/>
    <w:rsid w:val="00C16F94"/>
    <w:rsid w:val="00C1728F"/>
    <w:rsid w:val="00C204FE"/>
    <w:rsid w:val="00C21321"/>
    <w:rsid w:val="00C21DB8"/>
    <w:rsid w:val="00C21EFB"/>
    <w:rsid w:val="00C22353"/>
    <w:rsid w:val="00C24B3A"/>
    <w:rsid w:val="00C26D50"/>
    <w:rsid w:val="00C2701D"/>
    <w:rsid w:val="00C27680"/>
    <w:rsid w:val="00C27811"/>
    <w:rsid w:val="00C27FA9"/>
    <w:rsid w:val="00C30102"/>
    <w:rsid w:val="00C30EA8"/>
    <w:rsid w:val="00C31641"/>
    <w:rsid w:val="00C31756"/>
    <w:rsid w:val="00C3327C"/>
    <w:rsid w:val="00C33FCD"/>
    <w:rsid w:val="00C35B96"/>
    <w:rsid w:val="00C36860"/>
    <w:rsid w:val="00C37F2D"/>
    <w:rsid w:val="00C405F7"/>
    <w:rsid w:val="00C41A0D"/>
    <w:rsid w:val="00C41E95"/>
    <w:rsid w:val="00C438BF"/>
    <w:rsid w:val="00C46315"/>
    <w:rsid w:val="00C46CF1"/>
    <w:rsid w:val="00C46DFE"/>
    <w:rsid w:val="00C47160"/>
    <w:rsid w:val="00C47220"/>
    <w:rsid w:val="00C50A6C"/>
    <w:rsid w:val="00C519D5"/>
    <w:rsid w:val="00C5276D"/>
    <w:rsid w:val="00C53CFF"/>
    <w:rsid w:val="00C559E5"/>
    <w:rsid w:val="00C560EF"/>
    <w:rsid w:val="00C57D9A"/>
    <w:rsid w:val="00C60A02"/>
    <w:rsid w:val="00C61135"/>
    <w:rsid w:val="00C619AD"/>
    <w:rsid w:val="00C622A5"/>
    <w:rsid w:val="00C62E91"/>
    <w:rsid w:val="00C63461"/>
    <w:rsid w:val="00C637E2"/>
    <w:rsid w:val="00C65078"/>
    <w:rsid w:val="00C656DA"/>
    <w:rsid w:val="00C65C63"/>
    <w:rsid w:val="00C65CDD"/>
    <w:rsid w:val="00C66755"/>
    <w:rsid w:val="00C66852"/>
    <w:rsid w:val="00C7010B"/>
    <w:rsid w:val="00C70202"/>
    <w:rsid w:val="00C70C09"/>
    <w:rsid w:val="00C719D5"/>
    <w:rsid w:val="00C7289E"/>
    <w:rsid w:val="00C72BCC"/>
    <w:rsid w:val="00C73DE0"/>
    <w:rsid w:val="00C73E07"/>
    <w:rsid w:val="00C749A2"/>
    <w:rsid w:val="00C77947"/>
    <w:rsid w:val="00C80D9B"/>
    <w:rsid w:val="00C8135C"/>
    <w:rsid w:val="00C819D5"/>
    <w:rsid w:val="00C81FC3"/>
    <w:rsid w:val="00C82D20"/>
    <w:rsid w:val="00C82E24"/>
    <w:rsid w:val="00C83AAF"/>
    <w:rsid w:val="00C83D88"/>
    <w:rsid w:val="00C83EBA"/>
    <w:rsid w:val="00C84801"/>
    <w:rsid w:val="00C85726"/>
    <w:rsid w:val="00C85905"/>
    <w:rsid w:val="00C85C9C"/>
    <w:rsid w:val="00C85DB8"/>
    <w:rsid w:val="00C869CA"/>
    <w:rsid w:val="00C87C87"/>
    <w:rsid w:val="00C91AEB"/>
    <w:rsid w:val="00C92CFC"/>
    <w:rsid w:val="00C92FEC"/>
    <w:rsid w:val="00C93451"/>
    <w:rsid w:val="00C93457"/>
    <w:rsid w:val="00C93470"/>
    <w:rsid w:val="00C93EE9"/>
    <w:rsid w:val="00C94357"/>
    <w:rsid w:val="00C94FBC"/>
    <w:rsid w:val="00C95D30"/>
    <w:rsid w:val="00C96BD3"/>
    <w:rsid w:val="00CA1410"/>
    <w:rsid w:val="00CA2580"/>
    <w:rsid w:val="00CA2AA6"/>
    <w:rsid w:val="00CA303A"/>
    <w:rsid w:val="00CA3497"/>
    <w:rsid w:val="00CA425A"/>
    <w:rsid w:val="00CA4C67"/>
    <w:rsid w:val="00CA50C0"/>
    <w:rsid w:val="00CA514F"/>
    <w:rsid w:val="00CA5D99"/>
    <w:rsid w:val="00CA7606"/>
    <w:rsid w:val="00CA7CF8"/>
    <w:rsid w:val="00CA7F0B"/>
    <w:rsid w:val="00CB0888"/>
    <w:rsid w:val="00CB090F"/>
    <w:rsid w:val="00CB146A"/>
    <w:rsid w:val="00CB2363"/>
    <w:rsid w:val="00CB260D"/>
    <w:rsid w:val="00CB3049"/>
    <w:rsid w:val="00CB3423"/>
    <w:rsid w:val="00CB4D8B"/>
    <w:rsid w:val="00CB6052"/>
    <w:rsid w:val="00CB6EC0"/>
    <w:rsid w:val="00CB7793"/>
    <w:rsid w:val="00CB7A76"/>
    <w:rsid w:val="00CC062C"/>
    <w:rsid w:val="00CC1026"/>
    <w:rsid w:val="00CC11F7"/>
    <w:rsid w:val="00CC17FE"/>
    <w:rsid w:val="00CC1B78"/>
    <w:rsid w:val="00CC22C5"/>
    <w:rsid w:val="00CC2B43"/>
    <w:rsid w:val="00CC349F"/>
    <w:rsid w:val="00CC4337"/>
    <w:rsid w:val="00CC4819"/>
    <w:rsid w:val="00CC4CBD"/>
    <w:rsid w:val="00CC4D0C"/>
    <w:rsid w:val="00CC51D2"/>
    <w:rsid w:val="00CC52FE"/>
    <w:rsid w:val="00CC5821"/>
    <w:rsid w:val="00CC69D2"/>
    <w:rsid w:val="00CC70D2"/>
    <w:rsid w:val="00CC7CD9"/>
    <w:rsid w:val="00CC7F79"/>
    <w:rsid w:val="00CD188C"/>
    <w:rsid w:val="00CD1BDF"/>
    <w:rsid w:val="00CD202F"/>
    <w:rsid w:val="00CD32F5"/>
    <w:rsid w:val="00CD4350"/>
    <w:rsid w:val="00CD483E"/>
    <w:rsid w:val="00CD5C92"/>
    <w:rsid w:val="00CD6320"/>
    <w:rsid w:val="00CD6853"/>
    <w:rsid w:val="00CD6CFF"/>
    <w:rsid w:val="00CD6E8E"/>
    <w:rsid w:val="00CE0521"/>
    <w:rsid w:val="00CE10CA"/>
    <w:rsid w:val="00CE174A"/>
    <w:rsid w:val="00CE2765"/>
    <w:rsid w:val="00CE35A8"/>
    <w:rsid w:val="00CE3758"/>
    <w:rsid w:val="00CE3EF2"/>
    <w:rsid w:val="00CE4488"/>
    <w:rsid w:val="00CE6BC9"/>
    <w:rsid w:val="00CE71B0"/>
    <w:rsid w:val="00CE7AE8"/>
    <w:rsid w:val="00CF00CD"/>
    <w:rsid w:val="00CF0354"/>
    <w:rsid w:val="00CF0A60"/>
    <w:rsid w:val="00CF15C0"/>
    <w:rsid w:val="00CF2DB9"/>
    <w:rsid w:val="00CF301A"/>
    <w:rsid w:val="00CF3309"/>
    <w:rsid w:val="00CF33D2"/>
    <w:rsid w:val="00CF6705"/>
    <w:rsid w:val="00CF6BFD"/>
    <w:rsid w:val="00CF6F91"/>
    <w:rsid w:val="00D00B4E"/>
    <w:rsid w:val="00D00F46"/>
    <w:rsid w:val="00D02577"/>
    <w:rsid w:val="00D02BB5"/>
    <w:rsid w:val="00D02EA1"/>
    <w:rsid w:val="00D02FFC"/>
    <w:rsid w:val="00D0375E"/>
    <w:rsid w:val="00D03F70"/>
    <w:rsid w:val="00D0426A"/>
    <w:rsid w:val="00D06090"/>
    <w:rsid w:val="00D0658A"/>
    <w:rsid w:val="00D06773"/>
    <w:rsid w:val="00D077E7"/>
    <w:rsid w:val="00D07C41"/>
    <w:rsid w:val="00D10312"/>
    <w:rsid w:val="00D11D0A"/>
    <w:rsid w:val="00D12E84"/>
    <w:rsid w:val="00D13F46"/>
    <w:rsid w:val="00D144FF"/>
    <w:rsid w:val="00D1498B"/>
    <w:rsid w:val="00D15D0C"/>
    <w:rsid w:val="00D16CF7"/>
    <w:rsid w:val="00D17622"/>
    <w:rsid w:val="00D20460"/>
    <w:rsid w:val="00D20A16"/>
    <w:rsid w:val="00D20ACA"/>
    <w:rsid w:val="00D2143E"/>
    <w:rsid w:val="00D22AD2"/>
    <w:rsid w:val="00D23D65"/>
    <w:rsid w:val="00D25467"/>
    <w:rsid w:val="00D26333"/>
    <w:rsid w:val="00D26646"/>
    <w:rsid w:val="00D304F6"/>
    <w:rsid w:val="00D314B6"/>
    <w:rsid w:val="00D31922"/>
    <w:rsid w:val="00D32360"/>
    <w:rsid w:val="00D33FE1"/>
    <w:rsid w:val="00D34E2A"/>
    <w:rsid w:val="00D34F7A"/>
    <w:rsid w:val="00D3593A"/>
    <w:rsid w:val="00D35F3D"/>
    <w:rsid w:val="00D360C1"/>
    <w:rsid w:val="00D36C12"/>
    <w:rsid w:val="00D36D76"/>
    <w:rsid w:val="00D37767"/>
    <w:rsid w:val="00D37A35"/>
    <w:rsid w:val="00D37EBC"/>
    <w:rsid w:val="00D406AC"/>
    <w:rsid w:val="00D4118F"/>
    <w:rsid w:val="00D4591C"/>
    <w:rsid w:val="00D46142"/>
    <w:rsid w:val="00D4665A"/>
    <w:rsid w:val="00D47285"/>
    <w:rsid w:val="00D47E48"/>
    <w:rsid w:val="00D50251"/>
    <w:rsid w:val="00D50C52"/>
    <w:rsid w:val="00D512D9"/>
    <w:rsid w:val="00D5153F"/>
    <w:rsid w:val="00D51826"/>
    <w:rsid w:val="00D51994"/>
    <w:rsid w:val="00D51D35"/>
    <w:rsid w:val="00D52259"/>
    <w:rsid w:val="00D530EF"/>
    <w:rsid w:val="00D53685"/>
    <w:rsid w:val="00D544A5"/>
    <w:rsid w:val="00D54CD9"/>
    <w:rsid w:val="00D573B1"/>
    <w:rsid w:val="00D6027F"/>
    <w:rsid w:val="00D6253A"/>
    <w:rsid w:val="00D635CB"/>
    <w:rsid w:val="00D6379E"/>
    <w:rsid w:val="00D63B07"/>
    <w:rsid w:val="00D63E0E"/>
    <w:rsid w:val="00D64AB1"/>
    <w:rsid w:val="00D651B0"/>
    <w:rsid w:val="00D65854"/>
    <w:rsid w:val="00D65B77"/>
    <w:rsid w:val="00D6666E"/>
    <w:rsid w:val="00D66742"/>
    <w:rsid w:val="00D668DE"/>
    <w:rsid w:val="00D67087"/>
    <w:rsid w:val="00D6792C"/>
    <w:rsid w:val="00D67B95"/>
    <w:rsid w:val="00D67C93"/>
    <w:rsid w:val="00D7097E"/>
    <w:rsid w:val="00D713EC"/>
    <w:rsid w:val="00D717D9"/>
    <w:rsid w:val="00D71DC2"/>
    <w:rsid w:val="00D71DE0"/>
    <w:rsid w:val="00D72C2A"/>
    <w:rsid w:val="00D74B98"/>
    <w:rsid w:val="00D75145"/>
    <w:rsid w:val="00D75356"/>
    <w:rsid w:val="00D76BE8"/>
    <w:rsid w:val="00D76D88"/>
    <w:rsid w:val="00D7781D"/>
    <w:rsid w:val="00D80542"/>
    <w:rsid w:val="00D80B3C"/>
    <w:rsid w:val="00D80DD4"/>
    <w:rsid w:val="00D813A0"/>
    <w:rsid w:val="00D81BE7"/>
    <w:rsid w:val="00D82792"/>
    <w:rsid w:val="00D833F1"/>
    <w:rsid w:val="00D83A57"/>
    <w:rsid w:val="00D84CE4"/>
    <w:rsid w:val="00D852A2"/>
    <w:rsid w:val="00D852EC"/>
    <w:rsid w:val="00D90A59"/>
    <w:rsid w:val="00D92F60"/>
    <w:rsid w:val="00D942C6"/>
    <w:rsid w:val="00D944A8"/>
    <w:rsid w:val="00D9472E"/>
    <w:rsid w:val="00D94A4D"/>
    <w:rsid w:val="00D94E80"/>
    <w:rsid w:val="00D95B21"/>
    <w:rsid w:val="00D95C65"/>
    <w:rsid w:val="00D97AC6"/>
    <w:rsid w:val="00DA09CE"/>
    <w:rsid w:val="00DA0F8C"/>
    <w:rsid w:val="00DA1AC8"/>
    <w:rsid w:val="00DA28C5"/>
    <w:rsid w:val="00DA29E8"/>
    <w:rsid w:val="00DA335C"/>
    <w:rsid w:val="00DA41CC"/>
    <w:rsid w:val="00DA489E"/>
    <w:rsid w:val="00DA6C90"/>
    <w:rsid w:val="00DA789A"/>
    <w:rsid w:val="00DB0255"/>
    <w:rsid w:val="00DB079D"/>
    <w:rsid w:val="00DB09E5"/>
    <w:rsid w:val="00DB0DBC"/>
    <w:rsid w:val="00DB1D18"/>
    <w:rsid w:val="00DB2477"/>
    <w:rsid w:val="00DB30A1"/>
    <w:rsid w:val="00DB356C"/>
    <w:rsid w:val="00DB3DF7"/>
    <w:rsid w:val="00DB5279"/>
    <w:rsid w:val="00DB5755"/>
    <w:rsid w:val="00DB58C4"/>
    <w:rsid w:val="00DB6972"/>
    <w:rsid w:val="00DB73DF"/>
    <w:rsid w:val="00DB77ED"/>
    <w:rsid w:val="00DC2975"/>
    <w:rsid w:val="00DC5071"/>
    <w:rsid w:val="00DD10EA"/>
    <w:rsid w:val="00DD34DD"/>
    <w:rsid w:val="00DD3BA9"/>
    <w:rsid w:val="00DD4F52"/>
    <w:rsid w:val="00DD5E89"/>
    <w:rsid w:val="00DD64A3"/>
    <w:rsid w:val="00DD6CB2"/>
    <w:rsid w:val="00DD7F85"/>
    <w:rsid w:val="00DE0076"/>
    <w:rsid w:val="00DE04D3"/>
    <w:rsid w:val="00DE05AC"/>
    <w:rsid w:val="00DE2526"/>
    <w:rsid w:val="00DE2B90"/>
    <w:rsid w:val="00DE37E1"/>
    <w:rsid w:val="00DE4104"/>
    <w:rsid w:val="00DE43A2"/>
    <w:rsid w:val="00DE49E9"/>
    <w:rsid w:val="00DE4A54"/>
    <w:rsid w:val="00DE6F13"/>
    <w:rsid w:val="00DE7467"/>
    <w:rsid w:val="00DF01FD"/>
    <w:rsid w:val="00DF0730"/>
    <w:rsid w:val="00DF15A0"/>
    <w:rsid w:val="00DF510E"/>
    <w:rsid w:val="00DF6834"/>
    <w:rsid w:val="00DF7032"/>
    <w:rsid w:val="00DF7E06"/>
    <w:rsid w:val="00DF7F41"/>
    <w:rsid w:val="00E00DA1"/>
    <w:rsid w:val="00E01250"/>
    <w:rsid w:val="00E013A4"/>
    <w:rsid w:val="00E01823"/>
    <w:rsid w:val="00E0189D"/>
    <w:rsid w:val="00E037CC"/>
    <w:rsid w:val="00E03E9C"/>
    <w:rsid w:val="00E0550F"/>
    <w:rsid w:val="00E05EB6"/>
    <w:rsid w:val="00E066B0"/>
    <w:rsid w:val="00E076A0"/>
    <w:rsid w:val="00E10E48"/>
    <w:rsid w:val="00E117A5"/>
    <w:rsid w:val="00E11C34"/>
    <w:rsid w:val="00E11E90"/>
    <w:rsid w:val="00E1233D"/>
    <w:rsid w:val="00E14BE2"/>
    <w:rsid w:val="00E1507D"/>
    <w:rsid w:val="00E15DA7"/>
    <w:rsid w:val="00E16449"/>
    <w:rsid w:val="00E16578"/>
    <w:rsid w:val="00E166AE"/>
    <w:rsid w:val="00E174D1"/>
    <w:rsid w:val="00E17D85"/>
    <w:rsid w:val="00E20881"/>
    <w:rsid w:val="00E2226C"/>
    <w:rsid w:val="00E246C2"/>
    <w:rsid w:val="00E24FE1"/>
    <w:rsid w:val="00E25763"/>
    <w:rsid w:val="00E26C41"/>
    <w:rsid w:val="00E27D7F"/>
    <w:rsid w:val="00E30365"/>
    <w:rsid w:val="00E30FD4"/>
    <w:rsid w:val="00E32AE0"/>
    <w:rsid w:val="00E32C59"/>
    <w:rsid w:val="00E32CC2"/>
    <w:rsid w:val="00E337B1"/>
    <w:rsid w:val="00E34757"/>
    <w:rsid w:val="00E36433"/>
    <w:rsid w:val="00E36B00"/>
    <w:rsid w:val="00E36B27"/>
    <w:rsid w:val="00E37884"/>
    <w:rsid w:val="00E379E5"/>
    <w:rsid w:val="00E37DAF"/>
    <w:rsid w:val="00E42097"/>
    <w:rsid w:val="00E44471"/>
    <w:rsid w:val="00E4479B"/>
    <w:rsid w:val="00E44934"/>
    <w:rsid w:val="00E44A0C"/>
    <w:rsid w:val="00E45040"/>
    <w:rsid w:val="00E46206"/>
    <w:rsid w:val="00E46CB0"/>
    <w:rsid w:val="00E473C0"/>
    <w:rsid w:val="00E4776E"/>
    <w:rsid w:val="00E52E0F"/>
    <w:rsid w:val="00E53563"/>
    <w:rsid w:val="00E53576"/>
    <w:rsid w:val="00E5373B"/>
    <w:rsid w:val="00E5442E"/>
    <w:rsid w:val="00E54ECD"/>
    <w:rsid w:val="00E55049"/>
    <w:rsid w:val="00E55DF2"/>
    <w:rsid w:val="00E56407"/>
    <w:rsid w:val="00E56796"/>
    <w:rsid w:val="00E57DE6"/>
    <w:rsid w:val="00E60FC7"/>
    <w:rsid w:val="00E61F14"/>
    <w:rsid w:val="00E6232B"/>
    <w:rsid w:val="00E633DE"/>
    <w:rsid w:val="00E6357E"/>
    <w:rsid w:val="00E6360E"/>
    <w:rsid w:val="00E64418"/>
    <w:rsid w:val="00E64D40"/>
    <w:rsid w:val="00E65D7E"/>
    <w:rsid w:val="00E66809"/>
    <w:rsid w:val="00E67002"/>
    <w:rsid w:val="00E67717"/>
    <w:rsid w:val="00E7131D"/>
    <w:rsid w:val="00E71E07"/>
    <w:rsid w:val="00E73FAE"/>
    <w:rsid w:val="00E74488"/>
    <w:rsid w:val="00E7505E"/>
    <w:rsid w:val="00E756DF"/>
    <w:rsid w:val="00E75ED9"/>
    <w:rsid w:val="00E7702B"/>
    <w:rsid w:val="00E77AD7"/>
    <w:rsid w:val="00E80801"/>
    <w:rsid w:val="00E808FE"/>
    <w:rsid w:val="00E8183F"/>
    <w:rsid w:val="00E81BE7"/>
    <w:rsid w:val="00E82F65"/>
    <w:rsid w:val="00E834C6"/>
    <w:rsid w:val="00E83959"/>
    <w:rsid w:val="00E842F9"/>
    <w:rsid w:val="00E8558B"/>
    <w:rsid w:val="00E85621"/>
    <w:rsid w:val="00E86128"/>
    <w:rsid w:val="00E87F1B"/>
    <w:rsid w:val="00E9031F"/>
    <w:rsid w:val="00E90FBE"/>
    <w:rsid w:val="00E92C22"/>
    <w:rsid w:val="00E92FA0"/>
    <w:rsid w:val="00E9354D"/>
    <w:rsid w:val="00E937D7"/>
    <w:rsid w:val="00E94D13"/>
    <w:rsid w:val="00E957DB"/>
    <w:rsid w:val="00E958AA"/>
    <w:rsid w:val="00E97896"/>
    <w:rsid w:val="00EA0274"/>
    <w:rsid w:val="00EA0657"/>
    <w:rsid w:val="00EA26D7"/>
    <w:rsid w:val="00EA27DE"/>
    <w:rsid w:val="00EA2A0A"/>
    <w:rsid w:val="00EA4E03"/>
    <w:rsid w:val="00EA7F1F"/>
    <w:rsid w:val="00EB0798"/>
    <w:rsid w:val="00EB3139"/>
    <w:rsid w:val="00EB4245"/>
    <w:rsid w:val="00EB4E93"/>
    <w:rsid w:val="00EB501E"/>
    <w:rsid w:val="00EB517E"/>
    <w:rsid w:val="00EB5249"/>
    <w:rsid w:val="00EB57BE"/>
    <w:rsid w:val="00EB5E19"/>
    <w:rsid w:val="00EB69B6"/>
    <w:rsid w:val="00EB7057"/>
    <w:rsid w:val="00EC105C"/>
    <w:rsid w:val="00EC1168"/>
    <w:rsid w:val="00EC2BF6"/>
    <w:rsid w:val="00EC3340"/>
    <w:rsid w:val="00EC46C1"/>
    <w:rsid w:val="00EC4EC8"/>
    <w:rsid w:val="00EC5CFE"/>
    <w:rsid w:val="00EC6F5D"/>
    <w:rsid w:val="00EC711F"/>
    <w:rsid w:val="00ED1071"/>
    <w:rsid w:val="00ED14C1"/>
    <w:rsid w:val="00ED1F1E"/>
    <w:rsid w:val="00ED24C0"/>
    <w:rsid w:val="00ED3692"/>
    <w:rsid w:val="00ED4A83"/>
    <w:rsid w:val="00ED4EFA"/>
    <w:rsid w:val="00ED5707"/>
    <w:rsid w:val="00ED6AA9"/>
    <w:rsid w:val="00ED6F60"/>
    <w:rsid w:val="00ED7731"/>
    <w:rsid w:val="00EE0B0E"/>
    <w:rsid w:val="00EE18FE"/>
    <w:rsid w:val="00EE1957"/>
    <w:rsid w:val="00EE1A59"/>
    <w:rsid w:val="00EE211F"/>
    <w:rsid w:val="00EE22BA"/>
    <w:rsid w:val="00EE26B1"/>
    <w:rsid w:val="00EE285C"/>
    <w:rsid w:val="00EE31DF"/>
    <w:rsid w:val="00EE3D87"/>
    <w:rsid w:val="00EE3E1D"/>
    <w:rsid w:val="00EE41CD"/>
    <w:rsid w:val="00EE473B"/>
    <w:rsid w:val="00EE684C"/>
    <w:rsid w:val="00EE6D64"/>
    <w:rsid w:val="00EE70C1"/>
    <w:rsid w:val="00EE787E"/>
    <w:rsid w:val="00EE7F89"/>
    <w:rsid w:val="00EF00D5"/>
    <w:rsid w:val="00EF0BC4"/>
    <w:rsid w:val="00EF1501"/>
    <w:rsid w:val="00EF1BF2"/>
    <w:rsid w:val="00EF2803"/>
    <w:rsid w:val="00EF3893"/>
    <w:rsid w:val="00EF4ACC"/>
    <w:rsid w:val="00EF5CF9"/>
    <w:rsid w:val="00EF6070"/>
    <w:rsid w:val="00EF7573"/>
    <w:rsid w:val="00EF791A"/>
    <w:rsid w:val="00EF7A42"/>
    <w:rsid w:val="00F00D32"/>
    <w:rsid w:val="00F0179C"/>
    <w:rsid w:val="00F01E18"/>
    <w:rsid w:val="00F033B9"/>
    <w:rsid w:val="00F03B89"/>
    <w:rsid w:val="00F04081"/>
    <w:rsid w:val="00F04366"/>
    <w:rsid w:val="00F046B6"/>
    <w:rsid w:val="00F04FBB"/>
    <w:rsid w:val="00F05332"/>
    <w:rsid w:val="00F05B4B"/>
    <w:rsid w:val="00F06D18"/>
    <w:rsid w:val="00F07D62"/>
    <w:rsid w:val="00F07F8F"/>
    <w:rsid w:val="00F102E5"/>
    <w:rsid w:val="00F11677"/>
    <w:rsid w:val="00F11815"/>
    <w:rsid w:val="00F11A90"/>
    <w:rsid w:val="00F13999"/>
    <w:rsid w:val="00F1493F"/>
    <w:rsid w:val="00F1716A"/>
    <w:rsid w:val="00F175C6"/>
    <w:rsid w:val="00F177EF"/>
    <w:rsid w:val="00F17ED3"/>
    <w:rsid w:val="00F2057B"/>
    <w:rsid w:val="00F22075"/>
    <w:rsid w:val="00F23EED"/>
    <w:rsid w:val="00F277F8"/>
    <w:rsid w:val="00F300BD"/>
    <w:rsid w:val="00F30B94"/>
    <w:rsid w:val="00F310F7"/>
    <w:rsid w:val="00F31E7A"/>
    <w:rsid w:val="00F3235A"/>
    <w:rsid w:val="00F33D66"/>
    <w:rsid w:val="00F3434B"/>
    <w:rsid w:val="00F34D41"/>
    <w:rsid w:val="00F34DE4"/>
    <w:rsid w:val="00F3505C"/>
    <w:rsid w:val="00F35820"/>
    <w:rsid w:val="00F35EB1"/>
    <w:rsid w:val="00F364E6"/>
    <w:rsid w:val="00F3693C"/>
    <w:rsid w:val="00F3793C"/>
    <w:rsid w:val="00F40118"/>
    <w:rsid w:val="00F4067E"/>
    <w:rsid w:val="00F40683"/>
    <w:rsid w:val="00F41552"/>
    <w:rsid w:val="00F41F24"/>
    <w:rsid w:val="00F41FF1"/>
    <w:rsid w:val="00F445F1"/>
    <w:rsid w:val="00F446CF"/>
    <w:rsid w:val="00F45D00"/>
    <w:rsid w:val="00F460B2"/>
    <w:rsid w:val="00F4673A"/>
    <w:rsid w:val="00F47815"/>
    <w:rsid w:val="00F5041F"/>
    <w:rsid w:val="00F50C98"/>
    <w:rsid w:val="00F50D74"/>
    <w:rsid w:val="00F517B7"/>
    <w:rsid w:val="00F51B85"/>
    <w:rsid w:val="00F53373"/>
    <w:rsid w:val="00F55328"/>
    <w:rsid w:val="00F56EBA"/>
    <w:rsid w:val="00F56F66"/>
    <w:rsid w:val="00F578E4"/>
    <w:rsid w:val="00F61662"/>
    <w:rsid w:val="00F61C62"/>
    <w:rsid w:val="00F61F95"/>
    <w:rsid w:val="00F6260A"/>
    <w:rsid w:val="00F62703"/>
    <w:rsid w:val="00F6335B"/>
    <w:rsid w:val="00F63412"/>
    <w:rsid w:val="00F6429D"/>
    <w:rsid w:val="00F64B40"/>
    <w:rsid w:val="00F650F9"/>
    <w:rsid w:val="00F67386"/>
    <w:rsid w:val="00F7006D"/>
    <w:rsid w:val="00F709DD"/>
    <w:rsid w:val="00F720C8"/>
    <w:rsid w:val="00F72186"/>
    <w:rsid w:val="00F72423"/>
    <w:rsid w:val="00F7286A"/>
    <w:rsid w:val="00F730F5"/>
    <w:rsid w:val="00F73A53"/>
    <w:rsid w:val="00F745EB"/>
    <w:rsid w:val="00F7551F"/>
    <w:rsid w:val="00F762B5"/>
    <w:rsid w:val="00F76320"/>
    <w:rsid w:val="00F776CB"/>
    <w:rsid w:val="00F8104C"/>
    <w:rsid w:val="00F81155"/>
    <w:rsid w:val="00F81BEB"/>
    <w:rsid w:val="00F81CB1"/>
    <w:rsid w:val="00F82DEA"/>
    <w:rsid w:val="00F8323E"/>
    <w:rsid w:val="00F83A51"/>
    <w:rsid w:val="00F84A74"/>
    <w:rsid w:val="00F85CC2"/>
    <w:rsid w:val="00F87A73"/>
    <w:rsid w:val="00F9122D"/>
    <w:rsid w:val="00F917EB"/>
    <w:rsid w:val="00F9292E"/>
    <w:rsid w:val="00F92E43"/>
    <w:rsid w:val="00F930A3"/>
    <w:rsid w:val="00F93632"/>
    <w:rsid w:val="00F9436E"/>
    <w:rsid w:val="00F944FD"/>
    <w:rsid w:val="00F94671"/>
    <w:rsid w:val="00F94CD6"/>
    <w:rsid w:val="00F961B0"/>
    <w:rsid w:val="00F964B7"/>
    <w:rsid w:val="00F97347"/>
    <w:rsid w:val="00FA3193"/>
    <w:rsid w:val="00FA3E49"/>
    <w:rsid w:val="00FA3EBA"/>
    <w:rsid w:val="00FA47BD"/>
    <w:rsid w:val="00FA4FDC"/>
    <w:rsid w:val="00FA58F6"/>
    <w:rsid w:val="00FA6678"/>
    <w:rsid w:val="00FB0F6C"/>
    <w:rsid w:val="00FB3EA4"/>
    <w:rsid w:val="00FB422B"/>
    <w:rsid w:val="00FB4C4A"/>
    <w:rsid w:val="00FB52D9"/>
    <w:rsid w:val="00FB5DB9"/>
    <w:rsid w:val="00FB656D"/>
    <w:rsid w:val="00FC0762"/>
    <w:rsid w:val="00FC1096"/>
    <w:rsid w:val="00FC2B49"/>
    <w:rsid w:val="00FC2D6E"/>
    <w:rsid w:val="00FC30AB"/>
    <w:rsid w:val="00FC37C4"/>
    <w:rsid w:val="00FC3A32"/>
    <w:rsid w:val="00FC3F69"/>
    <w:rsid w:val="00FC419B"/>
    <w:rsid w:val="00FC52D9"/>
    <w:rsid w:val="00FC555A"/>
    <w:rsid w:val="00FC5C42"/>
    <w:rsid w:val="00FC6B55"/>
    <w:rsid w:val="00FC7B19"/>
    <w:rsid w:val="00FC7C60"/>
    <w:rsid w:val="00FC7E31"/>
    <w:rsid w:val="00FC7E35"/>
    <w:rsid w:val="00FD1765"/>
    <w:rsid w:val="00FD38A6"/>
    <w:rsid w:val="00FD403E"/>
    <w:rsid w:val="00FD4DE9"/>
    <w:rsid w:val="00FD5D30"/>
    <w:rsid w:val="00FD5F3B"/>
    <w:rsid w:val="00FD6E95"/>
    <w:rsid w:val="00FE1B4F"/>
    <w:rsid w:val="00FE1E85"/>
    <w:rsid w:val="00FE2C04"/>
    <w:rsid w:val="00FE301F"/>
    <w:rsid w:val="00FE429A"/>
    <w:rsid w:val="00FE42F7"/>
    <w:rsid w:val="00FE43D6"/>
    <w:rsid w:val="00FE4574"/>
    <w:rsid w:val="00FE4EF6"/>
    <w:rsid w:val="00FE4FAE"/>
    <w:rsid w:val="00FF123A"/>
    <w:rsid w:val="00FF1B38"/>
    <w:rsid w:val="00FF213B"/>
    <w:rsid w:val="00FF243F"/>
    <w:rsid w:val="00FF41CF"/>
    <w:rsid w:val="00FF5D24"/>
    <w:rsid w:val="00FF6F1B"/>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f3,#ccf,#fcf"/>
    </o:shapedefaults>
    <o:shapelayout v:ext="edit">
      <o:idmap v:ext="edit" data="2"/>
    </o:shapelayout>
  </w:shapeDefaults>
  <w:decimalSymbol w:val="."/>
  <w:listSeparator w:val=","/>
  <w14:docId w14:val="1888AC73"/>
  <w15:docId w15:val="{E81EC31F-010C-4038-A125-523150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2998E3"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 w:type="paragraph" w:styleId="BodyText">
    <w:name w:val="Body Text"/>
    <w:basedOn w:val="Normal"/>
    <w:link w:val="BodyTextChar"/>
    <w:semiHidden/>
    <w:unhideWhenUsed/>
    <w:rsid w:val="00E37884"/>
    <w:pPr>
      <w:spacing w:after="120"/>
    </w:pPr>
  </w:style>
  <w:style w:type="character" w:customStyle="1" w:styleId="BodyTextChar">
    <w:name w:val="Body Text Char"/>
    <w:basedOn w:val="DefaultParagraphFont"/>
    <w:link w:val="BodyText"/>
    <w:semiHidden/>
    <w:rsid w:val="00E37884"/>
    <w:rPr>
      <w:sz w:val="24"/>
      <w:szCs w:val="24"/>
    </w:rPr>
  </w:style>
  <w:style w:type="character" w:styleId="UnresolvedMention">
    <w:name w:val="Unresolved Mention"/>
    <w:basedOn w:val="DefaultParagraphFont"/>
    <w:uiPriority w:val="99"/>
    <w:semiHidden/>
    <w:unhideWhenUsed/>
    <w:rsid w:val="00F72186"/>
    <w:rPr>
      <w:color w:val="605E5C"/>
      <w:shd w:val="clear" w:color="auto" w:fill="E1DFDD"/>
    </w:rPr>
  </w:style>
  <w:style w:type="character" w:styleId="FollowedHyperlink">
    <w:name w:val="FollowedHyperlink"/>
    <w:basedOn w:val="DefaultParagraphFont"/>
    <w:semiHidden/>
    <w:unhideWhenUsed/>
    <w:rsid w:val="00F721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fx.treasury.gov/tfm/volume1/part2/chapter-1500-new-account-establishment-updating-accounts-and-description-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fm.fiscal.treasury.gov/v1/supplements/ussgl.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346D-FD50-4915-9364-3536DA4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7346</Words>
  <Characters>44149</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Brian D. Casto</cp:lastModifiedBy>
  <cp:revision>2</cp:revision>
  <cp:lastPrinted>2025-07-09T18:41:00Z</cp:lastPrinted>
  <dcterms:created xsi:type="dcterms:W3CDTF">2025-07-25T13:55:00Z</dcterms:created>
  <dcterms:modified xsi:type="dcterms:W3CDTF">2025-07-25T13:55:00Z</dcterms:modified>
</cp:coreProperties>
</file>