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613B" w14:textId="4D4D0B66" w:rsidR="00F52182" w:rsidRPr="00E047A3" w:rsidRDefault="009C7478" w:rsidP="00F52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</w:t>
      </w:r>
      <w:r w:rsidR="00DD372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72778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Scenario Updates</w:t>
      </w:r>
    </w:p>
    <w:p w14:paraId="6A566A2D" w14:textId="77777777" w:rsidR="003B675E" w:rsidRDefault="003B675E" w:rsidP="00F5218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4FDE5F9" w14:textId="3FAE7F3A" w:rsidR="00381CE8" w:rsidRDefault="00DD3727" w:rsidP="005570DB">
      <w:pPr>
        <w:autoSpaceDE w:val="0"/>
        <w:autoSpaceDN w:val="0"/>
        <w:adjustRightInd w:val="0"/>
        <w:spacing w:after="0" w:line="240" w:lineRule="auto"/>
      </w:pPr>
      <w:r>
        <w:t>All scenarios are under consideration</w:t>
      </w:r>
      <w:r w:rsidR="003F1CAB">
        <w:t xml:space="preserve"> to be added to </w:t>
      </w:r>
      <w:r w:rsidR="00390383">
        <w:t>the project</w:t>
      </w:r>
      <w:r w:rsidR="003F1CAB">
        <w:t xml:space="preserve"> list</w:t>
      </w:r>
      <w:r w:rsidR="00390383">
        <w:t xml:space="preserve"> if not already underway.</w:t>
      </w:r>
    </w:p>
    <w:p w14:paraId="198CB08C" w14:textId="286EF6DF" w:rsidR="00C911E1" w:rsidRDefault="00974C84" w:rsidP="00325F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spellStart"/>
      <w:r w:rsidRPr="00817C99">
        <w:rPr>
          <w:i/>
          <w:iCs/>
        </w:rPr>
        <w:t>Nonexpenditure</w:t>
      </w:r>
      <w:proofErr w:type="spellEnd"/>
      <w:r w:rsidRPr="00817C99">
        <w:rPr>
          <w:i/>
          <w:iCs/>
        </w:rPr>
        <w:t xml:space="preserve"> Transfers (NET) Fiscal 2025</w:t>
      </w:r>
      <w:r w:rsidR="00B3341F">
        <w:t xml:space="preserve">:  </w:t>
      </w:r>
      <w:r w:rsidR="00372778">
        <w:t xml:space="preserve">Additional </w:t>
      </w:r>
      <w:r w:rsidR="00122467">
        <w:t>section under IRC review</w:t>
      </w:r>
      <w:r w:rsidR="00325F96">
        <w:t>.</w:t>
      </w:r>
    </w:p>
    <w:p w14:paraId="2B5A1BFB" w14:textId="646E5BB1" w:rsidR="00B3341F" w:rsidRPr="00B3341F" w:rsidRDefault="000913D7" w:rsidP="00B334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 xml:space="preserve">Foreign Military Sales – </w:t>
      </w:r>
      <w:r w:rsidR="00952223">
        <w:t>Working with DoD &amp; OMB on minor updates.</w:t>
      </w:r>
    </w:p>
    <w:p w14:paraId="54F6F54B" w14:textId="6A271CDA" w:rsidR="00974C84" w:rsidRDefault="00974C84" w:rsidP="004204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gramStart"/>
      <w:r w:rsidRPr="00817C99">
        <w:rPr>
          <w:i/>
          <w:iCs/>
        </w:rPr>
        <w:t>Appropriated</w:t>
      </w:r>
      <w:proofErr w:type="gramEnd"/>
      <w:r w:rsidRPr="00817C99">
        <w:rPr>
          <w:i/>
          <w:iCs/>
        </w:rPr>
        <w:t xml:space="preserve"> Debt</w:t>
      </w:r>
      <w:r>
        <w:t xml:space="preserve">  -- New</w:t>
      </w:r>
    </w:p>
    <w:p w14:paraId="0D83BA5D" w14:textId="000A5274" w:rsidR="00122467" w:rsidRDefault="00122467" w:rsidP="004204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Property, Plant, &amp; Equipment</w:t>
      </w:r>
      <w:r w:rsidR="00952223">
        <w:rPr>
          <w:i/>
          <w:iCs/>
        </w:rPr>
        <w:t xml:space="preserve"> (PP&amp;E) Removed from Service – </w:t>
      </w:r>
      <w:r w:rsidR="00952223" w:rsidRPr="00952223">
        <w:t>Pending IRC review</w:t>
      </w:r>
    </w:p>
    <w:p w14:paraId="524B38F1" w14:textId="27C86C03" w:rsidR="00974C84" w:rsidRDefault="00974C84" w:rsidP="003F1C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Appropriation Reduced by Offsetting Collections or Offsetting Receipts Fiscal 2016</w:t>
      </w:r>
      <w:r>
        <w:t xml:space="preserve">  -- scenario currently exists but potentially needs updates</w:t>
      </w:r>
    </w:p>
    <w:p w14:paraId="3538621B" w14:textId="2BC837B0" w:rsidR="00974C84" w:rsidRDefault="007D5722" w:rsidP="007D5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Upward and Downward Adjustments to Prior Year Obligations Fiscal 2018</w:t>
      </w:r>
      <w:r w:rsidR="00974C84">
        <w:t xml:space="preserve">  -- This scenario currently exists but needs </w:t>
      </w:r>
      <w:r w:rsidR="00390383">
        <w:t>modernization</w:t>
      </w:r>
      <w:r w:rsidR="001A33A2">
        <w:t>.</w:t>
      </w:r>
    </w:p>
    <w:p w14:paraId="0DE15291" w14:textId="062F29DB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Memorandum Accounts for Current-Year Asset Activity – Purchases Fiscal 2003</w:t>
      </w:r>
      <w:r>
        <w:t xml:space="preserve">  -- This scenario currently exists but needs moderniz</w:t>
      </w:r>
      <w:r w:rsidR="00390383">
        <w:t>ation</w:t>
      </w:r>
      <w:r>
        <w:t>.</w:t>
      </w:r>
    </w:p>
    <w:p w14:paraId="41FC94C0" w14:textId="3E60CCB9" w:rsidR="00952223" w:rsidRDefault="00952223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 xml:space="preserve">Credit Reform Accounting </w:t>
      </w:r>
      <w:r>
        <w:t>– Guidance currently exists, but review &amp; Government wide collaboration may be necessary to ensure it is up to date.</w:t>
      </w:r>
    </w:p>
    <w:p w14:paraId="220C5E9D" w14:textId="1ED926F3" w:rsidR="00952223" w:rsidRDefault="007D5722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 xml:space="preserve">Appropriations Provided by a Continuing Resolution Guidance Fiscal 2020 </w:t>
      </w:r>
      <w:r>
        <w:t>– This scenario currently exists but needs modernization.</w:t>
      </w:r>
    </w:p>
    <w:p w14:paraId="771F2529" w14:textId="01821343" w:rsidR="007D5722" w:rsidRDefault="007D5722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 xml:space="preserve">Federal Trust Fund Accounting Guide </w:t>
      </w:r>
      <w:r w:rsidR="000A39F5">
        <w:t>–</w:t>
      </w:r>
      <w:r>
        <w:t xml:space="preserve"> </w:t>
      </w:r>
      <w:r w:rsidR="000A39F5">
        <w:t>Guidance currently exists but needs modernization.</w:t>
      </w:r>
    </w:p>
    <w:p w14:paraId="297E6A87" w14:textId="77777777" w:rsidR="00817C99" w:rsidRDefault="00817C99" w:rsidP="00817C99">
      <w:pPr>
        <w:autoSpaceDE w:val="0"/>
        <w:autoSpaceDN w:val="0"/>
        <w:adjustRightInd w:val="0"/>
        <w:spacing w:after="0" w:line="240" w:lineRule="auto"/>
      </w:pPr>
    </w:p>
    <w:p w14:paraId="4CF61F8D" w14:textId="3B595E62" w:rsidR="00817C99" w:rsidRDefault="00817C99" w:rsidP="00817C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202</w:t>
      </w:r>
      <w:r w:rsidR="0022628F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Work Groups</w:t>
      </w:r>
      <w:r w:rsidR="006A159B">
        <w:rPr>
          <w:rFonts w:ascii="Times New Roman" w:hAnsi="Times New Roman" w:cs="Times New Roman"/>
          <w:b/>
          <w:bCs/>
          <w:sz w:val="28"/>
          <w:szCs w:val="28"/>
          <w:u w:val="single"/>
        </w:rPr>
        <w:t>/Projects</w:t>
      </w:r>
    </w:p>
    <w:p w14:paraId="241BB190" w14:textId="504B1D10" w:rsidR="00817C99" w:rsidRPr="00817C99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817C99">
        <w:rPr>
          <w:rFonts w:cstheme="minorHAnsi"/>
          <w:i/>
          <w:iCs/>
        </w:rPr>
        <w:t>Custodial Guidance</w:t>
      </w:r>
      <w:r w:rsidRPr="00817C99">
        <w:rPr>
          <w:rFonts w:cstheme="minorHAnsi"/>
        </w:rPr>
        <w:t xml:space="preserve">  --  internal workgroup to resolve custodial Intragovernmental differences.  Agencies are pulled into discussion as needed</w:t>
      </w:r>
    </w:p>
    <w:p w14:paraId="3F6C4A1A" w14:textId="733725EA" w:rsidR="00817C99" w:rsidRPr="00EC5214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Budget and Accrual Reconciliation (BAR) Work group</w:t>
      </w:r>
      <w:r w:rsidRPr="00EC5214">
        <w:rPr>
          <w:rFonts w:cstheme="minorHAnsi"/>
        </w:rPr>
        <w:t xml:space="preserve">  --  </w:t>
      </w:r>
      <w:r w:rsidR="00856F41">
        <w:rPr>
          <w:rFonts w:cstheme="minorHAnsi"/>
        </w:rPr>
        <w:t xml:space="preserve">BAR crosswalk and statement report have been built </w:t>
      </w:r>
      <w:r w:rsidR="000A39F5">
        <w:rPr>
          <w:rFonts w:cstheme="minorHAnsi"/>
        </w:rPr>
        <w:t xml:space="preserve">in GTAS and available to agencies.  Work </w:t>
      </w:r>
      <w:proofErr w:type="gramStart"/>
      <w:r w:rsidR="000A39F5">
        <w:rPr>
          <w:rFonts w:cstheme="minorHAnsi"/>
        </w:rPr>
        <w:t>group</w:t>
      </w:r>
      <w:proofErr w:type="gramEnd"/>
      <w:r w:rsidR="000A39F5">
        <w:rPr>
          <w:rFonts w:cstheme="minorHAnsi"/>
        </w:rPr>
        <w:t xml:space="preserve"> may be wrapping up soon.</w:t>
      </w:r>
    </w:p>
    <w:p w14:paraId="567490EB" w14:textId="7687F8A9" w:rsidR="00EC5214" w:rsidRPr="00856F41" w:rsidRDefault="00EC5214" w:rsidP="00856F41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Appropriated Debt work group</w:t>
      </w:r>
      <w:r w:rsidRPr="00EC5214">
        <w:rPr>
          <w:rFonts w:cstheme="minorHAnsi"/>
        </w:rPr>
        <w:t xml:space="preserve">  --  Department of Energy, OMB, and Fiscal Service continue to engage to resolve reporting of this activity</w:t>
      </w:r>
      <w:r w:rsidR="00856F41">
        <w:rPr>
          <w:rFonts w:cstheme="minorHAnsi"/>
        </w:rPr>
        <w:t>.</w:t>
      </w:r>
    </w:p>
    <w:p w14:paraId="64896E23" w14:textId="187E1B96" w:rsidR="006A159B" w:rsidRDefault="006A159B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>Program Activity Reporting Key</w:t>
      </w:r>
      <w:r w:rsidR="0022628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(PARK)  </w:t>
      </w:r>
      <w:r w:rsidRPr="006A159B">
        <w:rPr>
          <w:rFonts w:cstheme="minorHAnsi"/>
        </w:rPr>
        <w:t>-</w:t>
      </w:r>
      <w:r>
        <w:rPr>
          <w:rFonts w:cstheme="minorHAnsi"/>
        </w:rPr>
        <w:t xml:space="preserve">-  OMB, Fiscal Service &amp; </w:t>
      </w:r>
      <w:proofErr w:type="gramStart"/>
      <w:r>
        <w:rPr>
          <w:rFonts w:cstheme="minorHAnsi"/>
        </w:rPr>
        <w:t>FRB</w:t>
      </w:r>
      <w:proofErr w:type="gramEnd"/>
      <w:r>
        <w:rPr>
          <w:rFonts w:cstheme="minorHAnsi"/>
        </w:rPr>
        <w:t xml:space="preserve"> working to implement</w:t>
      </w:r>
      <w:r w:rsidR="00B470F4">
        <w:rPr>
          <w:rFonts w:cstheme="minorHAnsi"/>
        </w:rPr>
        <w:t xml:space="preserve"> new data </w:t>
      </w:r>
      <w:r w:rsidR="0022628F">
        <w:rPr>
          <w:rFonts w:cstheme="minorHAnsi"/>
        </w:rPr>
        <w:t>attribute</w:t>
      </w:r>
      <w:r w:rsidR="00B470F4">
        <w:rPr>
          <w:rFonts w:cstheme="minorHAnsi"/>
        </w:rPr>
        <w:t xml:space="preserve"> to enhance USA Spending</w:t>
      </w:r>
      <w:r w:rsidR="007A3BFE">
        <w:rPr>
          <w:rFonts w:cstheme="minorHAnsi"/>
        </w:rPr>
        <w:t xml:space="preserve"> &amp; </w:t>
      </w:r>
      <w:r w:rsidR="00B470F4">
        <w:rPr>
          <w:rFonts w:cstheme="minorHAnsi"/>
        </w:rPr>
        <w:t>OMB program activity reporting</w:t>
      </w:r>
      <w:r w:rsidR="007A3BFE">
        <w:rPr>
          <w:rFonts w:cstheme="minorHAnsi"/>
        </w:rPr>
        <w:t>.</w:t>
      </w:r>
    </w:p>
    <w:p w14:paraId="34EA0B84" w14:textId="61B2F162" w:rsidR="000A39F5" w:rsidRDefault="000A39F5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 xml:space="preserve">Financial Statement Standardization Project </w:t>
      </w:r>
      <w:r>
        <w:rPr>
          <w:rFonts w:cstheme="minorHAnsi"/>
        </w:rPr>
        <w:t>– Similar to Balance Sheet, need to reengage the work group on standardization of Net Cost &amp; Net Position statements.</w:t>
      </w:r>
    </w:p>
    <w:p w14:paraId="4110A7B2" w14:textId="2DA97BED" w:rsidR="0022628F" w:rsidRDefault="0022628F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 xml:space="preserve">Open to Ideas </w:t>
      </w:r>
      <w:r>
        <w:rPr>
          <w:rFonts w:cstheme="minorHAnsi"/>
        </w:rPr>
        <w:t>– Please consult with your agency USSGL Board representative and contact us if you see a government wide need!</w:t>
      </w:r>
      <w:r w:rsidR="007A3BFE">
        <w:rPr>
          <w:rFonts w:cstheme="minorHAnsi"/>
        </w:rPr>
        <w:t xml:space="preserve">  In the coming weeks management</w:t>
      </w:r>
    </w:p>
    <w:p w14:paraId="4A7221A8" w14:textId="77777777" w:rsidR="00C911E1" w:rsidRDefault="00C911E1" w:rsidP="00C911E1">
      <w:pPr>
        <w:pStyle w:val="ListParagraph"/>
        <w:rPr>
          <w:rFonts w:cstheme="minorHAnsi"/>
        </w:rPr>
      </w:pPr>
    </w:p>
    <w:p w14:paraId="18A7015C" w14:textId="79B1EEAB" w:rsidR="006A159B" w:rsidRPr="007D540C" w:rsidRDefault="006A159B" w:rsidP="007D540C">
      <w:pPr>
        <w:rPr>
          <w:rFonts w:cstheme="minorHAnsi"/>
        </w:rPr>
      </w:pPr>
    </w:p>
    <w:p w14:paraId="1F032FA8" w14:textId="5847FE5F" w:rsidR="003B0929" w:rsidRDefault="003B0929" w:rsidP="005570DB">
      <w:pPr>
        <w:autoSpaceDE w:val="0"/>
        <w:autoSpaceDN w:val="0"/>
        <w:adjustRightInd w:val="0"/>
        <w:spacing w:after="0" w:line="240" w:lineRule="auto"/>
      </w:pPr>
    </w:p>
    <w:p w14:paraId="7A796051" w14:textId="77777777" w:rsidR="00E845AE" w:rsidRDefault="00E845AE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50BCC3" w14:textId="6406D19B" w:rsidR="006049CD" w:rsidRPr="00101F61" w:rsidRDefault="0000048A" w:rsidP="00101F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Upcoming Dates</w:t>
      </w:r>
    </w:p>
    <w:p w14:paraId="273BDC04" w14:textId="5E8E4538" w:rsidR="00740347" w:rsidRDefault="00740347" w:rsidP="00101F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01/21/2026 –  GTAS Period 03 Reporting window closes (5pm)</w:t>
      </w:r>
    </w:p>
    <w:p w14:paraId="087267DF" w14:textId="031B7571" w:rsidR="006049CD" w:rsidRDefault="006049CD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22628F">
        <w:t>1</w:t>
      </w:r>
      <w:r>
        <w:t>/</w:t>
      </w:r>
      <w:r w:rsidR="0022628F">
        <w:t>22</w:t>
      </w:r>
      <w:r>
        <w:t>/202</w:t>
      </w:r>
      <w:r w:rsidR="0022628F">
        <w:t>6</w:t>
      </w:r>
      <w:r>
        <w:t xml:space="preserve"> –  </w:t>
      </w:r>
      <w:r w:rsidR="0022628F">
        <w:t>GTAS Period 04 system publish</w:t>
      </w:r>
    </w:p>
    <w:p w14:paraId="39956D91" w14:textId="5E60E1F9" w:rsidR="006049CD" w:rsidRDefault="0022628F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01</w:t>
      </w:r>
      <w:r w:rsidR="006049CD">
        <w:t>/</w:t>
      </w:r>
      <w:r>
        <w:t>27</w:t>
      </w:r>
      <w:r w:rsidR="006049CD">
        <w:t>/202</w:t>
      </w:r>
      <w:r>
        <w:t>6</w:t>
      </w:r>
      <w:r w:rsidR="006049CD">
        <w:t xml:space="preserve"> –</w:t>
      </w:r>
      <w:r w:rsidR="00210018">
        <w:t xml:space="preserve">  GTAS </w:t>
      </w:r>
      <w:r>
        <w:t>1</w:t>
      </w:r>
      <w:r w:rsidRPr="0022628F">
        <w:rPr>
          <w:vertAlign w:val="superscript"/>
        </w:rPr>
        <w:t>st</w:t>
      </w:r>
      <w:r>
        <w:t xml:space="preserve"> Quarter Material Difference</w:t>
      </w:r>
      <w:r w:rsidR="00155234">
        <w:t xml:space="preserve"> Reporting (MDR) Window Opens (8am)</w:t>
      </w:r>
      <w:r>
        <w:t xml:space="preserve"> </w:t>
      </w:r>
    </w:p>
    <w:p w14:paraId="4F7C3CD1" w14:textId="034F90D3" w:rsidR="00101F61" w:rsidRDefault="00101F61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01/28/2026 – GTAS 101 Webinar</w:t>
      </w:r>
    </w:p>
    <w:p w14:paraId="36388B56" w14:textId="523D4757" w:rsidR="00CE1D68" w:rsidRDefault="007D3214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155234">
        <w:t>1</w:t>
      </w:r>
      <w:r>
        <w:t>/</w:t>
      </w:r>
      <w:r w:rsidR="00155234">
        <w:t>30</w:t>
      </w:r>
      <w:r>
        <w:t>/202</w:t>
      </w:r>
      <w:r w:rsidR="00155234">
        <w:t>6</w:t>
      </w:r>
      <w:r>
        <w:t xml:space="preserve">  - </w:t>
      </w:r>
      <w:r w:rsidR="00155234">
        <w:t>GTAS 1</w:t>
      </w:r>
      <w:r w:rsidR="00155234" w:rsidRPr="0022628F">
        <w:rPr>
          <w:vertAlign w:val="superscript"/>
        </w:rPr>
        <w:t>st</w:t>
      </w:r>
      <w:r w:rsidR="00155234">
        <w:t xml:space="preserve"> Quarter Material Difference Reporting Window Closes (5pm)</w:t>
      </w:r>
    </w:p>
    <w:p w14:paraId="20F4376C" w14:textId="163309A8" w:rsidR="005300C6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155234">
        <w:t>1</w:t>
      </w:r>
      <w:r w:rsidR="00390383">
        <w:t>/</w:t>
      </w:r>
      <w:r w:rsidR="00155234">
        <w:t>30</w:t>
      </w:r>
      <w:r w:rsidR="00390383">
        <w:t>/202</w:t>
      </w:r>
      <w:r w:rsidR="00155234">
        <w:t>6</w:t>
      </w:r>
      <w:r w:rsidR="00390383">
        <w:t xml:space="preserve"> – </w:t>
      </w:r>
      <w:r w:rsidR="00155234">
        <w:t>TFM Bulletin No. 2026-02 publishes in TFX.</w:t>
      </w:r>
    </w:p>
    <w:p w14:paraId="66A7C6B6" w14:textId="7C7F1749" w:rsidR="00D65D62" w:rsidRDefault="00D65D62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155234">
        <w:t>1/30/2026</w:t>
      </w:r>
      <w:r>
        <w:t xml:space="preserve"> – </w:t>
      </w:r>
      <w:r w:rsidR="00155234">
        <w:t>GTAS system upgrade (after MDR</w:t>
      </w:r>
      <w:r>
        <w:t xml:space="preserve"> </w:t>
      </w:r>
      <w:r w:rsidR="00155234">
        <w:t>window closes)</w:t>
      </w:r>
    </w:p>
    <w:p w14:paraId="2316F11E" w14:textId="29A97CA8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lastRenderedPageBreak/>
        <w:t>0</w:t>
      </w:r>
      <w:r w:rsidR="00101F61">
        <w:t>2/05/2026</w:t>
      </w:r>
      <w:r w:rsidR="00390383">
        <w:t xml:space="preserve"> – GTAS </w:t>
      </w:r>
      <w:r w:rsidR="00210018">
        <w:t xml:space="preserve">Period </w:t>
      </w:r>
      <w:r w:rsidR="00101F61">
        <w:t xml:space="preserve">04 </w:t>
      </w:r>
      <w:r w:rsidR="00210018">
        <w:t xml:space="preserve">Reporting window </w:t>
      </w:r>
      <w:r w:rsidR="00101F61">
        <w:t>opens</w:t>
      </w:r>
      <w:r w:rsidR="00210018">
        <w:t xml:space="preserve"> (</w:t>
      </w:r>
      <w:r w:rsidR="00101F61">
        <w:t>8am</w:t>
      </w:r>
      <w:r w:rsidR="00210018">
        <w:t>)</w:t>
      </w:r>
    </w:p>
    <w:p w14:paraId="4B352983" w14:textId="1D0A4184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101F61">
        <w:t>2/19/2026 – GTAS Period 04 Reporting window closes (5pm)</w:t>
      </w:r>
    </w:p>
    <w:p w14:paraId="2BAACE94" w14:textId="252404CB" w:rsidR="00DE2BA3" w:rsidRDefault="00101F61" w:rsidP="00101F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02/25/2026 – GTAS 102 Webinar</w:t>
      </w:r>
    </w:p>
    <w:p w14:paraId="5D858BA3" w14:textId="226D5642" w:rsidR="00053D94" w:rsidRDefault="00053D94" w:rsidP="00101F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Financial Report of U.S. Government Dates</w:t>
      </w:r>
    </w:p>
    <w:p w14:paraId="37920F1F" w14:textId="3F1E958D" w:rsidR="00053D94" w:rsidRDefault="00053D94" w:rsidP="00053D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1/13 through 1/20/2026 – Federal entity Financial Report Review Period (via OMB Max)</w:t>
      </w:r>
    </w:p>
    <w:p w14:paraId="35923F31" w14:textId="2745CF20" w:rsidR="00053D94" w:rsidRDefault="00053D94" w:rsidP="00053D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2/24/2026 – Due Date for Subsequent events (occurred from effective date of final legal counsel response through 2/20/2026)</w:t>
      </w:r>
    </w:p>
    <w:p w14:paraId="5A7AFA85" w14:textId="722C4B9A" w:rsidR="00053D94" w:rsidRDefault="00053D94" w:rsidP="00053D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3/10/2026 – Due Date for subsequent events affecting financial statements and any additions or edits to Management Representation Letters effective through 3/6/2026.</w:t>
      </w:r>
    </w:p>
    <w:p w14:paraId="1B7776BB" w14:textId="04E76552" w:rsidR="00053D94" w:rsidRDefault="00053D94" w:rsidP="00053D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03/19/2026 – FY 2025 Financial Report of the U.S. Government is published</w:t>
      </w:r>
    </w:p>
    <w:p w14:paraId="345CA857" w14:textId="52EB7CEA" w:rsidR="00053D94" w:rsidRDefault="00053D94" w:rsidP="00053D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The Financial Reports Division and all of us in Fiscal Accounting would like to thank the agencies for working tirelessly on your audited AFR’s and PAR’s through the extension dates.</w:t>
      </w:r>
    </w:p>
    <w:p w14:paraId="0BA68BA9" w14:textId="13817B38" w:rsidR="00390383" w:rsidRDefault="00390383" w:rsidP="00DE2BA3">
      <w:pPr>
        <w:pStyle w:val="ListParagraph"/>
        <w:autoSpaceDE w:val="0"/>
        <w:autoSpaceDN w:val="0"/>
        <w:adjustRightInd w:val="0"/>
        <w:spacing w:after="0" w:line="240" w:lineRule="auto"/>
      </w:pPr>
    </w:p>
    <w:p w14:paraId="759E3A07" w14:textId="47448B43" w:rsidR="00084578" w:rsidRPr="009C7478" w:rsidRDefault="00084578" w:rsidP="00084578">
      <w:pPr>
        <w:pStyle w:val="ListParagraph"/>
        <w:autoSpaceDE w:val="0"/>
        <w:autoSpaceDN w:val="0"/>
        <w:adjustRightInd w:val="0"/>
        <w:spacing w:after="0" w:line="240" w:lineRule="auto"/>
      </w:pPr>
    </w:p>
    <w:sectPr w:rsidR="00084578" w:rsidRPr="009C7478" w:rsidSect="007D4D75">
      <w:headerReference w:type="default" r:id="rId8"/>
      <w:footerReference w:type="default" r:id="rId9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D7B4" w14:textId="77777777" w:rsidR="00745D48" w:rsidRDefault="00745D48" w:rsidP="00745D48">
      <w:pPr>
        <w:spacing w:after="0" w:line="240" w:lineRule="auto"/>
      </w:pPr>
      <w:r>
        <w:separator/>
      </w:r>
    </w:p>
  </w:endnote>
  <w:endnote w:type="continuationSeparator" w:id="0">
    <w:p w14:paraId="04356A80" w14:textId="77777777" w:rsidR="00745D48" w:rsidRDefault="00745D48" w:rsidP="007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724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309C2C" w14:textId="27801591" w:rsidR="00745D48" w:rsidRDefault="00745D48" w:rsidP="00745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</w:t>
            </w:r>
            <w:r w:rsidRPr="00745D48">
              <w:rPr>
                <w:b/>
                <w:bCs/>
              </w:rPr>
              <w:t xml:space="preserve">IRC Handout </w:t>
            </w:r>
            <w:r w:rsidR="00DD3727">
              <w:rPr>
                <w:b/>
                <w:bCs/>
              </w:rPr>
              <w:t>0</w:t>
            </w:r>
            <w:r w:rsidR="00372778">
              <w:rPr>
                <w:b/>
                <w:bCs/>
              </w:rPr>
              <w:t>1</w:t>
            </w:r>
            <w:r w:rsidRPr="00745D48">
              <w:rPr>
                <w:b/>
                <w:bCs/>
              </w:rPr>
              <w:t>/</w:t>
            </w:r>
            <w:r w:rsidR="00372778">
              <w:rPr>
                <w:b/>
                <w:bCs/>
              </w:rPr>
              <w:t>14</w:t>
            </w:r>
            <w:r w:rsidRPr="00745D48">
              <w:rPr>
                <w:b/>
                <w:bCs/>
              </w:rPr>
              <w:t>/202</w:t>
            </w:r>
            <w:r w:rsidR="00372778">
              <w:rPr>
                <w:b/>
                <w:bCs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5177" w14:textId="77777777" w:rsidR="00745D48" w:rsidRDefault="00745D48" w:rsidP="00745D48">
      <w:pPr>
        <w:spacing w:after="0" w:line="240" w:lineRule="auto"/>
      </w:pPr>
      <w:r>
        <w:separator/>
      </w:r>
    </w:p>
  </w:footnote>
  <w:footnote w:type="continuationSeparator" w:id="0">
    <w:p w14:paraId="78F93FB1" w14:textId="77777777" w:rsidR="00745D48" w:rsidRDefault="00745D48" w:rsidP="0074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432197"/>
      <w:docPartObj>
        <w:docPartGallery w:val="Watermarks"/>
        <w:docPartUnique/>
      </w:docPartObj>
    </w:sdtPr>
    <w:sdtEndPr/>
    <w:sdtContent>
      <w:p w14:paraId="3864E844" w14:textId="4EEE93A1" w:rsidR="00CD05A0" w:rsidRDefault="00053D94">
        <w:pPr>
          <w:pStyle w:val="Header"/>
        </w:pPr>
        <w:r>
          <w:rPr>
            <w:noProof/>
          </w:rPr>
          <w:pict w14:anchorId="3C456E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333C"/>
    <w:multiLevelType w:val="hybridMultilevel"/>
    <w:tmpl w:val="24D0B8E4"/>
    <w:lvl w:ilvl="0" w:tplc="D848F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5EDC"/>
    <w:multiLevelType w:val="hybridMultilevel"/>
    <w:tmpl w:val="CB424CFE"/>
    <w:lvl w:ilvl="0" w:tplc="BE8A2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16868">
    <w:abstractNumId w:val="0"/>
  </w:num>
  <w:num w:numId="2" w16cid:durableId="188305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2"/>
    <w:rsid w:val="0000048A"/>
    <w:rsid w:val="00053D94"/>
    <w:rsid w:val="00060BF1"/>
    <w:rsid w:val="00084578"/>
    <w:rsid w:val="000913D7"/>
    <w:rsid w:val="000A249E"/>
    <w:rsid w:val="000A39F5"/>
    <w:rsid w:val="000C0BDE"/>
    <w:rsid w:val="000C10C6"/>
    <w:rsid w:val="000C62AA"/>
    <w:rsid w:val="00101F61"/>
    <w:rsid w:val="00120EB5"/>
    <w:rsid w:val="00122467"/>
    <w:rsid w:val="0015202F"/>
    <w:rsid w:val="00155234"/>
    <w:rsid w:val="001A33A2"/>
    <w:rsid w:val="001C3B89"/>
    <w:rsid w:val="001D2FAF"/>
    <w:rsid w:val="001F5408"/>
    <w:rsid w:val="00210018"/>
    <w:rsid w:val="0022628F"/>
    <w:rsid w:val="00261747"/>
    <w:rsid w:val="002A5490"/>
    <w:rsid w:val="002A6748"/>
    <w:rsid w:val="002B00EE"/>
    <w:rsid w:val="002B301B"/>
    <w:rsid w:val="00325F96"/>
    <w:rsid w:val="00343BB0"/>
    <w:rsid w:val="00372778"/>
    <w:rsid w:val="00381CE8"/>
    <w:rsid w:val="00383A13"/>
    <w:rsid w:val="00390383"/>
    <w:rsid w:val="003A759C"/>
    <w:rsid w:val="003B0929"/>
    <w:rsid w:val="003B675E"/>
    <w:rsid w:val="003B7826"/>
    <w:rsid w:val="003C711F"/>
    <w:rsid w:val="003E7E5B"/>
    <w:rsid w:val="003F1CAB"/>
    <w:rsid w:val="00420497"/>
    <w:rsid w:val="004342DB"/>
    <w:rsid w:val="00476507"/>
    <w:rsid w:val="00484BEA"/>
    <w:rsid w:val="004B131E"/>
    <w:rsid w:val="00522642"/>
    <w:rsid w:val="005300C6"/>
    <w:rsid w:val="00540FE6"/>
    <w:rsid w:val="0055709E"/>
    <w:rsid w:val="005570DB"/>
    <w:rsid w:val="0058286E"/>
    <w:rsid w:val="006049CD"/>
    <w:rsid w:val="00607B70"/>
    <w:rsid w:val="0061370D"/>
    <w:rsid w:val="0065394F"/>
    <w:rsid w:val="006A159B"/>
    <w:rsid w:val="006D2C03"/>
    <w:rsid w:val="006F1984"/>
    <w:rsid w:val="006F6AB0"/>
    <w:rsid w:val="00703A4E"/>
    <w:rsid w:val="007118E1"/>
    <w:rsid w:val="00736D24"/>
    <w:rsid w:val="00740347"/>
    <w:rsid w:val="00745D48"/>
    <w:rsid w:val="007673FB"/>
    <w:rsid w:val="00775B3C"/>
    <w:rsid w:val="007A3BFE"/>
    <w:rsid w:val="007A5486"/>
    <w:rsid w:val="007B4D1B"/>
    <w:rsid w:val="007D3214"/>
    <w:rsid w:val="007D4D75"/>
    <w:rsid w:val="007D540C"/>
    <w:rsid w:val="007D5722"/>
    <w:rsid w:val="007F337A"/>
    <w:rsid w:val="00800998"/>
    <w:rsid w:val="0081279B"/>
    <w:rsid w:val="00817C99"/>
    <w:rsid w:val="00856F41"/>
    <w:rsid w:val="0086261D"/>
    <w:rsid w:val="00865DC3"/>
    <w:rsid w:val="008A0952"/>
    <w:rsid w:val="008A33F8"/>
    <w:rsid w:val="008C60D2"/>
    <w:rsid w:val="00906CC5"/>
    <w:rsid w:val="009333AA"/>
    <w:rsid w:val="00952223"/>
    <w:rsid w:val="00974C84"/>
    <w:rsid w:val="009A1003"/>
    <w:rsid w:val="009C7478"/>
    <w:rsid w:val="00A029B4"/>
    <w:rsid w:val="00A43F75"/>
    <w:rsid w:val="00A8052A"/>
    <w:rsid w:val="00A87B86"/>
    <w:rsid w:val="00A90A83"/>
    <w:rsid w:val="00A958C2"/>
    <w:rsid w:val="00AC44E3"/>
    <w:rsid w:val="00AC4873"/>
    <w:rsid w:val="00AE75F2"/>
    <w:rsid w:val="00AF4860"/>
    <w:rsid w:val="00B26355"/>
    <w:rsid w:val="00B3341F"/>
    <w:rsid w:val="00B470F4"/>
    <w:rsid w:val="00B473DD"/>
    <w:rsid w:val="00B55DE8"/>
    <w:rsid w:val="00B72D9C"/>
    <w:rsid w:val="00BA52B4"/>
    <w:rsid w:val="00BA7024"/>
    <w:rsid w:val="00BB25CF"/>
    <w:rsid w:val="00BC7F64"/>
    <w:rsid w:val="00BD4184"/>
    <w:rsid w:val="00C11201"/>
    <w:rsid w:val="00C174FB"/>
    <w:rsid w:val="00C331BD"/>
    <w:rsid w:val="00C4296E"/>
    <w:rsid w:val="00C911E1"/>
    <w:rsid w:val="00C92C7F"/>
    <w:rsid w:val="00CA340E"/>
    <w:rsid w:val="00CD05A0"/>
    <w:rsid w:val="00CD29FA"/>
    <w:rsid w:val="00CE1D68"/>
    <w:rsid w:val="00CE6A65"/>
    <w:rsid w:val="00D33FDC"/>
    <w:rsid w:val="00D65D62"/>
    <w:rsid w:val="00D67A15"/>
    <w:rsid w:val="00D83C0C"/>
    <w:rsid w:val="00D96246"/>
    <w:rsid w:val="00DB3752"/>
    <w:rsid w:val="00DB5157"/>
    <w:rsid w:val="00DB646D"/>
    <w:rsid w:val="00DD2FB4"/>
    <w:rsid w:val="00DD3727"/>
    <w:rsid w:val="00DD6FAB"/>
    <w:rsid w:val="00DE2BA3"/>
    <w:rsid w:val="00DE504A"/>
    <w:rsid w:val="00E22238"/>
    <w:rsid w:val="00E36D30"/>
    <w:rsid w:val="00E845AE"/>
    <w:rsid w:val="00E90FAD"/>
    <w:rsid w:val="00E92CA0"/>
    <w:rsid w:val="00EA4A4A"/>
    <w:rsid w:val="00EC2E49"/>
    <w:rsid w:val="00EC5214"/>
    <w:rsid w:val="00ED26B7"/>
    <w:rsid w:val="00EE103A"/>
    <w:rsid w:val="00EF049F"/>
    <w:rsid w:val="00EF5105"/>
    <w:rsid w:val="00F41E32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F758BE"/>
  <w15:chartTrackingRefBased/>
  <w15:docId w15:val="{6DFCBAFA-9714-42C3-A3CE-ECB0C49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3F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48"/>
  </w:style>
  <w:style w:type="paragraph" w:styleId="Footer">
    <w:name w:val="footer"/>
    <w:basedOn w:val="Normal"/>
    <w:link w:val="Foot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48"/>
  </w:style>
  <w:style w:type="table" w:styleId="TableGrid">
    <w:name w:val="Table Grid"/>
    <w:basedOn w:val="TableNormal"/>
    <w:uiPriority w:val="39"/>
    <w:rsid w:val="009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0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8821-2CA7-4807-A405-46B4FF9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 Casto</dc:creator>
  <cp:keywords/>
  <dc:description/>
  <cp:lastModifiedBy>Joshua E. Hudkins</cp:lastModifiedBy>
  <cp:revision>94</cp:revision>
  <dcterms:created xsi:type="dcterms:W3CDTF">2023-01-23T17:57:00Z</dcterms:created>
  <dcterms:modified xsi:type="dcterms:W3CDTF">2026-01-12T19:52:00Z</dcterms:modified>
</cp:coreProperties>
</file>