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562D" w14:textId="6E6D1AA8" w:rsidR="002B44CF" w:rsidRDefault="002B44CF" w:rsidP="00A40DB8">
      <w:pPr>
        <w:autoSpaceDE w:val="0"/>
        <w:autoSpaceDN w:val="0"/>
        <w:adjustRightInd w:val="0"/>
        <w:rPr>
          <w:b/>
          <w:bCs/>
          <w:u w:val="single"/>
        </w:rPr>
      </w:pPr>
      <w:r>
        <w:rPr>
          <w:b/>
          <w:bCs/>
          <w:u w:val="single"/>
        </w:rPr>
        <w:t>Proposed</w:t>
      </w:r>
      <w:r w:rsidRPr="009C67D5">
        <w:rPr>
          <w:b/>
          <w:bCs/>
          <w:u w:val="single"/>
        </w:rPr>
        <w:t xml:space="preserve"> </w:t>
      </w:r>
      <w:r>
        <w:rPr>
          <w:b/>
          <w:bCs/>
          <w:u w:val="single"/>
        </w:rPr>
        <w:t>New USSGL account (Effective Fiscal Year 2022)</w:t>
      </w:r>
    </w:p>
    <w:p w14:paraId="09967DB2" w14:textId="77777777" w:rsidR="002B44CF" w:rsidRDefault="002B44CF" w:rsidP="00A40DB8">
      <w:pPr>
        <w:autoSpaceDE w:val="0"/>
        <w:autoSpaceDN w:val="0"/>
        <w:adjustRightInd w:val="0"/>
        <w:rPr>
          <w:b/>
          <w:bCs/>
          <w:u w:val="single"/>
        </w:rPr>
      </w:pPr>
    </w:p>
    <w:p w14:paraId="496BDE02" w14:textId="77777777" w:rsidR="003C06DB" w:rsidRDefault="003C06DB" w:rsidP="003C06DB">
      <w:r w:rsidRPr="003C06DB">
        <w:rPr>
          <w:b/>
          <w:bCs/>
        </w:rPr>
        <w:t>Account Title:</w:t>
      </w:r>
      <w:r w:rsidRPr="003C06DB">
        <w:t xml:space="preserve"> Borrowing Authority Carried Forward - Transferred</w:t>
      </w:r>
    </w:p>
    <w:p w14:paraId="4A30E13F" w14:textId="6BB3B293" w:rsidR="003C06DB" w:rsidRDefault="003C06DB" w:rsidP="003C06DB">
      <w:r w:rsidRPr="008B0123">
        <w:rPr>
          <w:b/>
          <w:bCs/>
        </w:rPr>
        <w:t>Account Number:</w:t>
      </w:r>
      <w:r>
        <w:t xml:space="preserve"> 414910</w:t>
      </w:r>
    </w:p>
    <w:p w14:paraId="503E04A7" w14:textId="77777777" w:rsidR="003C06DB" w:rsidRDefault="003C06DB" w:rsidP="003C06DB">
      <w:r w:rsidRPr="008B0123">
        <w:rPr>
          <w:b/>
          <w:bCs/>
        </w:rPr>
        <w:t>Normal Balance:</w:t>
      </w:r>
      <w:r>
        <w:t xml:space="preserve"> Debit </w:t>
      </w:r>
    </w:p>
    <w:p w14:paraId="7645618B" w14:textId="2FE3030A" w:rsidR="003C06DB" w:rsidRDefault="003C06DB" w:rsidP="003C06DB">
      <w:r w:rsidRPr="008B0123">
        <w:rPr>
          <w:b/>
          <w:bCs/>
        </w:rPr>
        <w:t>Definition:</w:t>
      </w:r>
      <w:r>
        <w:t xml:space="preserve"> This account is used to record the amount in USSGL account 414900, "Borrowing Authority Carried Forward," transferred from one Treasury Appropriation Fund Symbol (TAFS) to another. Although the normal balance for this account is debit, it is acceptable for this account to have a credit balance.</w:t>
      </w:r>
    </w:p>
    <w:p w14:paraId="3887B5A2" w14:textId="77777777" w:rsidR="003C06DB" w:rsidRDefault="003C06DB" w:rsidP="002B44CF">
      <w:pPr>
        <w:rPr>
          <w:b/>
          <w:bCs/>
        </w:rPr>
      </w:pPr>
    </w:p>
    <w:p w14:paraId="16840CA4" w14:textId="2C6E8CE5" w:rsidR="003C06DB" w:rsidRPr="003C06DB" w:rsidRDefault="003C06DB" w:rsidP="002B44CF">
      <w:r w:rsidRPr="00A40DB8">
        <w:rPr>
          <w:b/>
          <w:bCs/>
        </w:rPr>
        <w:t>Justification:</w:t>
      </w:r>
      <w:r>
        <w:rPr>
          <w:b/>
          <w:bCs/>
        </w:rPr>
        <w:t xml:space="preserve"> </w:t>
      </w:r>
      <w:r>
        <w:t>This account is needed to record the amount in USSGL account 414900, "Borrowing Authority Carried Forward," transferred from one Treasury Appropriation Fund Symbol (TAFS) to another.</w:t>
      </w:r>
    </w:p>
    <w:p w14:paraId="226496F4" w14:textId="69541AC6" w:rsidR="003C06DB" w:rsidRDefault="003C06DB" w:rsidP="002B44CF">
      <w:pPr>
        <w:rPr>
          <w:b/>
          <w:bCs/>
        </w:rPr>
      </w:pPr>
    </w:p>
    <w:p w14:paraId="0607A15F" w14:textId="77777777" w:rsidR="00815CD4" w:rsidRDefault="003C06DB" w:rsidP="00815CD4">
      <w:pPr>
        <w:autoSpaceDE w:val="0"/>
        <w:autoSpaceDN w:val="0"/>
        <w:adjustRightInd w:val="0"/>
        <w:rPr>
          <w:b/>
          <w:bCs/>
          <w:u w:val="single"/>
        </w:rPr>
      </w:pPr>
      <w:r>
        <w:rPr>
          <w:b/>
          <w:bCs/>
        </w:rPr>
        <w:t>Affected TCs: A222, A223</w:t>
      </w:r>
      <w:r w:rsidR="00E56DEE">
        <w:rPr>
          <w:b/>
          <w:bCs/>
        </w:rPr>
        <w:t>, F306</w:t>
      </w:r>
      <w:r w:rsidR="00815CD4">
        <w:rPr>
          <w:b/>
          <w:bCs/>
        </w:rPr>
        <w:t xml:space="preserve"> (see Budgetary TC Revisions handout for details)</w:t>
      </w:r>
    </w:p>
    <w:p w14:paraId="5A940002" w14:textId="6DC66438" w:rsidR="003C06DB" w:rsidRDefault="003C06DB" w:rsidP="002B44CF">
      <w:pPr>
        <w:rPr>
          <w:b/>
          <w:bCs/>
        </w:rPr>
      </w:pPr>
    </w:p>
    <w:p w14:paraId="12CC70D5" w14:textId="481143FD" w:rsidR="003C06DB" w:rsidRDefault="003C06DB" w:rsidP="002B44CF">
      <w:pPr>
        <w:rPr>
          <w:b/>
          <w:bCs/>
        </w:rPr>
      </w:pPr>
    </w:p>
    <w:p w14:paraId="7C420DFC" w14:textId="77777777" w:rsidR="003C06DB" w:rsidRDefault="003C06DB" w:rsidP="002B44CF">
      <w:pPr>
        <w:rPr>
          <w:b/>
          <w:bCs/>
        </w:rPr>
      </w:pPr>
    </w:p>
    <w:p w14:paraId="005FBF7A" w14:textId="07FFD2AE" w:rsidR="002B44CF" w:rsidRDefault="002B44CF" w:rsidP="002B44CF">
      <w:r w:rsidRPr="00F87625">
        <w:rPr>
          <w:b/>
          <w:bCs/>
        </w:rPr>
        <w:t>Account Title:</w:t>
      </w:r>
      <w:r w:rsidRPr="00F87625">
        <w:t xml:space="preserve"> Uncollected Subsidy from Program Account - Transferred</w:t>
      </w:r>
    </w:p>
    <w:p w14:paraId="744153C7" w14:textId="77777777" w:rsidR="002B44CF" w:rsidRDefault="002B44CF" w:rsidP="002B44CF">
      <w:r w:rsidRPr="00FC2C72">
        <w:rPr>
          <w:b/>
          <w:bCs/>
        </w:rPr>
        <w:t>Account Number:</w:t>
      </w:r>
      <w:r>
        <w:t xml:space="preserve"> 423500 </w:t>
      </w:r>
    </w:p>
    <w:p w14:paraId="0937FCCC" w14:textId="77777777" w:rsidR="002B44CF" w:rsidRDefault="002B44CF" w:rsidP="002B44CF">
      <w:r w:rsidRPr="00FC2C72">
        <w:rPr>
          <w:b/>
          <w:bCs/>
        </w:rPr>
        <w:t>Normal Balance:</w:t>
      </w:r>
      <w:r>
        <w:t xml:space="preserve"> Debit </w:t>
      </w:r>
    </w:p>
    <w:p w14:paraId="43E9D794" w14:textId="46946B10" w:rsidR="002B44CF" w:rsidRDefault="002B44CF" w:rsidP="002B44CF">
      <w:r w:rsidRPr="00FC2C72">
        <w:rPr>
          <w:b/>
          <w:bCs/>
        </w:rPr>
        <w:t>Definition:</w:t>
      </w:r>
      <w:r>
        <w:t xml:space="preserve">  This account is used to record the amount in USSGL account 422300, "</w:t>
      </w:r>
      <w:r w:rsidRPr="00FC2C72">
        <w:t xml:space="preserve"> </w:t>
      </w:r>
      <w:r>
        <w:t>Uncollected Subsidy from Program Account," transferred from one Treasury Appropriation Fund Symbol to another.  Although the normal balance for this account is debit, it is acceptable for this account to have a credit balance.</w:t>
      </w:r>
    </w:p>
    <w:p w14:paraId="46DC0CE5" w14:textId="02E77CFE" w:rsidR="00F87625" w:rsidRDefault="00F87625" w:rsidP="002B44CF"/>
    <w:p w14:paraId="05B2E0E9" w14:textId="4169E5BF" w:rsidR="00F87625" w:rsidRPr="00F87625" w:rsidRDefault="00F87625" w:rsidP="002B44CF">
      <w:r w:rsidRPr="00A40DB8">
        <w:rPr>
          <w:b/>
          <w:bCs/>
        </w:rPr>
        <w:t>Justification:</w:t>
      </w:r>
      <w:r>
        <w:rPr>
          <w:b/>
          <w:bCs/>
        </w:rPr>
        <w:t xml:space="preserve"> </w:t>
      </w:r>
      <w:r>
        <w:t>This account is needed to record the amount in USSGL account 422300, "</w:t>
      </w:r>
      <w:r w:rsidRPr="00FC2C72">
        <w:t xml:space="preserve"> </w:t>
      </w:r>
      <w:r>
        <w:t>Uncollected Subsidy from Program Account," transferred from one Treasury Appropriation Fund Symbol</w:t>
      </w:r>
      <w:r w:rsidR="00A32D71">
        <w:t xml:space="preserve"> (TAFS)</w:t>
      </w:r>
      <w:r>
        <w:t xml:space="preserve"> to another.</w:t>
      </w:r>
    </w:p>
    <w:p w14:paraId="3381ADBA" w14:textId="77777777" w:rsidR="002B44CF" w:rsidRDefault="002B44CF" w:rsidP="00A40DB8">
      <w:pPr>
        <w:autoSpaceDE w:val="0"/>
        <w:autoSpaceDN w:val="0"/>
        <w:adjustRightInd w:val="0"/>
        <w:rPr>
          <w:b/>
          <w:bCs/>
          <w:u w:val="single"/>
        </w:rPr>
      </w:pPr>
    </w:p>
    <w:p w14:paraId="44749CFD" w14:textId="299E5E84" w:rsidR="002B44CF" w:rsidRDefault="00F87625" w:rsidP="00A40DB8">
      <w:pPr>
        <w:autoSpaceDE w:val="0"/>
        <w:autoSpaceDN w:val="0"/>
        <w:adjustRightInd w:val="0"/>
        <w:rPr>
          <w:b/>
          <w:bCs/>
          <w:u w:val="single"/>
        </w:rPr>
      </w:pPr>
      <w:r>
        <w:rPr>
          <w:b/>
          <w:bCs/>
        </w:rPr>
        <w:t xml:space="preserve">Affected TCs: </w:t>
      </w:r>
      <w:r w:rsidR="0015414D">
        <w:rPr>
          <w:b/>
          <w:bCs/>
        </w:rPr>
        <w:t>A217, A218</w:t>
      </w:r>
      <w:r w:rsidR="00815CD4">
        <w:rPr>
          <w:b/>
          <w:bCs/>
        </w:rPr>
        <w:t>, F303</w:t>
      </w:r>
      <w:r w:rsidR="0015414D">
        <w:rPr>
          <w:b/>
          <w:bCs/>
        </w:rPr>
        <w:t xml:space="preserve"> (see Budgetary TC Revisions handout for details)</w:t>
      </w:r>
    </w:p>
    <w:p w14:paraId="41EA978A" w14:textId="77777777" w:rsidR="002B44CF" w:rsidRDefault="002B44CF" w:rsidP="00A40DB8">
      <w:pPr>
        <w:autoSpaceDE w:val="0"/>
        <w:autoSpaceDN w:val="0"/>
        <w:adjustRightInd w:val="0"/>
        <w:rPr>
          <w:b/>
          <w:bCs/>
          <w:u w:val="single"/>
        </w:rPr>
      </w:pPr>
    </w:p>
    <w:p w14:paraId="0DD627F5" w14:textId="429E0BD2" w:rsidR="002B44CF" w:rsidRDefault="002B44CF" w:rsidP="00A40DB8">
      <w:pPr>
        <w:autoSpaceDE w:val="0"/>
        <w:autoSpaceDN w:val="0"/>
        <w:adjustRightInd w:val="0"/>
        <w:rPr>
          <w:b/>
          <w:bCs/>
          <w:u w:val="single"/>
        </w:rPr>
      </w:pPr>
    </w:p>
    <w:p w14:paraId="44385673" w14:textId="4059477A" w:rsidR="00EF7F98" w:rsidRDefault="00EF7F98" w:rsidP="00A40DB8">
      <w:pPr>
        <w:autoSpaceDE w:val="0"/>
        <w:autoSpaceDN w:val="0"/>
        <w:adjustRightInd w:val="0"/>
        <w:rPr>
          <w:b/>
          <w:bCs/>
          <w:u w:val="single"/>
        </w:rPr>
      </w:pPr>
    </w:p>
    <w:p w14:paraId="3C17FB06" w14:textId="7F05D7A3" w:rsidR="00EF7F98" w:rsidRDefault="00EF7F98" w:rsidP="00A40DB8">
      <w:pPr>
        <w:autoSpaceDE w:val="0"/>
        <w:autoSpaceDN w:val="0"/>
        <w:adjustRightInd w:val="0"/>
        <w:rPr>
          <w:b/>
          <w:bCs/>
          <w:u w:val="single"/>
        </w:rPr>
      </w:pPr>
    </w:p>
    <w:p w14:paraId="1E2E8CD7" w14:textId="7ADDDB0F" w:rsidR="00EF7F98" w:rsidRDefault="00EF7F98" w:rsidP="00A40DB8">
      <w:pPr>
        <w:autoSpaceDE w:val="0"/>
        <w:autoSpaceDN w:val="0"/>
        <w:adjustRightInd w:val="0"/>
        <w:rPr>
          <w:b/>
          <w:bCs/>
          <w:u w:val="single"/>
        </w:rPr>
      </w:pPr>
    </w:p>
    <w:p w14:paraId="2C29CF2D" w14:textId="5AFDCD95" w:rsidR="00EF7F98" w:rsidRDefault="00EF7F98" w:rsidP="00A40DB8">
      <w:pPr>
        <w:autoSpaceDE w:val="0"/>
        <w:autoSpaceDN w:val="0"/>
        <w:adjustRightInd w:val="0"/>
        <w:rPr>
          <w:b/>
          <w:bCs/>
          <w:u w:val="single"/>
        </w:rPr>
      </w:pPr>
    </w:p>
    <w:p w14:paraId="55C4BDF8" w14:textId="77777777" w:rsidR="00EF7F98" w:rsidRDefault="00EF7F98" w:rsidP="00A40DB8">
      <w:pPr>
        <w:autoSpaceDE w:val="0"/>
        <w:autoSpaceDN w:val="0"/>
        <w:adjustRightInd w:val="0"/>
        <w:rPr>
          <w:b/>
          <w:bCs/>
          <w:u w:val="single"/>
        </w:rPr>
      </w:pPr>
    </w:p>
    <w:p w14:paraId="59EEFE6E" w14:textId="6BC79E52" w:rsidR="00A40DB8" w:rsidRDefault="007F3ADC" w:rsidP="00A40DB8">
      <w:pPr>
        <w:autoSpaceDE w:val="0"/>
        <w:autoSpaceDN w:val="0"/>
        <w:adjustRightInd w:val="0"/>
        <w:rPr>
          <w:b/>
          <w:bCs/>
          <w:u w:val="single"/>
        </w:rPr>
      </w:pPr>
      <w:r>
        <w:rPr>
          <w:b/>
          <w:bCs/>
          <w:u w:val="single"/>
        </w:rPr>
        <w:lastRenderedPageBreak/>
        <w:t>Proposed</w:t>
      </w:r>
      <w:r w:rsidR="00041326" w:rsidRPr="009C67D5">
        <w:rPr>
          <w:b/>
          <w:bCs/>
          <w:u w:val="single"/>
        </w:rPr>
        <w:t xml:space="preserve"> </w:t>
      </w:r>
      <w:r w:rsidR="00032514">
        <w:rPr>
          <w:b/>
          <w:bCs/>
          <w:u w:val="single"/>
        </w:rPr>
        <w:t xml:space="preserve">New USSGL account </w:t>
      </w:r>
      <w:r w:rsidR="00301ED1">
        <w:rPr>
          <w:b/>
          <w:bCs/>
          <w:u w:val="single"/>
        </w:rPr>
        <w:t>(Effective Fiscal Year 20</w:t>
      </w:r>
      <w:r w:rsidR="004351A4">
        <w:rPr>
          <w:b/>
          <w:bCs/>
          <w:u w:val="single"/>
        </w:rPr>
        <w:t>2</w:t>
      </w:r>
      <w:r w:rsidR="00730A5C">
        <w:rPr>
          <w:b/>
          <w:bCs/>
          <w:u w:val="single"/>
        </w:rPr>
        <w:t>3</w:t>
      </w:r>
      <w:r w:rsidR="00301ED1">
        <w:rPr>
          <w:b/>
          <w:bCs/>
          <w:u w:val="single"/>
        </w:rPr>
        <w:t>)</w:t>
      </w:r>
    </w:p>
    <w:p w14:paraId="09F71D0F" w14:textId="68227601" w:rsidR="00C91584" w:rsidRDefault="00C91584" w:rsidP="00A40DB8">
      <w:pPr>
        <w:autoSpaceDE w:val="0"/>
        <w:autoSpaceDN w:val="0"/>
        <w:adjustRightInd w:val="0"/>
        <w:rPr>
          <w:b/>
          <w:bCs/>
          <w:u w:val="single"/>
        </w:rPr>
      </w:pPr>
    </w:p>
    <w:p w14:paraId="7D59D38A" w14:textId="77777777" w:rsidR="002D58D8" w:rsidRDefault="002D58D8" w:rsidP="00730A5C">
      <w:pPr>
        <w:autoSpaceDE w:val="0"/>
        <w:autoSpaceDN w:val="0"/>
        <w:adjustRightInd w:val="0"/>
        <w:rPr>
          <w:b/>
          <w:bCs/>
        </w:rPr>
      </w:pPr>
      <w:bookmarkStart w:id="0" w:name="_Hlk99525393"/>
    </w:p>
    <w:p w14:paraId="67387E43" w14:textId="722EE3BA" w:rsidR="00730A5C" w:rsidRDefault="00730A5C" w:rsidP="00730A5C">
      <w:pPr>
        <w:autoSpaceDE w:val="0"/>
        <w:autoSpaceDN w:val="0"/>
        <w:adjustRightInd w:val="0"/>
        <w:rPr>
          <w:bCs/>
        </w:rPr>
      </w:pPr>
      <w:r w:rsidRPr="00A40DB8">
        <w:rPr>
          <w:b/>
          <w:bCs/>
        </w:rPr>
        <w:t xml:space="preserve">Account Title: </w:t>
      </w:r>
      <w:r w:rsidR="00032514">
        <w:rPr>
          <w:bCs/>
        </w:rPr>
        <w:t>Federal Financing Bank (FFB) – Anticipated Net Principal Payments</w:t>
      </w:r>
    </w:p>
    <w:p w14:paraId="7D50AC59" w14:textId="4D3D923C" w:rsidR="00730A5C" w:rsidRDefault="00730A5C" w:rsidP="00730A5C">
      <w:pPr>
        <w:autoSpaceDE w:val="0"/>
        <w:autoSpaceDN w:val="0"/>
        <w:adjustRightInd w:val="0"/>
        <w:rPr>
          <w:b/>
          <w:bCs/>
        </w:rPr>
      </w:pPr>
      <w:r w:rsidRPr="00A40DB8">
        <w:rPr>
          <w:b/>
          <w:bCs/>
        </w:rPr>
        <w:t xml:space="preserve">Account Number: </w:t>
      </w:r>
      <w:r w:rsidR="00FF10DD" w:rsidRPr="00FF10DD">
        <w:t>408000</w:t>
      </w:r>
    </w:p>
    <w:p w14:paraId="1AF0D4A3" w14:textId="0B33318A" w:rsidR="00730A5C" w:rsidRDefault="00730A5C" w:rsidP="00730A5C">
      <w:pPr>
        <w:autoSpaceDE w:val="0"/>
        <w:autoSpaceDN w:val="0"/>
        <w:adjustRightInd w:val="0"/>
        <w:rPr>
          <w:bCs/>
        </w:rPr>
      </w:pPr>
      <w:r w:rsidRPr="00A40DB8">
        <w:rPr>
          <w:b/>
          <w:bCs/>
        </w:rPr>
        <w:t xml:space="preserve">Normal Balance: </w:t>
      </w:r>
      <w:r w:rsidR="00032514">
        <w:rPr>
          <w:bCs/>
        </w:rPr>
        <w:t>Debit</w:t>
      </w:r>
    </w:p>
    <w:p w14:paraId="6FFCEF76" w14:textId="16CD51C5" w:rsidR="0034073A" w:rsidRPr="00A40DB8" w:rsidRDefault="00730A5C" w:rsidP="0034073A">
      <w:pPr>
        <w:autoSpaceDE w:val="0"/>
        <w:autoSpaceDN w:val="0"/>
        <w:adjustRightInd w:val="0"/>
        <w:jc w:val="both"/>
        <w:rPr>
          <w:b/>
          <w:bCs/>
        </w:rPr>
      </w:pPr>
      <w:r w:rsidRPr="00A40DB8">
        <w:rPr>
          <w:b/>
          <w:bCs/>
        </w:rPr>
        <w:t xml:space="preserve">Definition: </w:t>
      </w:r>
      <w:r w:rsidR="00032514" w:rsidRPr="00032514">
        <w:t>This account is used by the Federal Financing Bank (FFB) to record the net amount of anticipated Agency or guaranteed principal received in excess (or deficit) of principal repaid to the Bureau of</w:t>
      </w:r>
      <w:r w:rsidR="00B96950">
        <w:t xml:space="preserve"> the</w:t>
      </w:r>
      <w:r w:rsidR="00032514" w:rsidRPr="00032514">
        <w:t xml:space="preserve"> Fiscal Service.</w:t>
      </w:r>
      <w:r w:rsidR="00032514">
        <w:t xml:space="preserve"> </w:t>
      </w:r>
      <w:r w:rsidR="00032514" w:rsidRPr="00792ADF">
        <w:t>Although the normal balance of this account is debit, it is acceptable for this account to have a credit balance.</w:t>
      </w:r>
      <w:r w:rsidR="00032514" w:rsidRPr="00032514">
        <w:t xml:space="preserve"> Only the FFB may use this account. </w:t>
      </w:r>
      <w:r w:rsidR="00032514">
        <w:rPr>
          <w:rFonts w:asciiTheme="minorHAnsi" w:hAnsiTheme="minorHAnsi" w:cstheme="minorHAnsi"/>
        </w:rPr>
        <w:t xml:space="preserve"> </w:t>
      </w:r>
      <w:r w:rsidR="0034073A" w:rsidRPr="00A40DB8">
        <w:rPr>
          <w:b/>
          <w:bCs/>
        </w:rPr>
        <w:t xml:space="preserve"> </w:t>
      </w:r>
    </w:p>
    <w:p w14:paraId="19467441" w14:textId="77777777" w:rsidR="00730A5C" w:rsidRPr="00A40DB8" w:rsidRDefault="00730A5C" w:rsidP="00730A5C">
      <w:pPr>
        <w:autoSpaceDE w:val="0"/>
        <w:autoSpaceDN w:val="0"/>
        <w:adjustRightInd w:val="0"/>
        <w:jc w:val="both"/>
        <w:rPr>
          <w:b/>
          <w:bCs/>
        </w:rPr>
      </w:pPr>
      <w:r w:rsidRPr="00A40DB8">
        <w:rPr>
          <w:b/>
          <w:bCs/>
        </w:rPr>
        <w:t xml:space="preserve"> </w:t>
      </w:r>
    </w:p>
    <w:p w14:paraId="3EE68FD8" w14:textId="3B64591D" w:rsidR="00730A5C" w:rsidRPr="00032514" w:rsidRDefault="00730A5C" w:rsidP="00730A5C">
      <w:pPr>
        <w:autoSpaceDE w:val="0"/>
        <w:autoSpaceDN w:val="0"/>
        <w:adjustRightInd w:val="0"/>
        <w:spacing w:after="240"/>
      </w:pPr>
      <w:r w:rsidRPr="00A40DB8">
        <w:rPr>
          <w:b/>
          <w:bCs/>
        </w:rPr>
        <w:t xml:space="preserve">Justification: </w:t>
      </w:r>
      <w:r>
        <w:rPr>
          <w:b/>
          <w:bCs/>
        </w:rPr>
        <w:t xml:space="preserve"> </w:t>
      </w:r>
      <w:r w:rsidR="00032514" w:rsidRPr="00032514">
        <w:t>In July 2021, a new USSGL 412250 was created for the Federal Financing Bank to be used to record the net amount of agency or guaranteed principal received by the FFB in excess (or deficit) of the amount of principal repaid to the Bureau of</w:t>
      </w:r>
      <w:r w:rsidR="00A32D71">
        <w:t xml:space="preserve"> the</w:t>
      </w:r>
      <w:r w:rsidR="00032514" w:rsidRPr="00032514">
        <w:t xml:space="preserve"> Fiscal Service during the fiscal year.  At the time, a corresponding general ledger account was not requested to be added for the anticipated amount of these net principal receipts.  </w:t>
      </w:r>
    </w:p>
    <w:bookmarkEnd w:id="0"/>
    <w:p w14:paraId="3F4A30D4" w14:textId="585C975B" w:rsidR="0034073A" w:rsidRDefault="00792ADF" w:rsidP="00730A5C">
      <w:pPr>
        <w:autoSpaceDE w:val="0"/>
        <w:autoSpaceDN w:val="0"/>
        <w:adjustRightInd w:val="0"/>
        <w:spacing w:after="240"/>
        <w:rPr>
          <w:b/>
          <w:bCs/>
        </w:rPr>
      </w:pPr>
      <w:r>
        <w:rPr>
          <w:b/>
          <w:bCs/>
        </w:rPr>
        <w:t>Affected TCs: A106 &amp; A107 (see Budgetary TC Revisions handout for details)</w:t>
      </w:r>
    </w:p>
    <w:p w14:paraId="732752BA" w14:textId="0F0E6FF9" w:rsidR="00A02147" w:rsidRDefault="00A02147" w:rsidP="00730A5C">
      <w:pPr>
        <w:autoSpaceDE w:val="0"/>
        <w:autoSpaceDN w:val="0"/>
        <w:adjustRightInd w:val="0"/>
        <w:spacing w:after="240"/>
        <w:rPr>
          <w:b/>
          <w:bCs/>
        </w:rPr>
      </w:pPr>
    </w:p>
    <w:p w14:paraId="2A381902" w14:textId="77777777" w:rsidR="00C237EC" w:rsidRDefault="00ED1405" w:rsidP="00ED1405">
      <w:r w:rsidRPr="00C237EC">
        <w:rPr>
          <w:b/>
          <w:bCs/>
        </w:rPr>
        <w:t>Account Title:</w:t>
      </w:r>
      <w:r w:rsidRPr="00C237EC">
        <w:t xml:space="preserve"> Mandated Non-Expenditure Transfer Under a Continuing Resolution </w:t>
      </w:r>
    </w:p>
    <w:p w14:paraId="69CB3006" w14:textId="03F6B2DA" w:rsidR="00ED1405" w:rsidRPr="00996337" w:rsidRDefault="00ED1405" w:rsidP="00ED1405">
      <w:r w:rsidRPr="00996337">
        <w:rPr>
          <w:b/>
          <w:bCs/>
        </w:rPr>
        <w:t>Account Number:</w:t>
      </w:r>
      <w:r w:rsidRPr="00996337">
        <w:t xml:space="preserve"> 411920 </w:t>
      </w:r>
    </w:p>
    <w:p w14:paraId="32FE48D2" w14:textId="77777777" w:rsidR="00ED1405" w:rsidRPr="00996337" w:rsidRDefault="00ED1405" w:rsidP="00ED1405">
      <w:r w:rsidRPr="00996337">
        <w:rPr>
          <w:b/>
        </w:rPr>
        <w:t>Normal Balance:</w:t>
      </w:r>
      <w:r w:rsidRPr="00996337">
        <w:t xml:space="preserve"> Debit </w:t>
      </w:r>
    </w:p>
    <w:p w14:paraId="2CAC4337" w14:textId="2CFE4E2E" w:rsidR="00C237EC" w:rsidRDefault="00ED1405" w:rsidP="00C237EC">
      <w:r w:rsidRPr="00996337">
        <w:rPr>
          <w:b/>
          <w:bCs/>
        </w:rPr>
        <w:t>Definition:</w:t>
      </w:r>
      <w:r w:rsidRPr="00996337">
        <w:t xml:space="preserve"> This account is used to record the amount of budget authority derived from a</w:t>
      </w:r>
      <w:r w:rsidR="00DB5213">
        <w:t xml:space="preserve"> mandated</w:t>
      </w:r>
      <w:r w:rsidRPr="00996337">
        <w:t xml:space="preserve"> non-expenditure transfer in an appropriation Act referenced in section 101 of a continuing resolution</w:t>
      </w:r>
      <w:r w:rsidR="00700169">
        <w:t xml:space="preserve"> (CR)</w:t>
      </w:r>
      <w:r w:rsidRPr="00996337">
        <w:t xml:space="preserve"> that is factored into the rate for operations of both the giving and receiving Treasury Appropriation Fund Symbol</w:t>
      </w:r>
      <w:r>
        <w:t>s</w:t>
      </w:r>
      <w:r w:rsidR="00C237EC">
        <w:t xml:space="preserve"> (TAFS)</w:t>
      </w:r>
      <w:r w:rsidRPr="00996337">
        <w:t xml:space="preserve"> </w:t>
      </w:r>
      <w:r w:rsidR="00EF7F98">
        <w:t>(see OMB Circular No. A-11 Section 123.)</w:t>
      </w:r>
      <w:r w:rsidRPr="00996337">
        <w:t xml:space="preserve"> </w:t>
      </w:r>
      <w:r>
        <w:t>After the enactment of the appropriation Act, adjust the amount as identified in the Act and continue to report t</w:t>
      </w:r>
      <w:r w:rsidRPr="00996337">
        <w:t>he</w:t>
      </w:r>
      <w:r w:rsidR="00EF7F98">
        <w:t xml:space="preserve"> mandated non-expenditure transfer</w:t>
      </w:r>
      <w:r w:rsidRPr="00996337">
        <w:t xml:space="preserve"> amount</w:t>
      </w:r>
      <w:r>
        <w:t xml:space="preserve"> </w:t>
      </w:r>
      <w:r w:rsidRPr="00996337">
        <w:t xml:space="preserve">in this account until the amount is </w:t>
      </w:r>
      <w:proofErr w:type="gramStart"/>
      <w:r w:rsidRPr="00996337">
        <w:t>actually transferred</w:t>
      </w:r>
      <w:proofErr w:type="gramEnd"/>
      <w:r w:rsidR="00EF7F98">
        <w:t xml:space="preserve"> after the enactment of a </w:t>
      </w:r>
      <w:r w:rsidR="00700169">
        <w:t>CR</w:t>
      </w:r>
      <w:r>
        <w:t>.</w:t>
      </w:r>
      <w:r w:rsidRPr="00996337">
        <w:t xml:space="preserve"> Although the normal balance for this account is debit, it is acceptable for this account to have a credit balance.</w:t>
      </w:r>
      <w:r w:rsidR="00C237EC">
        <w:t xml:space="preserve"> </w:t>
      </w:r>
      <w:r w:rsidR="00C237EC" w:rsidRPr="0034084C">
        <w:t>This account reflects activity that must adjust to zero before the fourth</w:t>
      </w:r>
      <w:r w:rsidR="00C237EC">
        <w:t xml:space="preserve"> </w:t>
      </w:r>
      <w:r w:rsidR="00C237EC" w:rsidRPr="0034084C">
        <w:t>quarter adjusted trial balance submission.</w:t>
      </w:r>
      <w:r w:rsidR="00C237EC">
        <w:t xml:space="preserve"> </w:t>
      </w:r>
    </w:p>
    <w:p w14:paraId="603C76AE" w14:textId="679B67B3" w:rsidR="00ED1405" w:rsidRDefault="00ED1405" w:rsidP="00ED1405"/>
    <w:p w14:paraId="37EA6DA3" w14:textId="24F86C46" w:rsidR="00ED1405" w:rsidRPr="00C237EC" w:rsidRDefault="00C237EC" w:rsidP="00730A5C">
      <w:pPr>
        <w:autoSpaceDE w:val="0"/>
        <w:autoSpaceDN w:val="0"/>
        <w:adjustRightInd w:val="0"/>
        <w:spacing w:after="240"/>
      </w:pPr>
      <w:r w:rsidRPr="00A40DB8">
        <w:rPr>
          <w:b/>
          <w:bCs/>
        </w:rPr>
        <w:t>Justification:</w:t>
      </w:r>
      <w:r>
        <w:rPr>
          <w:b/>
          <w:bCs/>
        </w:rPr>
        <w:t xml:space="preserve"> </w:t>
      </w:r>
      <w:r>
        <w:t>This account is needed to record mandated non-expenditure transfers under a continuing resolution (CR).</w:t>
      </w:r>
    </w:p>
    <w:p w14:paraId="43D7A757" w14:textId="28957B99" w:rsidR="00F87625" w:rsidRDefault="00C237EC" w:rsidP="00F87625">
      <w:pPr>
        <w:autoSpaceDE w:val="0"/>
        <w:autoSpaceDN w:val="0"/>
        <w:adjustRightInd w:val="0"/>
        <w:spacing w:after="240"/>
        <w:rPr>
          <w:b/>
          <w:bCs/>
        </w:rPr>
      </w:pPr>
      <w:r>
        <w:rPr>
          <w:b/>
          <w:bCs/>
        </w:rPr>
        <w:t>Affected TCs:</w:t>
      </w:r>
      <w:r w:rsidR="00F87625">
        <w:rPr>
          <w:b/>
          <w:bCs/>
        </w:rPr>
        <w:t xml:space="preserve"> </w:t>
      </w:r>
      <w:r w:rsidR="00F87625" w:rsidRPr="00F87625">
        <w:rPr>
          <w:b/>
          <w:bCs/>
        </w:rPr>
        <w:t>A214, A215</w:t>
      </w:r>
      <w:r w:rsidR="003A2483">
        <w:rPr>
          <w:b/>
          <w:bCs/>
        </w:rPr>
        <w:t>, A22</w:t>
      </w:r>
      <w:r w:rsidR="009C719C">
        <w:rPr>
          <w:b/>
          <w:bCs/>
        </w:rPr>
        <w:t>4</w:t>
      </w:r>
      <w:r w:rsidR="003A2483">
        <w:rPr>
          <w:b/>
          <w:bCs/>
        </w:rPr>
        <w:t>, and A22</w:t>
      </w:r>
      <w:r w:rsidR="009C719C">
        <w:rPr>
          <w:b/>
          <w:bCs/>
        </w:rPr>
        <w:t>5</w:t>
      </w:r>
      <w:r w:rsidR="00F87625">
        <w:t xml:space="preserve"> </w:t>
      </w:r>
      <w:r w:rsidR="00F87625">
        <w:rPr>
          <w:b/>
          <w:bCs/>
        </w:rPr>
        <w:t>(see Budgetary TC Revisions handout for details)</w:t>
      </w:r>
    </w:p>
    <w:p w14:paraId="56F4B568" w14:textId="1CDD1009" w:rsidR="00792ADF" w:rsidRDefault="00792ADF" w:rsidP="00792ADF">
      <w:r w:rsidRPr="0034084C">
        <w:rPr>
          <w:b/>
          <w:bCs/>
        </w:rPr>
        <w:lastRenderedPageBreak/>
        <w:t>Account Title:</w:t>
      </w:r>
      <w:r w:rsidRPr="0034084C">
        <w:t xml:space="preserve"> Anticipated Permanent Reduction – Indefinite New Budget Authority</w:t>
      </w:r>
    </w:p>
    <w:p w14:paraId="04E04561" w14:textId="14E1FF55" w:rsidR="00792ADF" w:rsidRDefault="00792ADF" w:rsidP="00792ADF">
      <w:r w:rsidRPr="00E005A5">
        <w:rPr>
          <w:b/>
          <w:bCs/>
        </w:rPr>
        <w:t>Account Number</w:t>
      </w:r>
      <w:r>
        <w:t>: 438600</w:t>
      </w:r>
    </w:p>
    <w:p w14:paraId="2AD26000" w14:textId="77777777" w:rsidR="00792ADF" w:rsidRDefault="00792ADF" w:rsidP="00792ADF">
      <w:r w:rsidRPr="00E005A5">
        <w:rPr>
          <w:b/>
          <w:bCs/>
        </w:rPr>
        <w:t>Normal Balance</w:t>
      </w:r>
      <w:r>
        <w:t xml:space="preserve">: Credit </w:t>
      </w:r>
    </w:p>
    <w:p w14:paraId="63B99798" w14:textId="253CD415" w:rsidR="00792ADF" w:rsidRDefault="00792ADF" w:rsidP="00792ADF">
      <w:r w:rsidRPr="00E005A5">
        <w:rPr>
          <w:b/>
          <w:bCs/>
        </w:rPr>
        <w:t>Definition</w:t>
      </w:r>
      <w:r>
        <w:t xml:space="preserve">: This account is used to record the current estimate of </w:t>
      </w:r>
      <w:r w:rsidR="0034084C">
        <w:t xml:space="preserve">the </w:t>
      </w:r>
      <w:r>
        <w:t xml:space="preserve">anticipated amount of indefinite new budget authority permanently reduced by enacted legislation. For amounts appropriated from the General Fund of the U.S. Government or from unavailable receipts, there is an impact on fund balance. Also use this account to record reductions in special or nonrevolving trust fund expenditure Treasury Appropriation Fund Symbols </w:t>
      </w:r>
      <w:r w:rsidR="0034084C">
        <w:t xml:space="preserve">(TAFS) </w:t>
      </w:r>
      <w:r>
        <w:t xml:space="preserve">funded by special or nonrevolving trust fund unavailable receipt accounts. Amounts classified as anticipated temporary reductions of indefinite new budget authority are posted to USSGL account 438900, "Anticipated </w:t>
      </w:r>
      <w:r w:rsidR="0034084C">
        <w:t>T</w:t>
      </w:r>
      <w:r>
        <w:t>emporary Reduction – Indefinite New Budget Authority."</w:t>
      </w:r>
      <w:r w:rsidR="0034084C" w:rsidRPr="0034084C">
        <w:t xml:space="preserve"> This account reflects activity that must adjust to zero before the fourth</w:t>
      </w:r>
      <w:r w:rsidR="0034084C">
        <w:t xml:space="preserve"> </w:t>
      </w:r>
      <w:r w:rsidR="0034084C" w:rsidRPr="0034084C">
        <w:t>quarter adjusted trial balance submission.</w:t>
      </w:r>
      <w:r w:rsidR="0034084C">
        <w:t xml:space="preserve"> </w:t>
      </w:r>
    </w:p>
    <w:p w14:paraId="29A0E4F9" w14:textId="1C7CF8E7" w:rsidR="00A02147" w:rsidRDefault="00A02147" w:rsidP="00792ADF"/>
    <w:p w14:paraId="01658499" w14:textId="17A75B6D" w:rsidR="00A02147" w:rsidRPr="00A02147" w:rsidRDefault="00A02147" w:rsidP="00792ADF">
      <w:r w:rsidRPr="00A40DB8">
        <w:rPr>
          <w:b/>
          <w:bCs/>
        </w:rPr>
        <w:t>Justification:</w:t>
      </w:r>
      <w:r>
        <w:rPr>
          <w:b/>
          <w:bCs/>
        </w:rPr>
        <w:t xml:space="preserve"> </w:t>
      </w:r>
      <w:r>
        <w:t>This account is needed to reflect the anticipated version of USSGL account 439200</w:t>
      </w:r>
      <w:r w:rsidR="00B96950">
        <w:t>, “Permanent Reduction – New Budget Authority</w:t>
      </w:r>
      <w:r>
        <w:t>.</w:t>
      </w:r>
      <w:r w:rsidR="00B96950">
        <w:t>”</w:t>
      </w:r>
      <w:r>
        <w:t xml:space="preserve"> </w:t>
      </w:r>
    </w:p>
    <w:p w14:paraId="6FC17CF4" w14:textId="6CE3A24F" w:rsidR="00A02147" w:rsidRDefault="00A02147" w:rsidP="00792ADF"/>
    <w:p w14:paraId="59F13F5B" w14:textId="17389A54" w:rsidR="00A02147" w:rsidRDefault="00A02147" w:rsidP="00A02147">
      <w:pPr>
        <w:rPr>
          <w:b/>
          <w:bCs/>
        </w:rPr>
      </w:pPr>
      <w:r>
        <w:rPr>
          <w:b/>
          <w:bCs/>
        </w:rPr>
        <w:t xml:space="preserve">Affected TCs: </w:t>
      </w:r>
      <w:r w:rsidR="003F0217">
        <w:rPr>
          <w:b/>
          <w:bCs/>
        </w:rPr>
        <w:t xml:space="preserve">A109, </w:t>
      </w:r>
      <w:r>
        <w:rPr>
          <w:b/>
          <w:bCs/>
        </w:rPr>
        <w:t>F112</w:t>
      </w:r>
      <w:r w:rsidR="00EF7F98">
        <w:rPr>
          <w:b/>
          <w:bCs/>
        </w:rPr>
        <w:t xml:space="preserve"> (see Budgetary TC Revisions handout for details)</w:t>
      </w:r>
    </w:p>
    <w:p w14:paraId="05F9BA08" w14:textId="58626CB1" w:rsidR="00EF7F98" w:rsidRDefault="00EF7F98" w:rsidP="00A02147">
      <w:pPr>
        <w:rPr>
          <w:b/>
          <w:bCs/>
        </w:rPr>
      </w:pPr>
    </w:p>
    <w:p w14:paraId="52F0AD73" w14:textId="77777777" w:rsidR="00EF7F98" w:rsidRDefault="00EF7F98" w:rsidP="00A02147">
      <w:pPr>
        <w:rPr>
          <w:b/>
          <w:bCs/>
          <w:highlight w:val="yellow"/>
        </w:rPr>
      </w:pPr>
    </w:p>
    <w:p w14:paraId="40821CC9" w14:textId="4634280C" w:rsidR="00A02147" w:rsidRDefault="00A02147" w:rsidP="00A02147">
      <w:r w:rsidRPr="00EF7F98">
        <w:rPr>
          <w:b/>
          <w:bCs/>
        </w:rPr>
        <w:t>Account Title</w:t>
      </w:r>
      <w:r w:rsidRPr="00EF7F98">
        <w:t>: Anticipated Temporary Reduction - Indefinite New Budget Authority</w:t>
      </w:r>
    </w:p>
    <w:p w14:paraId="5A9732A5" w14:textId="77777777" w:rsidR="00A02147" w:rsidRDefault="00A02147" w:rsidP="00A02147">
      <w:r w:rsidRPr="00E005A5">
        <w:rPr>
          <w:b/>
          <w:bCs/>
        </w:rPr>
        <w:t>Account Number</w:t>
      </w:r>
      <w:r>
        <w:t xml:space="preserve">: 438900 </w:t>
      </w:r>
    </w:p>
    <w:p w14:paraId="757EC5CB" w14:textId="77777777" w:rsidR="00A02147" w:rsidRDefault="00A02147" w:rsidP="00A02147">
      <w:r w:rsidRPr="00E005A5">
        <w:rPr>
          <w:b/>
          <w:bCs/>
        </w:rPr>
        <w:t>Normal Balance</w:t>
      </w:r>
      <w:r>
        <w:t xml:space="preserve">: Credit </w:t>
      </w:r>
    </w:p>
    <w:p w14:paraId="2DDA007E" w14:textId="5F7CF8AB" w:rsidR="00A02147" w:rsidRDefault="00A02147" w:rsidP="00A02147">
      <w:r w:rsidRPr="00E005A5">
        <w:rPr>
          <w:b/>
          <w:bCs/>
        </w:rPr>
        <w:t>Definition</w:t>
      </w:r>
      <w:r>
        <w:t xml:space="preserve">: This account is used to record the current estimate of anticipated amount of indefinite new budget authority temporarily reduced by enacted legislation in special and nonrevolving trust Treasury Appropriation Fund Symbols (TAFS) associated with a receipt account designated by the Department of the Treasury as "available." This account also may be used in revolving funds or for anticipated reductions of spending authority from offsetting collections only if it is deemed appropriate by Office of Management and Budget and/or a specific legislative action. For anticipated permanent reductions against indefinite new budget authority, refer to USSGL account 438600, "Anticipated Permanent Reduction – Indefinite New Budget Authority."  </w:t>
      </w:r>
      <w:r w:rsidRPr="0034084C">
        <w:t>This account reflects activity that must adjust to zero before the fourth</w:t>
      </w:r>
      <w:r>
        <w:t xml:space="preserve"> </w:t>
      </w:r>
      <w:r w:rsidRPr="0034084C">
        <w:t>quarter adjusted trial balance submission.</w:t>
      </w:r>
      <w:r>
        <w:t xml:space="preserve"> </w:t>
      </w:r>
    </w:p>
    <w:p w14:paraId="1B77057E" w14:textId="1F51ABBB" w:rsidR="00A02147" w:rsidRDefault="00A02147" w:rsidP="00A02147"/>
    <w:p w14:paraId="6F47B907" w14:textId="4F11F5C1" w:rsidR="00A02147" w:rsidRPr="00A02147" w:rsidRDefault="00A02147" w:rsidP="00A02147">
      <w:r w:rsidRPr="00A40DB8">
        <w:rPr>
          <w:b/>
          <w:bCs/>
        </w:rPr>
        <w:t>Justification:</w:t>
      </w:r>
      <w:r>
        <w:rPr>
          <w:b/>
          <w:bCs/>
        </w:rPr>
        <w:t xml:space="preserve"> </w:t>
      </w:r>
      <w:r>
        <w:t>This account is needed to reflect the anticipated version of USSGL account 438200</w:t>
      </w:r>
      <w:r w:rsidR="00B96950">
        <w:t>, “Temporary Reduction – New Budget Authority</w:t>
      </w:r>
      <w:r>
        <w:t>.</w:t>
      </w:r>
      <w:r w:rsidR="00B96950">
        <w:t>”</w:t>
      </w:r>
      <w:r>
        <w:t xml:space="preserve"> </w:t>
      </w:r>
    </w:p>
    <w:p w14:paraId="73D6B2B2" w14:textId="77777777" w:rsidR="00A02147" w:rsidRDefault="00A02147" w:rsidP="00792ADF"/>
    <w:p w14:paraId="3C80F4D1" w14:textId="77777777" w:rsidR="00F87625" w:rsidRDefault="00A02147" w:rsidP="00F87625">
      <w:pPr>
        <w:autoSpaceDE w:val="0"/>
        <w:autoSpaceDN w:val="0"/>
        <w:adjustRightInd w:val="0"/>
        <w:spacing w:after="240"/>
        <w:rPr>
          <w:b/>
          <w:bCs/>
        </w:rPr>
      </w:pPr>
      <w:r>
        <w:rPr>
          <w:b/>
          <w:bCs/>
        </w:rPr>
        <w:t xml:space="preserve">Affected TCs: </w:t>
      </w:r>
      <w:r w:rsidR="003F0217">
        <w:rPr>
          <w:b/>
          <w:bCs/>
        </w:rPr>
        <w:t xml:space="preserve">A109, </w:t>
      </w:r>
      <w:r>
        <w:rPr>
          <w:b/>
          <w:bCs/>
        </w:rPr>
        <w:t>F112</w:t>
      </w:r>
      <w:r w:rsidR="00F87625">
        <w:rPr>
          <w:b/>
          <w:bCs/>
        </w:rPr>
        <w:t xml:space="preserve"> (see Budgetary TC Revisions handout for details)</w:t>
      </w:r>
    </w:p>
    <w:p w14:paraId="02753960" w14:textId="718551B8" w:rsidR="00414A95" w:rsidRDefault="005C1F75" w:rsidP="00414A95">
      <w:pPr>
        <w:autoSpaceDE w:val="0"/>
        <w:autoSpaceDN w:val="0"/>
        <w:adjustRightInd w:val="0"/>
        <w:rPr>
          <w:b/>
          <w:bCs/>
          <w:u w:val="single"/>
        </w:rPr>
      </w:pPr>
      <w:r w:rsidRPr="002C7899">
        <w:rPr>
          <w:b/>
          <w:bCs/>
          <w:u w:val="single"/>
        </w:rPr>
        <w:lastRenderedPageBreak/>
        <w:t>Attribute Table</w:t>
      </w:r>
      <w:r w:rsidR="00414A95">
        <w:rPr>
          <w:b/>
          <w:bCs/>
          <w:u w:val="single"/>
        </w:rPr>
        <w:t xml:space="preserve"> </w:t>
      </w:r>
    </w:p>
    <w:p w14:paraId="229CEB71" w14:textId="77777777" w:rsidR="00EF7F98" w:rsidRPr="009C67D5" w:rsidRDefault="00EF7F98" w:rsidP="00414A95">
      <w:pPr>
        <w:autoSpaceDE w:val="0"/>
        <w:autoSpaceDN w:val="0"/>
        <w:adjustRightInd w:val="0"/>
        <w:rPr>
          <w:b/>
          <w:bCs/>
          <w:u w:val="single"/>
        </w:rPr>
      </w:pPr>
    </w:p>
    <w:tbl>
      <w:tblPr>
        <w:tblW w:w="13500" w:type="dxa"/>
        <w:tblInd w:w="-10"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3960"/>
        <w:gridCol w:w="1620"/>
        <w:gridCol w:w="900"/>
        <w:gridCol w:w="1155"/>
        <w:gridCol w:w="810"/>
        <w:gridCol w:w="990"/>
        <w:gridCol w:w="990"/>
        <w:gridCol w:w="990"/>
        <w:gridCol w:w="1080"/>
      </w:tblGrid>
      <w:tr w:rsidR="00900F0C" w:rsidRPr="00900F0C" w14:paraId="056D78D7" w14:textId="77777777" w:rsidTr="00785716">
        <w:trPr>
          <w:trHeight w:hRule="exact" w:val="841"/>
        </w:trPr>
        <w:tc>
          <w:tcPr>
            <w:tcW w:w="1005" w:type="dxa"/>
            <w:shd w:val="clear" w:color="auto" w:fill="C0C0C0"/>
          </w:tcPr>
          <w:p w14:paraId="69C90954" w14:textId="77777777" w:rsidR="00900F0C" w:rsidRPr="00900F0C" w:rsidRDefault="00900F0C" w:rsidP="00900F0C">
            <w:pPr>
              <w:kinsoku w:val="0"/>
              <w:overflowPunct w:val="0"/>
              <w:autoSpaceDE w:val="0"/>
              <w:autoSpaceDN w:val="0"/>
              <w:adjustRightInd w:val="0"/>
              <w:ind w:left="112" w:right="112"/>
              <w:jc w:val="center"/>
              <w:rPr>
                <w:rFonts w:eastAsiaTheme="minorHAnsi"/>
              </w:rPr>
            </w:pPr>
            <w:r w:rsidRPr="00900F0C">
              <w:rPr>
                <w:rFonts w:eastAsiaTheme="minorHAnsi"/>
                <w:b/>
                <w:bCs/>
              </w:rPr>
              <w:t>No.</w:t>
            </w:r>
          </w:p>
        </w:tc>
        <w:tc>
          <w:tcPr>
            <w:tcW w:w="3960"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proofErr w:type="spellStart"/>
            <w:r w:rsidRPr="00900F0C">
              <w:rPr>
                <w:rFonts w:eastAsiaTheme="minorHAnsi"/>
                <w:b/>
                <w:bCs/>
              </w:rPr>
              <w:t>Budg</w:t>
            </w:r>
            <w:proofErr w:type="spellEnd"/>
            <w:r w:rsidRPr="00900F0C">
              <w:rPr>
                <w:rFonts w:eastAsiaTheme="minorHAnsi"/>
                <w:b/>
                <w:bCs/>
              </w:rPr>
              <w:t>/ Prop</w:t>
            </w:r>
          </w:p>
        </w:tc>
        <w:tc>
          <w:tcPr>
            <w:tcW w:w="1155"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81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9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108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E7442F" w:rsidRPr="00900F0C" w14:paraId="34C09076" w14:textId="77777777" w:rsidTr="00920883">
        <w:trPr>
          <w:trHeight w:hRule="exact" w:val="965"/>
        </w:trPr>
        <w:tc>
          <w:tcPr>
            <w:tcW w:w="1005" w:type="dxa"/>
            <w:vAlign w:val="center"/>
          </w:tcPr>
          <w:p w14:paraId="3B675506" w14:textId="77777777" w:rsidR="00E7442F" w:rsidRDefault="00920883" w:rsidP="00E7442F">
            <w:pPr>
              <w:kinsoku w:val="0"/>
              <w:overflowPunct w:val="0"/>
              <w:autoSpaceDE w:val="0"/>
              <w:autoSpaceDN w:val="0"/>
              <w:adjustRightInd w:val="0"/>
              <w:spacing w:line="273" w:lineRule="exact"/>
              <w:ind w:left="112" w:right="112"/>
              <w:jc w:val="center"/>
              <w:rPr>
                <w:bCs/>
              </w:rPr>
            </w:pPr>
            <w:r>
              <w:rPr>
                <w:bCs/>
              </w:rPr>
              <w:t>408000</w:t>
            </w:r>
          </w:p>
          <w:p w14:paraId="2CFB7D2B" w14:textId="29C1F144" w:rsidR="00A43587" w:rsidRDefault="00A43587" w:rsidP="00E7442F">
            <w:pPr>
              <w:kinsoku w:val="0"/>
              <w:overflowPunct w:val="0"/>
              <w:autoSpaceDE w:val="0"/>
              <w:autoSpaceDN w:val="0"/>
              <w:adjustRightInd w:val="0"/>
              <w:spacing w:line="273" w:lineRule="exact"/>
              <w:ind w:left="112" w:right="112"/>
              <w:jc w:val="center"/>
              <w:rPr>
                <w:bCs/>
              </w:rPr>
            </w:pPr>
            <w:r>
              <w:rPr>
                <w:bCs/>
              </w:rPr>
              <w:t>(FY 2023)</w:t>
            </w:r>
          </w:p>
        </w:tc>
        <w:tc>
          <w:tcPr>
            <w:tcW w:w="3960" w:type="dxa"/>
          </w:tcPr>
          <w:p w14:paraId="46FDA8FF" w14:textId="5B345F21" w:rsidR="00E7442F" w:rsidRPr="00F647DC" w:rsidRDefault="00920883" w:rsidP="00F647DC">
            <w:pPr>
              <w:kinsoku w:val="0"/>
              <w:overflowPunct w:val="0"/>
              <w:autoSpaceDE w:val="0"/>
              <w:autoSpaceDN w:val="0"/>
              <w:adjustRightInd w:val="0"/>
              <w:ind w:left="98" w:right="450"/>
              <w:rPr>
                <w:bCs/>
                <w:sz w:val="20"/>
                <w:szCs w:val="20"/>
              </w:rPr>
            </w:pPr>
            <w:r>
              <w:rPr>
                <w:bCs/>
              </w:rPr>
              <w:t>Federal Financing Bank (FFB) – Anticipated Net Principal Payments</w:t>
            </w:r>
          </w:p>
        </w:tc>
        <w:tc>
          <w:tcPr>
            <w:tcW w:w="1620" w:type="dxa"/>
            <w:vAlign w:val="center"/>
          </w:tcPr>
          <w:p w14:paraId="0C491854" w14:textId="1AD5761D" w:rsidR="00E7442F" w:rsidRPr="00767610" w:rsidRDefault="00920883" w:rsidP="00767610">
            <w:pPr>
              <w:kinsoku w:val="0"/>
              <w:overflowPunct w:val="0"/>
              <w:autoSpaceDE w:val="0"/>
              <w:autoSpaceDN w:val="0"/>
              <w:adjustRightInd w:val="0"/>
              <w:spacing w:line="273" w:lineRule="exact"/>
              <w:ind w:left="209"/>
              <w:rPr>
                <w:rFonts w:eastAsiaTheme="minorHAnsi"/>
              </w:rPr>
            </w:pPr>
            <w:r>
              <w:rPr>
                <w:rFonts w:eastAsiaTheme="minorHAnsi"/>
              </w:rPr>
              <w:t>Y</w:t>
            </w:r>
          </w:p>
        </w:tc>
        <w:tc>
          <w:tcPr>
            <w:tcW w:w="900" w:type="dxa"/>
            <w:vAlign w:val="center"/>
          </w:tcPr>
          <w:p w14:paraId="6B371240" w14:textId="2CC0FB20" w:rsidR="00E7442F" w:rsidRPr="00767610" w:rsidRDefault="00920883" w:rsidP="00767610">
            <w:pPr>
              <w:kinsoku w:val="0"/>
              <w:overflowPunct w:val="0"/>
              <w:autoSpaceDE w:val="0"/>
              <w:autoSpaceDN w:val="0"/>
              <w:adjustRightInd w:val="0"/>
              <w:spacing w:line="273" w:lineRule="exact"/>
              <w:ind w:left="209"/>
              <w:rPr>
                <w:rFonts w:eastAsiaTheme="minorHAnsi"/>
              </w:rPr>
            </w:pPr>
            <w:r>
              <w:rPr>
                <w:rFonts w:eastAsiaTheme="minorHAnsi"/>
              </w:rPr>
              <w:t>B</w:t>
            </w:r>
          </w:p>
        </w:tc>
        <w:tc>
          <w:tcPr>
            <w:tcW w:w="1155" w:type="dxa"/>
            <w:vAlign w:val="center"/>
          </w:tcPr>
          <w:p w14:paraId="3AC402E2" w14:textId="6CF157E8" w:rsidR="00E7442F" w:rsidRPr="00767610" w:rsidRDefault="00920883" w:rsidP="00767610">
            <w:pPr>
              <w:kinsoku w:val="0"/>
              <w:overflowPunct w:val="0"/>
              <w:autoSpaceDE w:val="0"/>
              <w:autoSpaceDN w:val="0"/>
              <w:adjustRightInd w:val="0"/>
              <w:spacing w:line="273" w:lineRule="exact"/>
              <w:ind w:left="209"/>
              <w:rPr>
                <w:rFonts w:eastAsiaTheme="minorHAnsi"/>
              </w:rPr>
            </w:pPr>
            <w:r>
              <w:rPr>
                <w:rFonts w:eastAsiaTheme="minorHAnsi"/>
              </w:rPr>
              <w:t>D</w:t>
            </w:r>
          </w:p>
        </w:tc>
        <w:tc>
          <w:tcPr>
            <w:tcW w:w="810" w:type="dxa"/>
            <w:vAlign w:val="center"/>
          </w:tcPr>
          <w:p w14:paraId="0CAF65A8" w14:textId="2EAC6A5E" w:rsidR="00E7442F" w:rsidRPr="00900F0C" w:rsidRDefault="00730A5C" w:rsidP="00E7442F">
            <w:pPr>
              <w:kinsoku w:val="0"/>
              <w:overflowPunct w:val="0"/>
              <w:autoSpaceDE w:val="0"/>
              <w:autoSpaceDN w:val="0"/>
              <w:adjustRightInd w:val="0"/>
              <w:spacing w:line="273" w:lineRule="exact"/>
              <w:ind w:left="209"/>
              <w:rPr>
                <w:rFonts w:eastAsiaTheme="minorHAnsi"/>
              </w:rPr>
            </w:pPr>
            <w:r>
              <w:rPr>
                <w:rFonts w:eastAsiaTheme="minorHAnsi"/>
              </w:rPr>
              <w:t>E</w:t>
            </w:r>
          </w:p>
        </w:tc>
        <w:tc>
          <w:tcPr>
            <w:tcW w:w="990" w:type="dxa"/>
            <w:vAlign w:val="center"/>
          </w:tcPr>
          <w:p w14:paraId="3FDB916F" w14:textId="4B64F2F0" w:rsidR="00E7442F" w:rsidRPr="00900F0C" w:rsidRDefault="00730A5C" w:rsidP="00E7442F">
            <w:pPr>
              <w:kinsoku w:val="0"/>
              <w:overflowPunct w:val="0"/>
              <w:autoSpaceDE w:val="0"/>
              <w:autoSpaceDN w:val="0"/>
              <w:adjustRightInd w:val="0"/>
              <w:spacing w:line="273" w:lineRule="exact"/>
              <w:ind w:left="285"/>
              <w:rPr>
                <w:rFonts w:eastAsiaTheme="minorHAnsi"/>
              </w:rPr>
            </w:pPr>
            <w:r>
              <w:rPr>
                <w:rFonts w:eastAsiaTheme="minorHAnsi"/>
              </w:rPr>
              <w:t>D/C</w:t>
            </w:r>
          </w:p>
        </w:tc>
        <w:tc>
          <w:tcPr>
            <w:tcW w:w="990" w:type="dxa"/>
            <w:vAlign w:val="center"/>
          </w:tcPr>
          <w:p w14:paraId="65671A07" w14:textId="52DAE8A9" w:rsidR="00E7442F" w:rsidRPr="00900F0C" w:rsidRDefault="00920883" w:rsidP="00920883">
            <w:pPr>
              <w:autoSpaceDE w:val="0"/>
              <w:autoSpaceDN w:val="0"/>
              <w:adjustRightInd w:val="0"/>
              <w:jc w:val="center"/>
              <w:rPr>
                <w:rFonts w:eastAsiaTheme="minorHAnsi"/>
              </w:rPr>
            </w:pPr>
            <w:r>
              <w:rPr>
                <w:rFonts w:eastAsiaTheme="minorHAnsi"/>
              </w:rPr>
              <w:t>X</w:t>
            </w:r>
          </w:p>
        </w:tc>
        <w:tc>
          <w:tcPr>
            <w:tcW w:w="990" w:type="dxa"/>
            <w:vAlign w:val="center"/>
          </w:tcPr>
          <w:p w14:paraId="3F5E5C0E" w14:textId="77777777" w:rsidR="00E7442F" w:rsidRPr="00900F0C" w:rsidRDefault="00E7442F" w:rsidP="00E7442F">
            <w:pPr>
              <w:autoSpaceDE w:val="0"/>
              <w:autoSpaceDN w:val="0"/>
              <w:adjustRightInd w:val="0"/>
              <w:rPr>
                <w:rFonts w:eastAsiaTheme="minorHAnsi"/>
              </w:rPr>
            </w:pPr>
          </w:p>
        </w:tc>
        <w:tc>
          <w:tcPr>
            <w:tcW w:w="1080" w:type="dxa"/>
            <w:vAlign w:val="center"/>
          </w:tcPr>
          <w:p w14:paraId="21FE52F0" w14:textId="77777777" w:rsidR="00E7442F" w:rsidRPr="00900F0C" w:rsidRDefault="00E7442F" w:rsidP="00E7442F">
            <w:pPr>
              <w:autoSpaceDE w:val="0"/>
              <w:autoSpaceDN w:val="0"/>
              <w:adjustRightInd w:val="0"/>
              <w:rPr>
                <w:rFonts w:eastAsiaTheme="minorHAnsi"/>
              </w:rPr>
            </w:pPr>
          </w:p>
        </w:tc>
      </w:tr>
      <w:tr w:rsidR="00CB5407" w:rsidRPr="00900F0C" w14:paraId="68AD5E97" w14:textId="77777777" w:rsidTr="00A43587">
        <w:trPr>
          <w:trHeight w:hRule="exact" w:val="920"/>
        </w:trPr>
        <w:tc>
          <w:tcPr>
            <w:tcW w:w="1005" w:type="dxa"/>
            <w:vAlign w:val="center"/>
          </w:tcPr>
          <w:p w14:paraId="48166BE1" w14:textId="620CCEFA" w:rsidR="00CB5407" w:rsidRDefault="00CB5407" w:rsidP="00CB5407">
            <w:pPr>
              <w:kinsoku w:val="0"/>
              <w:overflowPunct w:val="0"/>
              <w:autoSpaceDE w:val="0"/>
              <w:autoSpaceDN w:val="0"/>
              <w:adjustRightInd w:val="0"/>
              <w:spacing w:line="273" w:lineRule="exact"/>
              <w:ind w:left="112" w:right="112"/>
              <w:rPr>
                <w:bCs/>
              </w:rPr>
            </w:pPr>
            <w:r>
              <w:rPr>
                <w:bCs/>
              </w:rPr>
              <w:t>411920</w:t>
            </w:r>
            <w:r w:rsidR="00A43587">
              <w:rPr>
                <w:bCs/>
              </w:rPr>
              <w:t xml:space="preserve"> (FY 2023)</w:t>
            </w:r>
          </w:p>
        </w:tc>
        <w:tc>
          <w:tcPr>
            <w:tcW w:w="3960" w:type="dxa"/>
          </w:tcPr>
          <w:p w14:paraId="1F3566B0" w14:textId="12CCBAA7" w:rsidR="00CB5407" w:rsidRPr="0034084C" w:rsidRDefault="00CB5407" w:rsidP="00CB5407">
            <w:pPr>
              <w:autoSpaceDE w:val="0"/>
              <w:autoSpaceDN w:val="0"/>
              <w:adjustRightInd w:val="0"/>
            </w:pPr>
            <w:r>
              <w:rPr>
                <w:bCs/>
              </w:rPr>
              <w:t>Mandated Non-Expenditure Transfer Under a Continuing Resolution</w:t>
            </w:r>
          </w:p>
        </w:tc>
        <w:tc>
          <w:tcPr>
            <w:tcW w:w="1620" w:type="dxa"/>
            <w:vAlign w:val="center"/>
          </w:tcPr>
          <w:p w14:paraId="5EB14082" w14:textId="5321422D" w:rsidR="00CB5407"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N</w:t>
            </w:r>
          </w:p>
        </w:tc>
        <w:tc>
          <w:tcPr>
            <w:tcW w:w="900" w:type="dxa"/>
            <w:vAlign w:val="center"/>
          </w:tcPr>
          <w:p w14:paraId="51049B82" w14:textId="3DF4AA50" w:rsidR="00CB5407"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B</w:t>
            </w:r>
          </w:p>
        </w:tc>
        <w:tc>
          <w:tcPr>
            <w:tcW w:w="1155" w:type="dxa"/>
            <w:vAlign w:val="center"/>
          </w:tcPr>
          <w:p w14:paraId="38CEB3BA" w14:textId="6E36A377" w:rsidR="00CB5407"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D</w:t>
            </w:r>
          </w:p>
        </w:tc>
        <w:tc>
          <w:tcPr>
            <w:tcW w:w="810" w:type="dxa"/>
            <w:vAlign w:val="center"/>
          </w:tcPr>
          <w:p w14:paraId="6CD1B6D1" w14:textId="4129F55B" w:rsidR="00CB5407"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E</w:t>
            </w:r>
          </w:p>
        </w:tc>
        <w:tc>
          <w:tcPr>
            <w:tcW w:w="990" w:type="dxa"/>
            <w:vAlign w:val="center"/>
          </w:tcPr>
          <w:p w14:paraId="445F5E5F" w14:textId="01B677E8" w:rsidR="00CB5407" w:rsidRDefault="00CB5407" w:rsidP="00CB5407">
            <w:pPr>
              <w:kinsoku w:val="0"/>
              <w:overflowPunct w:val="0"/>
              <w:autoSpaceDE w:val="0"/>
              <w:autoSpaceDN w:val="0"/>
              <w:adjustRightInd w:val="0"/>
              <w:spacing w:line="273" w:lineRule="exact"/>
              <w:ind w:left="285"/>
              <w:rPr>
                <w:rFonts w:eastAsiaTheme="minorHAnsi"/>
              </w:rPr>
            </w:pPr>
            <w:r>
              <w:rPr>
                <w:rFonts w:eastAsiaTheme="minorHAnsi"/>
              </w:rPr>
              <w:t>D/C</w:t>
            </w:r>
          </w:p>
        </w:tc>
        <w:tc>
          <w:tcPr>
            <w:tcW w:w="990" w:type="dxa"/>
            <w:vAlign w:val="center"/>
          </w:tcPr>
          <w:p w14:paraId="19B43276" w14:textId="5022BC92" w:rsidR="00CB5407" w:rsidRDefault="00CB5407" w:rsidP="00CB5407">
            <w:pPr>
              <w:autoSpaceDE w:val="0"/>
              <w:autoSpaceDN w:val="0"/>
              <w:adjustRightInd w:val="0"/>
              <w:jc w:val="center"/>
              <w:rPr>
                <w:rFonts w:eastAsiaTheme="minorHAnsi"/>
              </w:rPr>
            </w:pPr>
            <w:r>
              <w:rPr>
                <w:rFonts w:eastAsiaTheme="minorHAnsi"/>
              </w:rPr>
              <w:t>P</w:t>
            </w:r>
          </w:p>
        </w:tc>
        <w:tc>
          <w:tcPr>
            <w:tcW w:w="990" w:type="dxa"/>
            <w:vAlign w:val="center"/>
          </w:tcPr>
          <w:p w14:paraId="3100AB70" w14:textId="77777777" w:rsidR="00CB5407" w:rsidRPr="00900F0C" w:rsidRDefault="00CB5407" w:rsidP="00CB5407">
            <w:pPr>
              <w:autoSpaceDE w:val="0"/>
              <w:autoSpaceDN w:val="0"/>
              <w:adjustRightInd w:val="0"/>
              <w:rPr>
                <w:rFonts w:eastAsiaTheme="minorHAnsi"/>
              </w:rPr>
            </w:pPr>
          </w:p>
        </w:tc>
        <w:tc>
          <w:tcPr>
            <w:tcW w:w="1080" w:type="dxa"/>
            <w:vAlign w:val="center"/>
          </w:tcPr>
          <w:p w14:paraId="01BDC7F9" w14:textId="77777777" w:rsidR="00CB5407" w:rsidRPr="00900F0C" w:rsidRDefault="00CB5407" w:rsidP="00CB5407">
            <w:pPr>
              <w:autoSpaceDE w:val="0"/>
              <w:autoSpaceDN w:val="0"/>
              <w:adjustRightInd w:val="0"/>
              <w:rPr>
                <w:rFonts w:eastAsiaTheme="minorHAnsi"/>
              </w:rPr>
            </w:pPr>
          </w:p>
        </w:tc>
      </w:tr>
      <w:tr w:rsidR="00FD355D" w:rsidRPr="00900F0C" w14:paraId="7F768B1E" w14:textId="77777777" w:rsidTr="00A43587">
        <w:trPr>
          <w:trHeight w:hRule="exact" w:val="1008"/>
        </w:trPr>
        <w:tc>
          <w:tcPr>
            <w:tcW w:w="1005" w:type="dxa"/>
            <w:vAlign w:val="center"/>
          </w:tcPr>
          <w:p w14:paraId="759B4224" w14:textId="77777777" w:rsidR="00FD355D" w:rsidRDefault="00FD355D" w:rsidP="00CB5407">
            <w:pPr>
              <w:kinsoku w:val="0"/>
              <w:overflowPunct w:val="0"/>
              <w:autoSpaceDE w:val="0"/>
              <w:autoSpaceDN w:val="0"/>
              <w:adjustRightInd w:val="0"/>
              <w:spacing w:line="273" w:lineRule="exact"/>
              <w:ind w:left="112" w:right="112"/>
              <w:rPr>
                <w:bCs/>
              </w:rPr>
            </w:pPr>
            <w:r>
              <w:rPr>
                <w:bCs/>
              </w:rPr>
              <w:t>414910</w:t>
            </w:r>
          </w:p>
          <w:p w14:paraId="46417CFF" w14:textId="206308A6" w:rsidR="00C363C6" w:rsidRDefault="00C363C6" w:rsidP="00CB5407">
            <w:pPr>
              <w:kinsoku w:val="0"/>
              <w:overflowPunct w:val="0"/>
              <w:autoSpaceDE w:val="0"/>
              <w:autoSpaceDN w:val="0"/>
              <w:adjustRightInd w:val="0"/>
              <w:spacing w:line="273" w:lineRule="exact"/>
              <w:ind w:left="112" w:right="112"/>
              <w:rPr>
                <w:bCs/>
              </w:rPr>
            </w:pPr>
            <w:r>
              <w:rPr>
                <w:bCs/>
              </w:rPr>
              <w:t>(FY 2022)</w:t>
            </w:r>
          </w:p>
        </w:tc>
        <w:tc>
          <w:tcPr>
            <w:tcW w:w="3960" w:type="dxa"/>
          </w:tcPr>
          <w:p w14:paraId="59651AD3" w14:textId="7732B7B2" w:rsidR="00FD355D" w:rsidRDefault="00FD355D" w:rsidP="00CB5407">
            <w:pPr>
              <w:autoSpaceDE w:val="0"/>
              <w:autoSpaceDN w:val="0"/>
              <w:adjustRightInd w:val="0"/>
            </w:pPr>
            <w:r>
              <w:t>Borrowing Authority Carried Forward – Transferred</w:t>
            </w:r>
          </w:p>
        </w:tc>
        <w:tc>
          <w:tcPr>
            <w:tcW w:w="1620" w:type="dxa"/>
            <w:vAlign w:val="center"/>
          </w:tcPr>
          <w:p w14:paraId="16C308D7" w14:textId="6FBE2E9B" w:rsidR="00FD355D" w:rsidRDefault="00FD355D" w:rsidP="00CB5407">
            <w:pPr>
              <w:kinsoku w:val="0"/>
              <w:overflowPunct w:val="0"/>
              <w:autoSpaceDE w:val="0"/>
              <w:autoSpaceDN w:val="0"/>
              <w:adjustRightInd w:val="0"/>
              <w:spacing w:line="273" w:lineRule="exact"/>
              <w:ind w:left="209"/>
              <w:rPr>
                <w:rFonts w:eastAsiaTheme="minorHAnsi"/>
              </w:rPr>
            </w:pPr>
            <w:r>
              <w:rPr>
                <w:rFonts w:eastAsiaTheme="minorHAnsi"/>
              </w:rPr>
              <w:t>N</w:t>
            </w:r>
          </w:p>
        </w:tc>
        <w:tc>
          <w:tcPr>
            <w:tcW w:w="900" w:type="dxa"/>
            <w:vAlign w:val="center"/>
          </w:tcPr>
          <w:p w14:paraId="5336E111" w14:textId="6E0EF5C1" w:rsidR="00FD355D" w:rsidRDefault="00FD355D" w:rsidP="00CB5407">
            <w:pPr>
              <w:kinsoku w:val="0"/>
              <w:overflowPunct w:val="0"/>
              <w:autoSpaceDE w:val="0"/>
              <w:autoSpaceDN w:val="0"/>
              <w:adjustRightInd w:val="0"/>
              <w:spacing w:line="273" w:lineRule="exact"/>
              <w:ind w:left="209"/>
              <w:rPr>
                <w:rFonts w:eastAsiaTheme="minorHAnsi"/>
              </w:rPr>
            </w:pPr>
            <w:r>
              <w:rPr>
                <w:rFonts w:eastAsiaTheme="minorHAnsi"/>
              </w:rPr>
              <w:t>B</w:t>
            </w:r>
          </w:p>
        </w:tc>
        <w:tc>
          <w:tcPr>
            <w:tcW w:w="1155" w:type="dxa"/>
            <w:vAlign w:val="center"/>
          </w:tcPr>
          <w:p w14:paraId="7B653585" w14:textId="4EF6DA49" w:rsidR="00FD355D" w:rsidRDefault="00FD355D" w:rsidP="00CB5407">
            <w:pPr>
              <w:kinsoku w:val="0"/>
              <w:overflowPunct w:val="0"/>
              <w:autoSpaceDE w:val="0"/>
              <w:autoSpaceDN w:val="0"/>
              <w:adjustRightInd w:val="0"/>
              <w:spacing w:line="273" w:lineRule="exact"/>
              <w:ind w:left="209"/>
              <w:rPr>
                <w:rFonts w:eastAsiaTheme="minorHAnsi"/>
              </w:rPr>
            </w:pPr>
            <w:r>
              <w:rPr>
                <w:rFonts w:eastAsiaTheme="minorHAnsi"/>
              </w:rPr>
              <w:t>D</w:t>
            </w:r>
          </w:p>
        </w:tc>
        <w:tc>
          <w:tcPr>
            <w:tcW w:w="810" w:type="dxa"/>
            <w:vAlign w:val="center"/>
          </w:tcPr>
          <w:p w14:paraId="74C3222E" w14:textId="58B8FC92" w:rsidR="00FD355D" w:rsidRDefault="00FD355D" w:rsidP="00CB5407">
            <w:pPr>
              <w:kinsoku w:val="0"/>
              <w:overflowPunct w:val="0"/>
              <w:autoSpaceDE w:val="0"/>
              <w:autoSpaceDN w:val="0"/>
              <w:adjustRightInd w:val="0"/>
              <w:spacing w:line="273" w:lineRule="exact"/>
              <w:ind w:left="209"/>
              <w:rPr>
                <w:rFonts w:eastAsiaTheme="minorHAnsi"/>
              </w:rPr>
            </w:pPr>
            <w:r>
              <w:rPr>
                <w:rFonts w:eastAsiaTheme="minorHAnsi"/>
              </w:rPr>
              <w:t>B/E</w:t>
            </w:r>
          </w:p>
        </w:tc>
        <w:tc>
          <w:tcPr>
            <w:tcW w:w="990" w:type="dxa"/>
            <w:vAlign w:val="center"/>
          </w:tcPr>
          <w:p w14:paraId="7D032A14" w14:textId="03A6A0D6" w:rsidR="00FD355D" w:rsidRDefault="00FD355D" w:rsidP="00CB5407">
            <w:pPr>
              <w:kinsoku w:val="0"/>
              <w:overflowPunct w:val="0"/>
              <w:autoSpaceDE w:val="0"/>
              <w:autoSpaceDN w:val="0"/>
              <w:adjustRightInd w:val="0"/>
              <w:spacing w:line="273" w:lineRule="exact"/>
              <w:ind w:left="285"/>
              <w:rPr>
                <w:rFonts w:eastAsiaTheme="minorHAnsi"/>
              </w:rPr>
            </w:pPr>
            <w:r>
              <w:rPr>
                <w:rFonts w:eastAsiaTheme="minorHAnsi"/>
              </w:rPr>
              <w:t>D/C</w:t>
            </w:r>
          </w:p>
        </w:tc>
        <w:tc>
          <w:tcPr>
            <w:tcW w:w="990" w:type="dxa"/>
            <w:vAlign w:val="center"/>
          </w:tcPr>
          <w:p w14:paraId="7D724CB4" w14:textId="77777777" w:rsidR="00FD355D" w:rsidRDefault="00FD355D" w:rsidP="00CB5407">
            <w:pPr>
              <w:autoSpaceDE w:val="0"/>
              <w:autoSpaceDN w:val="0"/>
              <w:adjustRightInd w:val="0"/>
              <w:jc w:val="center"/>
              <w:rPr>
                <w:rFonts w:eastAsiaTheme="minorHAnsi"/>
              </w:rPr>
            </w:pPr>
          </w:p>
        </w:tc>
        <w:tc>
          <w:tcPr>
            <w:tcW w:w="990" w:type="dxa"/>
            <w:vAlign w:val="center"/>
          </w:tcPr>
          <w:p w14:paraId="24F596F2" w14:textId="77777777" w:rsidR="00FD355D" w:rsidRPr="00900F0C" w:rsidRDefault="00FD355D" w:rsidP="00CB5407">
            <w:pPr>
              <w:autoSpaceDE w:val="0"/>
              <w:autoSpaceDN w:val="0"/>
              <w:adjustRightInd w:val="0"/>
              <w:rPr>
                <w:rFonts w:eastAsiaTheme="minorHAnsi"/>
              </w:rPr>
            </w:pPr>
          </w:p>
        </w:tc>
        <w:tc>
          <w:tcPr>
            <w:tcW w:w="1080" w:type="dxa"/>
            <w:vAlign w:val="center"/>
          </w:tcPr>
          <w:p w14:paraId="7CAC77A2" w14:textId="77777777" w:rsidR="00FD355D" w:rsidRPr="00900F0C" w:rsidRDefault="00FD355D" w:rsidP="00CB5407">
            <w:pPr>
              <w:autoSpaceDE w:val="0"/>
              <w:autoSpaceDN w:val="0"/>
              <w:adjustRightInd w:val="0"/>
              <w:rPr>
                <w:rFonts w:eastAsiaTheme="minorHAnsi"/>
              </w:rPr>
            </w:pPr>
          </w:p>
        </w:tc>
      </w:tr>
      <w:tr w:rsidR="00A43587" w:rsidRPr="00900F0C" w14:paraId="32E26C4A" w14:textId="77777777" w:rsidTr="00A43587">
        <w:trPr>
          <w:trHeight w:hRule="exact" w:val="1008"/>
        </w:trPr>
        <w:tc>
          <w:tcPr>
            <w:tcW w:w="1005" w:type="dxa"/>
            <w:vAlign w:val="center"/>
          </w:tcPr>
          <w:p w14:paraId="30D25353" w14:textId="68C9BA66" w:rsidR="00A43587" w:rsidRDefault="00A43587" w:rsidP="00CB5407">
            <w:pPr>
              <w:kinsoku w:val="0"/>
              <w:overflowPunct w:val="0"/>
              <w:autoSpaceDE w:val="0"/>
              <w:autoSpaceDN w:val="0"/>
              <w:adjustRightInd w:val="0"/>
              <w:spacing w:line="273" w:lineRule="exact"/>
              <w:ind w:left="112" w:right="112"/>
              <w:rPr>
                <w:bCs/>
              </w:rPr>
            </w:pPr>
            <w:r>
              <w:rPr>
                <w:bCs/>
              </w:rPr>
              <w:t>423500 (FY 2022)</w:t>
            </w:r>
          </w:p>
        </w:tc>
        <w:tc>
          <w:tcPr>
            <w:tcW w:w="3960" w:type="dxa"/>
          </w:tcPr>
          <w:p w14:paraId="0FD36AA0" w14:textId="16AA8AE9" w:rsidR="00A43587" w:rsidRPr="0034084C" w:rsidRDefault="00A43587" w:rsidP="00CB5407">
            <w:pPr>
              <w:autoSpaceDE w:val="0"/>
              <w:autoSpaceDN w:val="0"/>
              <w:adjustRightInd w:val="0"/>
            </w:pPr>
            <w:r>
              <w:t>Uncollected Subsidy from Program Account – Transfer</w:t>
            </w:r>
          </w:p>
        </w:tc>
        <w:tc>
          <w:tcPr>
            <w:tcW w:w="1620" w:type="dxa"/>
            <w:vAlign w:val="center"/>
          </w:tcPr>
          <w:p w14:paraId="3CAE3CF0" w14:textId="279FC152" w:rsidR="00A43587" w:rsidRDefault="00A43587" w:rsidP="00CB5407">
            <w:pPr>
              <w:kinsoku w:val="0"/>
              <w:overflowPunct w:val="0"/>
              <w:autoSpaceDE w:val="0"/>
              <w:autoSpaceDN w:val="0"/>
              <w:adjustRightInd w:val="0"/>
              <w:spacing w:line="273" w:lineRule="exact"/>
              <w:ind w:left="209"/>
              <w:rPr>
                <w:rFonts w:eastAsiaTheme="minorHAnsi"/>
              </w:rPr>
            </w:pPr>
            <w:r>
              <w:rPr>
                <w:rFonts w:eastAsiaTheme="minorHAnsi"/>
              </w:rPr>
              <w:t>N</w:t>
            </w:r>
          </w:p>
        </w:tc>
        <w:tc>
          <w:tcPr>
            <w:tcW w:w="900" w:type="dxa"/>
            <w:vAlign w:val="center"/>
          </w:tcPr>
          <w:p w14:paraId="0364A19A" w14:textId="36C834DD" w:rsidR="00A43587" w:rsidRDefault="00A43587" w:rsidP="00CB5407">
            <w:pPr>
              <w:kinsoku w:val="0"/>
              <w:overflowPunct w:val="0"/>
              <w:autoSpaceDE w:val="0"/>
              <w:autoSpaceDN w:val="0"/>
              <w:adjustRightInd w:val="0"/>
              <w:spacing w:line="273" w:lineRule="exact"/>
              <w:ind w:left="209"/>
              <w:rPr>
                <w:rFonts w:eastAsiaTheme="minorHAnsi"/>
              </w:rPr>
            </w:pPr>
            <w:r>
              <w:rPr>
                <w:rFonts w:eastAsiaTheme="minorHAnsi"/>
              </w:rPr>
              <w:t>B</w:t>
            </w:r>
          </w:p>
        </w:tc>
        <w:tc>
          <w:tcPr>
            <w:tcW w:w="1155" w:type="dxa"/>
            <w:vAlign w:val="center"/>
          </w:tcPr>
          <w:p w14:paraId="46983F53" w14:textId="39A0E677" w:rsidR="00A43587" w:rsidRDefault="00A43587" w:rsidP="00CB5407">
            <w:pPr>
              <w:kinsoku w:val="0"/>
              <w:overflowPunct w:val="0"/>
              <w:autoSpaceDE w:val="0"/>
              <w:autoSpaceDN w:val="0"/>
              <w:adjustRightInd w:val="0"/>
              <w:spacing w:line="273" w:lineRule="exact"/>
              <w:ind w:left="209"/>
              <w:rPr>
                <w:rFonts w:eastAsiaTheme="minorHAnsi"/>
              </w:rPr>
            </w:pPr>
            <w:r>
              <w:rPr>
                <w:rFonts w:eastAsiaTheme="minorHAnsi"/>
              </w:rPr>
              <w:t>D</w:t>
            </w:r>
          </w:p>
        </w:tc>
        <w:tc>
          <w:tcPr>
            <w:tcW w:w="810" w:type="dxa"/>
            <w:vAlign w:val="center"/>
          </w:tcPr>
          <w:p w14:paraId="59C23DB3" w14:textId="6CB63773" w:rsidR="00A43587" w:rsidRDefault="00A43587" w:rsidP="00CB5407">
            <w:pPr>
              <w:kinsoku w:val="0"/>
              <w:overflowPunct w:val="0"/>
              <w:autoSpaceDE w:val="0"/>
              <w:autoSpaceDN w:val="0"/>
              <w:adjustRightInd w:val="0"/>
              <w:spacing w:line="273" w:lineRule="exact"/>
              <w:ind w:left="209"/>
              <w:rPr>
                <w:rFonts w:eastAsiaTheme="minorHAnsi"/>
              </w:rPr>
            </w:pPr>
            <w:r>
              <w:rPr>
                <w:rFonts w:eastAsiaTheme="minorHAnsi"/>
              </w:rPr>
              <w:t>E</w:t>
            </w:r>
          </w:p>
        </w:tc>
        <w:tc>
          <w:tcPr>
            <w:tcW w:w="990" w:type="dxa"/>
            <w:vAlign w:val="center"/>
          </w:tcPr>
          <w:p w14:paraId="0BC5E11C" w14:textId="0BEFDD9E" w:rsidR="00A43587" w:rsidRDefault="00A43587" w:rsidP="00CB5407">
            <w:pPr>
              <w:kinsoku w:val="0"/>
              <w:overflowPunct w:val="0"/>
              <w:autoSpaceDE w:val="0"/>
              <w:autoSpaceDN w:val="0"/>
              <w:adjustRightInd w:val="0"/>
              <w:spacing w:line="273" w:lineRule="exact"/>
              <w:ind w:left="285"/>
              <w:rPr>
                <w:rFonts w:eastAsiaTheme="minorHAnsi"/>
              </w:rPr>
            </w:pPr>
            <w:r>
              <w:rPr>
                <w:rFonts w:eastAsiaTheme="minorHAnsi"/>
              </w:rPr>
              <w:t>D/C</w:t>
            </w:r>
          </w:p>
        </w:tc>
        <w:tc>
          <w:tcPr>
            <w:tcW w:w="990" w:type="dxa"/>
            <w:vAlign w:val="center"/>
          </w:tcPr>
          <w:p w14:paraId="4159A3EC" w14:textId="77777777" w:rsidR="00A43587" w:rsidRDefault="00A43587" w:rsidP="00CB5407">
            <w:pPr>
              <w:autoSpaceDE w:val="0"/>
              <w:autoSpaceDN w:val="0"/>
              <w:adjustRightInd w:val="0"/>
              <w:jc w:val="center"/>
              <w:rPr>
                <w:rFonts w:eastAsiaTheme="minorHAnsi"/>
              </w:rPr>
            </w:pPr>
          </w:p>
        </w:tc>
        <w:tc>
          <w:tcPr>
            <w:tcW w:w="990" w:type="dxa"/>
            <w:vAlign w:val="center"/>
          </w:tcPr>
          <w:p w14:paraId="26F269C8" w14:textId="77777777" w:rsidR="00A43587" w:rsidRPr="00900F0C" w:rsidRDefault="00A43587" w:rsidP="00CB5407">
            <w:pPr>
              <w:autoSpaceDE w:val="0"/>
              <w:autoSpaceDN w:val="0"/>
              <w:adjustRightInd w:val="0"/>
              <w:rPr>
                <w:rFonts w:eastAsiaTheme="minorHAnsi"/>
              </w:rPr>
            </w:pPr>
          </w:p>
        </w:tc>
        <w:tc>
          <w:tcPr>
            <w:tcW w:w="1080" w:type="dxa"/>
            <w:vAlign w:val="center"/>
          </w:tcPr>
          <w:p w14:paraId="3CD0D75A" w14:textId="77777777" w:rsidR="00A43587" w:rsidRPr="00900F0C" w:rsidRDefault="00A43587" w:rsidP="00CB5407">
            <w:pPr>
              <w:autoSpaceDE w:val="0"/>
              <w:autoSpaceDN w:val="0"/>
              <w:adjustRightInd w:val="0"/>
              <w:rPr>
                <w:rFonts w:eastAsiaTheme="minorHAnsi"/>
              </w:rPr>
            </w:pPr>
          </w:p>
        </w:tc>
      </w:tr>
      <w:tr w:rsidR="00CB5407" w:rsidRPr="00900F0C" w14:paraId="5C563DA3" w14:textId="77777777" w:rsidTr="00A43587">
        <w:trPr>
          <w:trHeight w:hRule="exact" w:val="1008"/>
        </w:trPr>
        <w:tc>
          <w:tcPr>
            <w:tcW w:w="1005" w:type="dxa"/>
            <w:vAlign w:val="center"/>
          </w:tcPr>
          <w:p w14:paraId="4DDDD9DE" w14:textId="77777777" w:rsidR="00CB5407" w:rsidRDefault="00CB5407" w:rsidP="00CB5407">
            <w:pPr>
              <w:kinsoku w:val="0"/>
              <w:overflowPunct w:val="0"/>
              <w:autoSpaceDE w:val="0"/>
              <w:autoSpaceDN w:val="0"/>
              <w:adjustRightInd w:val="0"/>
              <w:spacing w:line="273" w:lineRule="exact"/>
              <w:ind w:left="112" w:right="112"/>
              <w:rPr>
                <w:bCs/>
              </w:rPr>
            </w:pPr>
            <w:r>
              <w:rPr>
                <w:bCs/>
              </w:rPr>
              <w:t>438600</w:t>
            </w:r>
          </w:p>
          <w:p w14:paraId="56EB5F44" w14:textId="395AC86C" w:rsidR="00A43587" w:rsidRPr="00062D7D" w:rsidRDefault="00A43587" w:rsidP="00CB5407">
            <w:pPr>
              <w:kinsoku w:val="0"/>
              <w:overflowPunct w:val="0"/>
              <w:autoSpaceDE w:val="0"/>
              <w:autoSpaceDN w:val="0"/>
              <w:adjustRightInd w:val="0"/>
              <w:spacing w:line="273" w:lineRule="exact"/>
              <w:ind w:left="112" w:right="112"/>
              <w:rPr>
                <w:bCs/>
              </w:rPr>
            </w:pPr>
            <w:r>
              <w:rPr>
                <w:bCs/>
              </w:rPr>
              <w:t>(FY 2023)</w:t>
            </w:r>
          </w:p>
        </w:tc>
        <w:tc>
          <w:tcPr>
            <w:tcW w:w="3960" w:type="dxa"/>
          </w:tcPr>
          <w:p w14:paraId="1EB2A3B9" w14:textId="42EB6F2A" w:rsidR="00CB5407" w:rsidRPr="00920883" w:rsidRDefault="00CB5407" w:rsidP="00CB5407">
            <w:pPr>
              <w:autoSpaceDE w:val="0"/>
              <w:autoSpaceDN w:val="0"/>
              <w:adjustRightInd w:val="0"/>
              <w:rPr>
                <w:bCs/>
              </w:rPr>
            </w:pPr>
            <w:r w:rsidRPr="0034084C">
              <w:t>Anticipated Permanent Reduction – Indefinite New Budget Authority</w:t>
            </w:r>
          </w:p>
        </w:tc>
        <w:tc>
          <w:tcPr>
            <w:tcW w:w="1620" w:type="dxa"/>
            <w:vAlign w:val="center"/>
          </w:tcPr>
          <w:p w14:paraId="463FB8E3" w14:textId="5D146EE1" w:rsidR="00CB5407" w:rsidRPr="00767610"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Y</w:t>
            </w:r>
          </w:p>
        </w:tc>
        <w:tc>
          <w:tcPr>
            <w:tcW w:w="900" w:type="dxa"/>
            <w:vAlign w:val="center"/>
          </w:tcPr>
          <w:p w14:paraId="15A4BDA6" w14:textId="73EE98A8" w:rsidR="00CB5407" w:rsidRPr="00767610"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B</w:t>
            </w:r>
          </w:p>
        </w:tc>
        <w:tc>
          <w:tcPr>
            <w:tcW w:w="1155" w:type="dxa"/>
            <w:vAlign w:val="center"/>
          </w:tcPr>
          <w:p w14:paraId="6C0C5355" w14:textId="23636CF4" w:rsidR="00CB5407" w:rsidRPr="00767610"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C</w:t>
            </w:r>
          </w:p>
        </w:tc>
        <w:tc>
          <w:tcPr>
            <w:tcW w:w="810" w:type="dxa"/>
            <w:vAlign w:val="center"/>
          </w:tcPr>
          <w:p w14:paraId="2FE5CF67" w14:textId="3857934C" w:rsidR="00CB5407" w:rsidRPr="00900F0C"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E</w:t>
            </w:r>
          </w:p>
        </w:tc>
        <w:tc>
          <w:tcPr>
            <w:tcW w:w="990" w:type="dxa"/>
            <w:vAlign w:val="center"/>
          </w:tcPr>
          <w:p w14:paraId="1E526F12" w14:textId="12BAAF77" w:rsidR="00CB5407" w:rsidRPr="00900F0C" w:rsidRDefault="00CB5407" w:rsidP="00CB5407">
            <w:pPr>
              <w:kinsoku w:val="0"/>
              <w:overflowPunct w:val="0"/>
              <w:autoSpaceDE w:val="0"/>
              <w:autoSpaceDN w:val="0"/>
              <w:adjustRightInd w:val="0"/>
              <w:spacing w:line="273" w:lineRule="exact"/>
              <w:ind w:left="285"/>
              <w:rPr>
                <w:rFonts w:eastAsiaTheme="minorHAnsi"/>
              </w:rPr>
            </w:pPr>
            <w:r>
              <w:rPr>
                <w:rFonts w:eastAsiaTheme="minorHAnsi"/>
              </w:rPr>
              <w:t>C</w:t>
            </w:r>
          </w:p>
        </w:tc>
        <w:tc>
          <w:tcPr>
            <w:tcW w:w="990" w:type="dxa"/>
            <w:vAlign w:val="center"/>
          </w:tcPr>
          <w:p w14:paraId="5B7BD869" w14:textId="57E757A7" w:rsidR="00CB5407" w:rsidRPr="00900F0C" w:rsidRDefault="00CB5407" w:rsidP="00CB5407">
            <w:pPr>
              <w:autoSpaceDE w:val="0"/>
              <w:autoSpaceDN w:val="0"/>
              <w:adjustRightInd w:val="0"/>
              <w:jc w:val="center"/>
              <w:rPr>
                <w:rFonts w:eastAsiaTheme="minorHAnsi"/>
              </w:rPr>
            </w:pPr>
            <w:r>
              <w:rPr>
                <w:rFonts w:eastAsiaTheme="minorHAnsi"/>
              </w:rPr>
              <w:t>P/S</w:t>
            </w:r>
          </w:p>
        </w:tc>
        <w:tc>
          <w:tcPr>
            <w:tcW w:w="990" w:type="dxa"/>
            <w:vAlign w:val="center"/>
          </w:tcPr>
          <w:p w14:paraId="392A09F0" w14:textId="77777777" w:rsidR="00CB5407" w:rsidRPr="00900F0C" w:rsidRDefault="00CB5407" w:rsidP="00CB5407">
            <w:pPr>
              <w:autoSpaceDE w:val="0"/>
              <w:autoSpaceDN w:val="0"/>
              <w:adjustRightInd w:val="0"/>
              <w:rPr>
                <w:rFonts w:eastAsiaTheme="minorHAnsi"/>
              </w:rPr>
            </w:pPr>
          </w:p>
        </w:tc>
        <w:tc>
          <w:tcPr>
            <w:tcW w:w="1080" w:type="dxa"/>
            <w:vAlign w:val="center"/>
          </w:tcPr>
          <w:p w14:paraId="1CCC1534" w14:textId="77777777" w:rsidR="00CB5407" w:rsidRPr="00900F0C" w:rsidRDefault="00CB5407" w:rsidP="00CB5407">
            <w:pPr>
              <w:autoSpaceDE w:val="0"/>
              <w:autoSpaceDN w:val="0"/>
              <w:adjustRightInd w:val="0"/>
              <w:rPr>
                <w:rFonts w:eastAsiaTheme="minorHAnsi"/>
              </w:rPr>
            </w:pPr>
          </w:p>
        </w:tc>
      </w:tr>
      <w:tr w:rsidR="00CB5407" w:rsidRPr="00900F0C" w14:paraId="0CFCDFA8" w14:textId="77777777" w:rsidTr="00A43587">
        <w:trPr>
          <w:trHeight w:hRule="exact" w:val="920"/>
        </w:trPr>
        <w:tc>
          <w:tcPr>
            <w:tcW w:w="1005" w:type="dxa"/>
            <w:vAlign w:val="center"/>
          </w:tcPr>
          <w:p w14:paraId="0690FDBB" w14:textId="77777777" w:rsidR="00CB5407" w:rsidRDefault="00CB5407" w:rsidP="00CB5407">
            <w:pPr>
              <w:kinsoku w:val="0"/>
              <w:overflowPunct w:val="0"/>
              <w:autoSpaceDE w:val="0"/>
              <w:autoSpaceDN w:val="0"/>
              <w:adjustRightInd w:val="0"/>
              <w:spacing w:line="273" w:lineRule="exact"/>
              <w:ind w:left="112" w:right="112"/>
              <w:jc w:val="center"/>
              <w:rPr>
                <w:bCs/>
              </w:rPr>
            </w:pPr>
            <w:r>
              <w:rPr>
                <w:bCs/>
              </w:rPr>
              <w:t>438900</w:t>
            </w:r>
          </w:p>
          <w:p w14:paraId="1BEEDA47" w14:textId="227F8C86" w:rsidR="00A43587" w:rsidRPr="00062D7D" w:rsidRDefault="00A43587" w:rsidP="00CB5407">
            <w:pPr>
              <w:kinsoku w:val="0"/>
              <w:overflowPunct w:val="0"/>
              <w:autoSpaceDE w:val="0"/>
              <w:autoSpaceDN w:val="0"/>
              <w:adjustRightInd w:val="0"/>
              <w:spacing w:line="273" w:lineRule="exact"/>
              <w:ind w:left="112" w:right="112"/>
              <w:jc w:val="center"/>
              <w:rPr>
                <w:bCs/>
              </w:rPr>
            </w:pPr>
            <w:r>
              <w:rPr>
                <w:bCs/>
              </w:rPr>
              <w:t>(FY 2023)</w:t>
            </w:r>
          </w:p>
        </w:tc>
        <w:tc>
          <w:tcPr>
            <w:tcW w:w="3960" w:type="dxa"/>
          </w:tcPr>
          <w:p w14:paraId="3538A930" w14:textId="7C50443B" w:rsidR="00CB5407" w:rsidRPr="006F2CDA" w:rsidRDefault="00CB5407" w:rsidP="00CB5407">
            <w:pPr>
              <w:kinsoku w:val="0"/>
              <w:overflowPunct w:val="0"/>
              <w:autoSpaceDE w:val="0"/>
              <w:autoSpaceDN w:val="0"/>
              <w:adjustRightInd w:val="0"/>
              <w:ind w:left="98" w:right="450"/>
              <w:rPr>
                <w:bCs/>
              </w:rPr>
            </w:pPr>
            <w:r w:rsidRPr="006F2CDA">
              <w:rPr>
                <w:bCs/>
              </w:rPr>
              <w:t>Anticipated Temporary Reduction – Indefinite New Budget Authority</w:t>
            </w:r>
          </w:p>
        </w:tc>
        <w:tc>
          <w:tcPr>
            <w:tcW w:w="1620" w:type="dxa"/>
            <w:vAlign w:val="center"/>
          </w:tcPr>
          <w:p w14:paraId="59BF76A5" w14:textId="37C14DDE" w:rsidR="00CB5407" w:rsidRPr="006F2CDA"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Y</w:t>
            </w:r>
          </w:p>
        </w:tc>
        <w:tc>
          <w:tcPr>
            <w:tcW w:w="900" w:type="dxa"/>
            <w:vAlign w:val="center"/>
          </w:tcPr>
          <w:p w14:paraId="21377A79" w14:textId="0DD505A8" w:rsidR="00CB5407" w:rsidRPr="006F2CDA"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B</w:t>
            </w:r>
          </w:p>
        </w:tc>
        <w:tc>
          <w:tcPr>
            <w:tcW w:w="1155" w:type="dxa"/>
            <w:vAlign w:val="center"/>
          </w:tcPr>
          <w:p w14:paraId="68624853" w14:textId="4046C6DD" w:rsidR="00CB5407" w:rsidRPr="006F2CDA"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C</w:t>
            </w:r>
          </w:p>
        </w:tc>
        <w:tc>
          <w:tcPr>
            <w:tcW w:w="810" w:type="dxa"/>
            <w:vAlign w:val="center"/>
          </w:tcPr>
          <w:p w14:paraId="1D7D8639" w14:textId="7647D50A" w:rsidR="00CB5407" w:rsidRPr="006F2CDA" w:rsidRDefault="00CB5407" w:rsidP="00CB5407">
            <w:pPr>
              <w:kinsoku w:val="0"/>
              <w:overflowPunct w:val="0"/>
              <w:autoSpaceDE w:val="0"/>
              <w:autoSpaceDN w:val="0"/>
              <w:adjustRightInd w:val="0"/>
              <w:spacing w:line="273" w:lineRule="exact"/>
              <w:ind w:left="209"/>
              <w:rPr>
                <w:rFonts w:eastAsiaTheme="minorHAnsi"/>
              </w:rPr>
            </w:pPr>
            <w:r>
              <w:rPr>
                <w:rFonts w:eastAsiaTheme="minorHAnsi"/>
              </w:rPr>
              <w:t>E</w:t>
            </w:r>
          </w:p>
        </w:tc>
        <w:tc>
          <w:tcPr>
            <w:tcW w:w="990" w:type="dxa"/>
            <w:vAlign w:val="center"/>
          </w:tcPr>
          <w:p w14:paraId="73930C06" w14:textId="3CC4C8C9" w:rsidR="00CB5407" w:rsidRPr="006F2CDA" w:rsidRDefault="00CB5407" w:rsidP="00CB5407">
            <w:pPr>
              <w:kinsoku w:val="0"/>
              <w:overflowPunct w:val="0"/>
              <w:autoSpaceDE w:val="0"/>
              <w:autoSpaceDN w:val="0"/>
              <w:adjustRightInd w:val="0"/>
              <w:spacing w:line="273" w:lineRule="exact"/>
              <w:ind w:left="285"/>
              <w:rPr>
                <w:rFonts w:eastAsiaTheme="minorHAnsi"/>
              </w:rPr>
            </w:pPr>
            <w:r>
              <w:rPr>
                <w:rFonts w:eastAsiaTheme="minorHAnsi"/>
              </w:rPr>
              <w:t>C</w:t>
            </w:r>
          </w:p>
        </w:tc>
        <w:tc>
          <w:tcPr>
            <w:tcW w:w="990" w:type="dxa"/>
            <w:vAlign w:val="center"/>
          </w:tcPr>
          <w:p w14:paraId="6B4141C8" w14:textId="67EB1279" w:rsidR="00CB5407" w:rsidRPr="006F2CDA" w:rsidRDefault="00CB5407" w:rsidP="00CB5407">
            <w:pPr>
              <w:autoSpaceDE w:val="0"/>
              <w:autoSpaceDN w:val="0"/>
              <w:adjustRightInd w:val="0"/>
              <w:jc w:val="center"/>
              <w:rPr>
                <w:rFonts w:eastAsiaTheme="minorHAnsi"/>
              </w:rPr>
            </w:pPr>
            <w:r>
              <w:rPr>
                <w:rFonts w:eastAsiaTheme="minorHAnsi"/>
              </w:rPr>
              <w:t>P/S</w:t>
            </w:r>
          </w:p>
        </w:tc>
        <w:tc>
          <w:tcPr>
            <w:tcW w:w="990" w:type="dxa"/>
            <w:vAlign w:val="center"/>
          </w:tcPr>
          <w:p w14:paraId="41857C62" w14:textId="77777777" w:rsidR="00CB5407" w:rsidRPr="006F2CDA" w:rsidRDefault="00CB5407" w:rsidP="00CB5407">
            <w:pPr>
              <w:autoSpaceDE w:val="0"/>
              <w:autoSpaceDN w:val="0"/>
              <w:adjustRightInd w:val="0"/>
              <w:rPr>
                <w:rFonts w:eastAsiaTheme="minorHAnsi"/>
              </w:rPr>
            </w:pPr>
          </w:p>
        </w:tc>
        <w:tc>
          <w:tcPr>
            <w:tcW w:w="1080" w:type="dxa"/>
            <w:vAlign w:val="center"/>
          </w:tcPr>
          <w:p w14:paraId="390196A4" w14:textId="77777777" w:rsidR="00CB5407" w:rsidRPr="006F2CDA" w:rsidRDefault="00CB5407" w:rsidP="00CB5407">
            <w:pPr>
              <w:autoSpaceDE w:val="0"/>
              <w:autoSpaceDN w:val="0"/>
              <w:adjustRightInd w:val="0"/>
              <w:rPr>
                <w:rFonts w:eastAsiaTheme="minorHAnsi"/>
              </w:rPr>
            </w:pPr>
          </w:p>
        </w:tc>
      </w:tr>
    </w:tbl>
    <w:p w14:paraId="2F196EB6" w14:textId="79012198" w:rsidR="00900F0C" w:rsidRDefault="00900F0C" w:rsidP="00900F0C">
      <w:pPr>
        <w:kinsoku w:val="0"/>
        <w:overflowPunct w:val="0"/>
        <w:autoSpaceDE w:val="0"/>
        <w:autoSpaceDN w:val="0"/>
        <w:adjustRightInd w:val="0"/>
        <w:rPr>
          <w:rFonts w:eastAsiaTheme="minorHAnsi"/>
          <w:sz w:val="20"/>
          <w:szCs w:val="20"/>
        </w:rPr>
      </w:pPr>
    </w:p>
    <w:p w14:paraId="3B72B25D" w14:textId="3A317439" w:rsidR="00EF7F98" w:rsidRDefault="00EF7F98" w:rsidP="00900F0C">
      <w:pPr>
        <w:kinsoku w:val="0"/>
        <w:overflowPunct w:val="0"/>
        <w:autoSpaceDE w:val="0"/>
        <w:autoSpaceDN w:val="0"/>
        <w:adjustRightInd w:val="0"/>
        <w:rPr>
          <w:rFonts w:eastAsiaTheme="minorHAnsi"/>
          <w:sz w:val="20"/>
          <w:szCs w:val="20"/>
        </w:rPr>
      </w:pPr>
    </w:p>
    <w:p w14:paraId="164491C4" w14:textId="5F98C49F" w:rsidR="00EF7F98" w:rsidRDefault="00EF7F98" w:rsidP="00900F0C">
      <w:pPr>
        <w:kinsoku w:val="0"/>
        <w:overflowPunct w:val="0"/>
        <w:autoSpaceDE w:val="0"/>
        <w:autoSpaceDN w:val="0"/>
        <w:adjustRightInd w:val="0"/>
        <w:rPr>
          <w:rFonts w:eastAsiaTheme="minorHAnsi"/>
          <w:sz w:val="20"/>
          <w:szCs w:val="20"/>
        </w:rPr>
      </w:pPr>
    </w:p>
    <w:p w14:paraId="02BBFF5A" w14:textId="013FCF47" w:rsidR="00EF7F98" w:rsidRDefault="00EF7F98" w:rsidP="00900F0C">
      <w:pPr>
        <w:kinsoku w:val="0"/>
        <w:overflowPunct w:val="0"/>
        <w:autoSpaceDE w:val="0"/>
        <w:autoSpaceDN w:val="0"/>
        <w:adjustRightInd w:val="0"/>
        <w:rPr>
          <w:rFonts w:eastAsiaTheme="minorHAnsi"/>
          <w:sz w:val="20"/>
          <w:szCs w:val="20"/>
        </w:rPr>
      </w:pPr>
    </w:p>
    <w:p w14:paraId="07FF9763" w14:textId="735F6B1A" w:rsidR="00EF7F98" w:rsidRDefault="00EF7F98" w:rsidP="00900F0C">
      <w:pPr>
        <w:kinsoku w:val="0"/>
        <w:overflowPunct w:val="0"/>
        <w:autoSpaceDE w:val="0"/>
        <w:autoSpaceDN w:val="0"/>
        <w:adjustRightInd w:val="0"/>
        <w:rPr>
          <w:rFonts w:eastAsiaTheme="minorHAnsi"/>
          <w:sz w:val="20"/>
          <w:szCs w:val="20"/>
        </w:rPr>
      </w:pPr>
    </w:p>
    <w:p w14:paraId="2E9CAFBA" w14:textId="4C0E322F" w:rsidR="00EF7F98" w:rsidRDefault="00EF7F98" w:rsidP="00900F0C">
      <w:pPr>
        <w:kinsoku w:val="0"/>
        <w:overflowPunct w:val="0"/>
        <w:autoSpaceDE w:val="0"/>
        <w:autoSpaceDN w:val="0"/>
        <w:adjustRightInd w:val="0"/>
        <w:rPr>
          <w:rFonts w:eastAsiaTheme="minorHAnsi"/>
          <w:sz w:val="20"/>
          <w:szCs w:val="20"/>
        </w:rPr>
      </w:pPr>
    </w:p>
    <w:p w14:paraId="57A81714" w14:textId="668A4A95" w:rsidR="00EF7F98" w:rsidRDefault="00EF7F98" w:rsidP="00900F0C">
      <w:pPr>
        <w:kinsoku w:val="0"/>
        <w:overflowPunct w:val="0"/>
        <w:autoSpaceDE w:val="0"/>
        <w:autoSpaceDN w:val="0"/>
        <w:adjustRightInd w:val="0"/>
        <w:rPr>
          <w:rFonts w:eastAsiaTheme="minorHAnsi"/>
          <w:sz w:val="20"/>
          <w:szCs w:val="20"/>
        </w:rPr>
      </w:pPr>
    </w:p>
    <w:p w14:paraId="625C1AAE" w14:textId="02787C47" w:rsidR="00EF7F98" w:rsidRDefault="00EF7F98" w:rsidP="00900F0C">
      <w:pPr>
        <w:kinsoku w:val="0"/>
        <w:overflowPunct w:val="0"/>
        <w:autoSpaceDE w:val="0"/>
        <w:autoSpaceDN w:val="0"/>
        <w:adjustRightInd w:val="0"/>
        <w:rPr>
          <w:rFonts w:eastAsiaTheme="minorHAnsi"/>
          <w:sz w:val="20"/>
          <w:szCs w:val="20"/>
        </w:rPr>
      </w:pPr>
    </w:p>
    <w:tbl>
      <w:tblPr>
        <w:tblW w:w="13561" w:type="dxa"/>
        <w:tblInd w:w="111"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260"/>
        <w:gridCol w:w="1170"/>
        <w:gridCol w:w="1440"/>
        <w:gridCol w:w="1080"/>
        <w:gridCol w:w="1170"/>
        <w:gridCol w:w="1260"/>
        <w:gridCol w:w="720"/>
        <w:gridCol w:w="1080"/>
        <w:gridCol w:w="1398"/>
        <w:gridCol w:w="720"/>
        <w:gridCol w:w="1350"/>
      </w:tblGrid>
      <w:tr w:rsidR="00730A5C" w:rsidRPr="00900F0C" w14:paraId="03D7B1EC" w14:textId="77777777" w:rsidTr="00953E50">
        <w:trPr>
          <w:trHeight w:hRule="exact" w:val="903"/>
        </w:trPr>
        <w:tc>
          <w:tcPr>
            <w:tcW w:w="913" w:type="dxa"/>
            <w:tcBorders>
              <w:bottom w:val="single" w:sz="8" w:space="0" w:color="000000"/>
            </w:tcBorders>
            <w:shd w:val="clear" w:color="auto" w:fill="C0C0C0"/>
          </w:tcPr>
          <w:p w14:paraId="2D42A9EC" w14:textId="77777777" w:rsidR="00730A5C" w:rsidRPr="00900F0C" w:rsidRDefault="00730A5C" w:rsidP="00953E50">
            <w:pPr>
              <w:kinsoku w:val="0"/>
              <w:overflowPunct w:val="0"/>
              <w:autoSpaceDE w:val="0"/>
              <w:autoSpaceDN w:val="0"/>
              <w:adjustRightInd w:val="0"/>
              <w:ind w:left="180" w:right="157" w:hanging="8"/>
              <w:rPr>
                <w:rFonts w:eastAsiaTheme="minorHAnsi"/>
              </w:rPr>
            </w:pPr>
            <w:r w:rsidRPr="00900F0C">
              <w:rPr>
                <w:rFonts w:eastAsiaTheme="minorHAnsi"/>
                <w:b/>
                <w:bCs/>
              </w:rPr>
              <w:t>Avail Time</w:t>
            </w:r>
          </w:p>
        </w:tc>
        <w:tc>
          <w:tcPr>
            <w:tcW w:w="1260" w:type="dxa"/>
            <w:tcBorders>
              <w:bottom w:val="single" w:sz="8" w:space="0" w:color="000000"/>
            </w:tcBorders>
            <w:shd w:val="clear" w:color="auto" w:fill="C0C0C0"/>
          </w:tcPr>
          <w:p w14:paraId="717D9F7E" w14:textId="77777777" w:rsidR="00730A5C" w:rsidRPr="00900F0C" w:rsidRDefault="00730A5C" w:rsidP="00953E50">
            <w:pPr>
              <w:kinsoku w:val="0"/>
              <w:overflowPunct w:val="0"/>
              <w:autoSpaceDE w:val="0"/>
              <w:autoSpaceDN w:val="0"/>
              <w:adjustRightInd w:val="0"/>
              <w:spacing w:line="276" w:lineRule="exact"/>
              <w:ind w:left="157"/>
              <w:rPr>
                <w:rFonts w:eastAsiaTheme="minorHAnsi"/>
              </w:rPr>
            </w:pPr>
            <w:r w:rsidRPr="00900F0C">
              <w:rPr>
                <w:rFonts w:eastAsiaTheme="minorHAnsi"/>
                <w:b/>
                <w:bCs/>
              </w:rPr>
              <w:t>BEA Cat</w:t>
            </w:r>
          </w:p>
        </w:tc>
        <w:tc>
          <w:tcPr>
            <w:tcW w:w="1170" w:type="dxa"/>
            <w:tcBorders>
              <w:bottom w:val="single" w:sz="8" w:space="0" w:color="000000"/>
            </w:tcBorders>
            <w:shd w:val="clear" w:color="auto" w:fill="C0C0C0"/>
          </w:tcPr>
          <w:p w14:paraId="7B5CA007" w14:textId="77777777" w:rsidR="00730A5C" w:rsidRPr="00900F0C" w:rsidRDefault="00730A5C" w:rsidP="00953E50">
            <w:pPr>
              <w:kinsoku w:val="0"/>
              <w:overflowPunct w:val="0"/>
              <w:autoSpaceDE w:val="0"/>
              <w:autoSpaceDN w:val="0"/>
              <w:adjustRightInd w:val="0"/>
              <w:ind w:left="221" w:right="163" w:hanging="40"/>
              <w:rPr>
                <w:rFonts w:eastAsiaTheme="minorHAnsi"/>
              </w:rPr>
            </w:pPr>
            <w:r w:rsidRPr="00900F0C">
              <w:rPr>
                <w:rFonts w:eastAsiaTheme="minorHAnsi"/>
                <w:b/>
                <w:bCs/>
              </w:rPr>
              <w:t>Borrow Source</w:t>
            </w:r>
          </w:p>
        </w:tc>
        <w:tc>
          <w:tcPr>
            <w:tcW w:w="1440" w:type="dxa"/>
            <w:tcBorders>
              <w:bottom w:val="single" w:sz="8" w:space="0" w:color="000000"/>
            </w:tcBorders>
            <w:shd w:val="clear" w:color="auto" w:fill="C0C0C0"/>
          </w:tcPr>
          <w:p w14:paraId="2B74251B" w14:textId="77777777" w:rsidR="00730A5C" w:rsidRPr="00900F0C" w:rsidRDefault="00730A5C" w:rsidP="00953E50">
            <w:pPr>
              <w:kinsoku w:val="0"/>
              <w:overflowPunct w:val="0"/>
              <w:autoSpaceDE w:val="0"/>
              <w:autoSpaceDN w:val="0"/>
              <w:adjustRightInd w:val="0"/>
              <w:ind w:left="170" w:right="168"/>
              <w:jc w:val="center"/>
              <w:rPr>
                <w:rFonts w:eastAsiaTheme="minorHAnsi"/>
              </w:rPr>
            </w:pPr>
            <w:r w:rsidRPr="00900F0C">
              <w:rPr>
                <w:rFonts w:eastAsiaTheme="minorHAnsi"/>
                <w:b/>
                <w:bCs/>
              </w:rPr>
              <w:t>Budgetary</w:t>
            </w:r>
            <w:r w:rsidRPr="00900F0C">
              <w:rPr>
                <w:rFonts w:eastAsiaTheme="minorHAnsi"/>
                <w:b/>
                <w:bCs/>
                <w:w w:val="99"/>
              </w:rPr>
              <w:t xml:space="preserve"> </w:t>
            </w:r>
            <w:r w:rsidRPr="00900F0C">
              <w:rPr>
                <w:rFonts w:eastAsiaTheme="minorHAnsi"/>
                <w:b/>
                <w:bCs/>
              </w:rPr>
              <w:t>Impact Indicator</w:t>
            </w:r>
          </w:p>
        </w:tc>
        <w:tc>
          <w:tcPr>
            <w:tcW w:w="1080" w:type="dxa"/>
            <w:tcBorders>
              <w:bottom w:val="single" w:sz="8" w:space="0" w:color="000000"/>
            </w:tcBorders>
            <w:shd w:val="clear" w:color="auto" w:fill="C0C0C0"/>
          </w:tcPr>
          <w:p w14:paraId="21C03A54" w14:textId="77777777" w:rsidR="00730A5C" w:rsidRPr="00900F0C" w:rsidRDefault="00730A5C" w:rsidP="00953E50">
            <w:pPr>
              <w:kinsoku w:val="0"/>
              <w:overflowPunct w:val="0"/>
              <w:autoSpaceDE w:val="0"/>
              <w:autoSpaceDN w:val="0"/>
              <w:adjustRightInd w:val="0"/>
              <w:ind w:left="390" w:right="144" w:hanging="227"/>
              <w:rPr>
                <w:rFonts w:eastAsiaTheme="minorHAnsi"/>
              </w:rPr>
            </w:pPr>
            <w:r w:rsidRPr="00900F0C">
              <w:rPr>
                <w:rFonts w:eastAsiaTheme="minorHAnsi"/>
                <w:b/>
                <w:bCs/>
              </w:rPr>
              <w:t xml:space="preserve">Cohort </w:t>
            </w:r>
            <w:proofErr w:type="spellStart"/>
            <w:r w:rsidRPr="00900F0C">
              <w:rPr>
                <w:rFonts w:eastAsiaTheme="minorHAnsi"/>
                <w:b/>
                <w:bCs/>
              </w:rPr>
              <w:t>Yr</w:t>
            </w:r>
            <w:proofErr w:type="spellEnd"/>
          </w:p>
        </w:tc>
        <w:tc>
          <w:tcPr>
            <w:tcW w:w="1170" w:type="dxa"/>
            <w:tcBorders>
              <w:bottom w:val="single" w:sz="8" w:space="0" w:color="000000"/>
            </w:tcBorders>
            <w:shd w:val="clear" w:color="auto" w:fill="C0C0C0"/>
          </w:tcPr>
          <w:p w14:paraId="668A60DC" w14:textId="77777777" w:rsidR="00730A5C" w:rsidRPr="00900F0C" w:rsidRDefault="00730A5C" w:rsidP="00953E50">
            <w:pPr>
              <w:kinsoku w:val="0"/>
              <w:overflowPunct w:val="0"/>
              <w:autoSpaceDE w:val="0"/>
              <w:autoSpaceDN w:val="0"/>
              <w:adjustRightInd w:val="0"/>
              <w:ind w:left="154" w:right="136" w:firstLine="146"/>
              <w:rPr>
                <w:rFonts w:eastAsiaTheme="minorHAnsi"/>
              </w:rPr>
            </w:pPr>
            <w:r w:rsidRPr="00900F0C">
              <w:rPr>
                <w:rFonts w:eastAsiaTheme="minorHAnsi"/>
                <w:b/>
                <w:bCs/>
              </w:rPr>
              <w:t xml:space="preserve">Cust/ </w:t>
            </w:r>
            <w:proofErr w:type="spellStart"/>
            <w:r w:rsidRPr="00900F0C">
              <w:rPr>
                <w:rFonts w:eastAsiaTheme="minorHAnsi"/>
                <w:b/>
                <w:bCs/>
              </w:rPr>
              <w:t>Noncust</w:t>
            </w:r>
            <w:proofErr w:type="spellEnd"/>
          </w:p>
        </w:tc>
        <w:tc>
          <w:tcPr>
            <w:tcW w:w="1260" w:type="dxa"/>
            <w:tcBorders>
              <w:bottom w:val="single" w:sz="8" w:space="0" w:color="000000"/>
            </w:tcBorders>
            <w:shd w:val="clear" w:color="auto" w:fill="C0C0C0"/>
          </w:tcPr>
          <w:p w14:paraId="65B2C88A" w14:textId="77777777" w:rsidR="00730A5C" w:rsidRPr="00900F0C" w:rsidRDefault="00730A5C" w:rsidP="00953E50">
            <w:pPr>
              <w:kinsoku w:val="0"/>
              <w:overflowPunct w:val="0"/>
              <w:autoSpaceDE w:val="0"/>
              <w:autoSpaceDN w:val="0"/>
              <w:adjustRightInd w:val="0"/>
              <w:ind w:left="173" w:right="154" w:firstLine="152"/>
              <w:rPr>
                <w:rFonts w:eastAsiaTheme="minorHAnsi"/>
              </w:rPr>
            </w:pPr>
            <w:proofErr w:type="spellStart"/>
            <w:r w:rsidRPr="00900F0C">
              <w:rPr>
                <w:rFonts w:eastAsiaTheme="minorHAnsi"/>
                <w:b/>
                <w:bCs/>
              </w:rPr>
              <w:t>Exch</w:t>
            </w:r>
            <w:proofErr w:type="spellEnd"/>
            <w:r w:rsidRPr="00900F0C">
              <w:rPr>
                <w:rFonts w:eastAsiaTheme="minorHAnsi"/>
                <w:b/>
                <w:bCs/>
              </w:rPr>
              <w:t xml:space="preserve">/ </w:t>
            </w:r>
            <w:proofErr w:type="spellStart"/>
            <w:r w:rsidRPr="00900F0C">
              <w:rPr>
                <w:rFonts w:eastAsiaTheme="minorHAnsi"/>
                <w:b/>
                <w:bCs/>
              </w:rPr>
              <w:t>Nonexch</w:t>
            </w:r>
            <w:proofErr w:type="spellEnd"/>
          </w:p>
        </w:tc>
        <w:tc>
          <w:tcPr>
            <w:tcW w:w="720" w:type="dxa"/>
            <w:tcBorders>
              <w:bottom w:val="single" w:sz="8" w:space="0" w:color="000000"/>
            </w:tcBorders>
            <w:shd w:val="clear" w:color="auto" w:fill="C0C0C0"/>
          </w:tcPr>
          <w:p w14:paraId="16C43033" w14:textId="77777777" w:rsidR="00730A5C" w:rsidRPr="00900F0C" w:rsidRDefault="00730A5C" w:rsidP="00953E50">
            <w:pPr>
              <w:kinsoku w:val="0"/>
              <w:overflowPunct w:val="0"/>
              <w:autoSpaceDE w:val="0"/>
              <w:autoSpaceDN w:val="0"/>
              <w:adjustRightInd w:val="0"/>
              <w:ind w:left="136" w:right="121" w:hanging="14"/>
              <w:jc w:val="both"/>
              <w:rPr>
                <w:rFonts w:eastAsiaTheme="minorHAnsi"/>
              </w:rPr>
            </w:pPr>
            <w:r w:rsidRPr="00900F0C">
              <w:rPr>
                <w:rFonts w:eastAsiaTheme="minorHAnsi"/>
                <w:b/>
                <w:bCs/>
              </w:rPr>
              <w:t xml:space="preserve">Fed/ </w:t>
            </w:r>
            <w:proofErr w:type="gramStart"/>
            <w:r w:rsidRPr="00900F0C">
              <w:rPr>
                <w:rFonts w:eastAsiaTheme="minorHAnsi"/>
                <w:b/>
                <w:bCs/>
              </w:rPr>
              <w:t>Non Fed</w:t>
            </w:r>
            <w:proofErr w:type="gramEnd"/>
          </w:p>
        </w:tc>
        <w:tc>
          <w:tcPr>
            <w:tcW w:w="1080" w:type="dxa"/>
            <w:tcBorders>
              <w:bottom w:val="single" w:sz="8" w:space="0" w:color="000000"/>
            </w:tcBorders>
            <w:shd w:val="clear" w:color="auto" w:fill="C0C0C0"/>
          </w:tcPr>
          <w:p w14:paraId="7F79D4BD" w14:textId="77777777" w:rsidR="00730A5C" w:rsidRPr="00900F0C" w:rsidRDefault="00730A5C" w:rsidP="00953E50">
            <w:pPr>
              <w:kinsoku w:val="0"/>
              <w:overflowPunct w:val="0"/>
              <w:autoSpaceDE w:val="0"/>
              <w:autoSpaceDN w:val="0"/>
              <w:adjustRightInd w:val="0"/>
              <w:ind w:left="296" w:right="90" w:hanging="186"/>
              <w:rPr>
                <w:rFonts w:eastAsiaTheme="minorHAnsi"/>
              </w:rPr>
            </w:pPr>
            <w:r w:rsidRPr="00900F0C">
              <w:rPr>
                <w:rFonts w:eastAsiaTheme="minorHAnsi"/>
                <w:b/>
                <w:bCs/>
              </w:rPr>
              <w:t xml:space="preserve">Trading </w:t>
            </w:r>
            <w:proofErr w:type="spellStart"/>
            <w:r w:rsidRPr="00900F0C">
              <w:rPr>
                <w:rFonts w:eastAsiaTheme="minorHAnsi"/>
                <w:b/>
                <w:bCs/>
              </w:rPr>
              <w:t>Ptnr</w:t>
            </w:r>
            <w:proofErr w:type="spellEnd"/>
          </w:p>
        </w:tc>
        <w:tc>
          <w:tcPr>
            <w:tcW w:w="1398" w:type="dxa"/>
            <w:tcBorders>
              <w:bottom w:val="single" w:sz="8" w:space="0" w:color="000000"/>
            </w:tcBorders>
            <w:shd w:val="clear" w:color="auto" w:fill="C0C0C0"/>
          </w:tcPr>
          <w:p w14:paraId="7FE34A0C" w14:textId="77777777" w:rsidR="00730A5C" w:rsidRPr="00900F0C" w:rsidRDefault="00730A5C" w:rsidP="00953E50">
            <w:pPr>
              <w:kinsoku w:val="0"/>
              <w:overflowPunct w:val="0"/>
              <w:autoSpaceDE w:val="0"/>
              <w:autoSpaceDN w:val="0"/>
              <w:adjustRightInd w:val="0"/>
              <w:ind w:left="110" w:right="108"/>
              <w:jc w:val="center"/>
              <w:rPr>
                <w:rFonts w:eastAsiaTheme="minorHAnsi"/>
              </w:rPr>
            </w:pPr>
            <w:r w:rsidRPr="00900F0C">
              <w:rPr>
                <w:rFonts w:eastAsiaTheme="minorHAnsi"/>
                <w:b/>
                <w:bCs/>
              </w:rPr>
              <w:t xml:space="preserve">Trading </w:t>
            </w:r>
            <w:proofErr w:type="spellStart"/>
            <w:r w:rsidRPr="00900F0C">
              <w:rPr>
                <w:rFonts w:eastAsiaTheme="minorHAnsi"/>
                <w:b/>
                <w:bCs/>
              </w:rPr>
              <w:t>Ptnr</w:t>
            </w:r>
            <w:proofErr w:type="spellEnd"/>
            <w:r w:rsidRPr="00900F0C">
              <w:rPr>
                <w:rFonts w:eastAsiaTheme="minorHAnsi"/>
                <w:b/>
                <w:bCs/>
              </w:rPr>
              <w:t xml:space="preserve"> Main</w:t>
            </w:r>
          </w:p>
        </w:tc>
        <w:tc>
          <w:tcPr>
            <w:tcW w:w="720" w:type="dxa"/>
            <w:tcBorders>
              <w:bottom w:val="single" w:sz="8" w:space="0" w:color="000000"/>
            </w:tcBorders>
            <w:shd w:val="clear" w:color="auto" w:fill="C0C0C0"/>
          </w:tcPr>
          <w:p w14:paraId="4D9CA412" w14:textId="77777777" w:rsidR="00730A5C" w:rsidRPr="00900F0C" w:rsidRDefault="00730A5C" w:rsidP="00953E50">
            <w:pPr>
              <w:kinsoku w:val="0"/>
              <w:overflowPunct w:val="0"/>
              <w:autoSpaceDE w:val="0"/>
              <w:autoSpaceDN w:val="0"/>
              <w:adjustRightInd w:val="0"/>
              <w:spacing w:line="276" w:lineRule="exact"/>
              <w:ind w:left="145"/>
              <w:rPr>
                <w:rFonts w:eastAsiaTheme="minorHAnsi"/>
                <w:b/>
                <w:bCs/>
              </w:rPr>
            </w:pPr>
            <w:r w:rsidRPr="00900F0C">
              <w:rPr>
                <w:rFonts w:eastAsiaTheme="minorHAnsi"/>
                <w:b/>
                <w:bCs/>
              </w:rPr>
              <w:t>PY</w:t>
            </w:r>
          </w:p>
          <w:p w14:paraId="0D4F2E2B" w14:textId="77777777" w:rsidR="00730A5C" w:rsidRPr="00900F0C" w:rsidRDefault="00730A5C" w:rsidP="00953E50">
            <w:pPr>
              <w:kinsoku w:val="0"/>
              <w:overflowPunct w:val="0"/>
              <w:autoSpaceDE w:val="0"/>
              <w:autoSpaceDN w:val="0"/>
              <w:adjustRightInd w:val="0"/>
              <w:ind w:left="111"/>
              <w:rPr>
                <w:rFonts w:eastAsiaTheme="minorHAnsi"/>
              </w:rPr>
            </w:pPr>
            <w:r w:rsidRPr="00900F0C">
              <w:rPr>
                <w:rFonts w:eastAsiaTheme="minorHAnsi"/>
                <w:b/>
                <w:bCs/>
              </w:rPr>
              <w:t>Adj</w:t>
            </w:r>
          </w:p>
        </w:tc>
        <w:tc>
          <w:tcPr>
            <w:tcW w:w="1350" w:type="dxa"/>
            <w:tcBorders>
              <w:bottom w:val="single" w:sz="8" w:space="0" w:color="000000"/>
            </w:tcBorders>
            <w:shd w:val="clear" w:color="auto" w:fill="C0C0C0"/>
          </w:tcPr>
          <w:p w14:paraId="31AAE31E" w14:textId="77777777" w:rsidR="00730A5C" w:rsidRPr="00900F0C" w:rsidRDefault="00730A5C" w:rsidP="00953E50">
            <w:pPr>
              <w:kinsoku w:val="0"/>
              <w:overflowPunct w:val="0"/>
              <w:autoSpaceDE w:val="0"/>
              <w:autoSpaceDN w:val="0"/>
              <w:adjustRightInd w:val="0"/>
              <w:ind w:left="184" w:right="166" w:firstLine="20"/>
              <w:rPr>
                <w:rFonts w:eastAsiaTheme="minorHAnsi"/>
              </w:rPr>
            </w:pPr>
            <w:r w:rsidRPr="00900F0C">
              <w:rPr>
                <w:rFonts w:eastAsiaTheme="minorHAnsi"/>
                <w:b/>
                <w:bCs/>
              </w:rPr>
              <w:t>Program Indicator</w:t>
            </w:r>
          </w:p>
        </w:tc>
      </w:tr>
      <w:tr w:rsidR="00730A5C" w:rsidRPr="00900F0C" w14:paraId="71B7C8DE" w14:textId="77777777" w:rsidTr="00953E50">
        <w:trPr>
          <w:trHeight w:hRule="exact" w:val="380"/>
        </w:trPr>
        <w:tc>
          <w:tcPr>
            <w:tcW w:w="913" w:type="dxa"/>
          </w:tcPr>
          <w:p w14:paraId="04D14ACF" w14:textId="77777777" w:rsidR="00730A5C" w:rsidRPr="00900F0C" w:rsidRDefault="00730A5C" w:rsidP="00953E50">
            <w:pPr>
              <w:autoSpaceDE w:val="0"/>
              <w:autoSpaceDN w:val="0"/>
              <w:adjustRightInd w:val="0"/>
              <w:rPr>
                <w:rFonts w:eastAsiaTheme="minorHAnsi"/>
              </w:rPr>
            </w:pPr>
          </w:p>
        </w:tc>
        <w:tc>
          <w:tcPr>
            <w:tcW w:w="1260" w:type="dxa"/>
          </w:tcPr>
          <w:p w14:paraId="6C2F90C8" w14:textId="331C85B8" w:rsidR="00730A5C" w:rsidRPr="00900F0C" w:rsidRDefault="00920883" w:rsidP="00920883">
            <w:pPr>
              <w:autoSpaceDE w:val="0"/>
              <w:autoSpaceDN w:val="0"/>
              <w:adjustRightInd w:val="0"/>
              <w:jc w:val="center"/>
              <w:rPr>
                <w:rFonts w:eastAsiaTheme="minorHAnsi"/>
              </w:rPr>
            </w:pPr>
            <w:r>
              <w:rPr>
                <w:rFonts w:eastAsiaTheme="minorHAnsi"/>
              </w:rPr>
              <w:t>M</w:t>
            </w:r>
          </w:p>
        </w:tc>
        <w:tc>
          <w:tcPr>
            <w:tcW w:w="1170" w:type="dxa"/>
          </w:tcPr>
          <w:p w14:paraId="77D24196" w14:textId="77777777" w:rsidR="00730A5C" w:rsidRPr="00900F0C" w:rsidRDefault="00730A5C" w:rsidP="00953E50">
            <w:pPr>
              <w:autoSpaceDE w:val="0"/>
              <w:autoSpaceDN w:val="0"/>
              <w:adjustRightInd w:val="0"/>
              <w:rPr>
                <w:rFonts w:eastAsiaTheme="minorHAnsi"/>
              </w:rPr>
            </w:pPr>
          </w:p>
        </w:tc>
        <w:tc>
          <w:tcPr>
            <w:tcW w:w="1440" w:type="dxa"/>
          </w:tcPr>
          <w:p w14:paraId="582B1E49" w14:textId="77777777" w:rsidR="00730A5C" w:rsidRPr="00900F0C" w:rsidRDefault="00730A5C" w:rsidP="00953E50">
            <w:pPr>
              <w:autoSpaceDE w:val="0"/>
              <w:autoSpaceDN w:val="0"/>
              <w:adjustRightInd w:val="0"/>
              <w:rPr>
                <w:rFonts w:eastAsiaTheme="minorHAnsi"/>
              </w:rPr>
            </w:pPr>
          </w:p>
        </w:tc>
        <w:tc>
          <w:tcPr>
            <w:tcW w:w="1080" w:type="dxa"/>
          </w:tcPr>
          <w:p w14:paraId="0935CE09" w14:textId="77777777" w:rsidR="00730A5C" w:rsidRPr="00900F0C" w:rsidRDefault="00730A5C" w:rsidP="00953E50">
            <w:pPr>
              <w:autoSpaceDE w:val="0"/>
              <w:autoSpaceDN w:val="0"/>
              <w:adjustRightInd w:val="0"/>
              <w:rPr>
                <w:rFonts w:eastAsiaTheme="minorHAnsi"/>
              </w:rPr>
            </w:pPr>
          </w:p>
        </w:tc>
        <w:tc>
          <w:tcPr>
            <w:tcW w:w="1170" w:type="dxa"/>
          </w:tcPr>
          <w:p w14:paraId="702DD7E1" w14:textId="77777777" w:rsidR="00730A5C" w:rsidRPr="00900F0C" w:rsidRDefault="00730A5C" w:rsidP="00953E50">
            <w:pPr>
              <w:autoSpaceDE w:val="0"/>
              <w:autoSpaceDN w:val="0"/>
              <w:adjustRightInd w:val="0"/>
              <w:rPr>
                <w:rFonts w:eastAsiaTheme="minorHAnsi"/>
              </w:rPr>
            </w:pPr>
          </w:p>
        </w:tc>
        <w:tc>
          <w:tcPr>
            <w:tcW w:w="1260" w:type="dxa"/>
          </w:tcPr>
          <w:p w14:paraId="29BFBDD0" w14:textId="77777777" w:rsidR="00730A5C" w:rsidRPr="00900F0C" w:rsidRDefault="00730A5C" w:rsidP="00953E50">
            <w:pPr>
              <w:autoSpaceDE w:val="0"/>
              <w:autoSpaceDN w:val="0"/>
              <w:adjustRightInd w:val="0"/>
              <w:rPr>
                <w:rFonts w:eastAsiaTheme="minorHAnsi"/>
              </w:rPr>
            </w:pPr>
          </w:p>
        </w:tc>
        <w:tc>
          <w:tcPr>
            <w:tcW w:w="720" w:type="dxa"/>
          </w:tcPr>
          <w:p w14:paraId="3BE19DC5" w14:textId="6842B404" w:rsidR="00730A5C" w:rsidRDefault="00730A5C" w:rsidP="00953E50">
            <w:pPr>
              <w:autoSpaceDE w:val="0"/>
              <w:autoSpaceDN w:val="0"/>
              <w:adjustRightInd w:val="0"/>
              <w:jc w:val="center"/>
              <w:rPr>
                <w:rFonts w:eastAsiaTheme="minorHAnsi"/>
              </w:rPr>
            </w:pPr>
          </w:p>
        </w:tc>
        <w:tc>
          <w:tcPr>
            <w:tcW w:w="1080" w:type="dxa"/>
          </w:tcPr>
          <w:p w14:paraId="596E53CD" w14:textId="6200E4ED" w:rsidR="00730A5C" w:rsidRPr="00900F0C" w:rsidRDefault="00730A5C" w:rsidP="00953E50">
            <w:pPr>
              <w:autoSpaceDE w:val="0"/>
              <w:autoSpaceDN w:val="0"/>
              <w:adjustRightInd w:val="0"/>
              <w:jc w:val="center"/>
              <w:rPr>
                <w:rFonts w:eastAsiaTheme="minorHAnsi"/>
              </w:rPr>
            </w:pPr>
          </w:p>
        </w:tc>
        <w:tc>
          <w:tcPr>
            <w:tcW w:w="1398" w:type="dxa"/>
          </w:tcPr>
          <w:p w14:paraId="7891B304" w14:textId="575B5261" w:rsidR="00730A5C" w:rsidRPr="00900F0C" w:rsidRDefault="00730A5C" w:rsidP="00953E50">
            <w:pPr>
              <w:autoSpaceDE w:val="0"/>
              <w:autoSpaceDN w:val="0"/>
              <w:adjustRightInd w:val="0"/>
              <w:jc w:val="center"/>
              <w:rPr>
                <w:rFonts w:eastAsiaTheme="minorHAnsi"/>
              </w:rPr>
            </w:pPr>
          </w:p>
        </w:tc>
        <w:tc>
          <w:tcPr>
            <w:tcW w:w="720" w:type="dxa"/>
          </w:tcPr>
          <w:p w14:paraId="088D8E9A" w14:textId="330A0CFC" w:rsidR="00730A5C" w:rsidRPr="00900F0C" w:rsidRDefault="00730A5C" w:rsidP="00920883">
            <w:pPr>
              <w:autoSpaceDE w:val="0"/>
              <w:autoSpaceDN w:val="0"/>
              <w:adjustRightInd w:val="0"/>
              <w:jc w:val="center"/>
              <w:rPr>
                <w:rFonts w:eastAsiaTheme="minorHAnsi"/>
              </w:rPr>
            </w:pPr>
          </w:p>
        </w:tc>
        <w:tc>
          <w:tcPr>
            <w:tcW w:w="1350" w:type="dxa"/>
          </w:tcPr>
          <w:p w14:paraId="39A45E05" w14:textId="77777777" w:rsidR="00730A5C" w:rsidRPr="00900F0C" w:rsidRDefault="00730A5C" w:rsidP="00953E50">
            <w:pPr>
              <w:autoSpaceDE w:val="0"/>
              <w:autoSpaceDN w:val="0"/>
              <w:adjustRightInd w:val="0"/>
              <w:rPr>
                <w:rFonts w:eastAsiaTheme="minorHAnsi"/>
              </w:rPr>
            </w:pPr>
          </w:p>
        </w:tc>
      </w:tr>
      <w:tr w:rsidR="00CB5407" w:rsidRPr="00900F0C" w14:paraId="14E14B1B" w14:textId="77777777" w:rsidTr="00953E50">
        <w:trPr>
          <w:trHeight w:hRule="exact" w:val="380"/>
        </w:trPr>
        <w:tc>
          <w:tcPr>
            <w:tcW w:w="913" w:type="dxa"/>
          </w:tcPr>
          <w:p w14:paraId="18A3B5AB" w14:textId="77777777" w:rsidR="00CB5407" w:rsidRPr="00900F0C" w:rsidRDefault="00CB5407" w:rsidP="000C4804">
            <w:pPr>
              <w:autoSpaceDE w:val="0"/>
              <w:autoSpaceDN w:val="0"/>
              <w:adjustRightInd w:val="0"/>
              <w:jc w:val="center"/>
              <w:rPr>
                <w:rFonts w:eastAsiaTheme="minorHAnsi"/>
              </w:rPr>
            </w:pPr>
          </w:p>
        </w:tc>
        <w:tc>
          <w:tcPr>
            <w:tcW w:w="1260" w:type="dxa"/>
          </w:tcPr>
          <w:p w14:paraId="5B7D2CCC" w14:textId="78999D1B" w:rsidR="00CB5407" w:rsidRDefault="00CB5407" w:rsidP="000C4804">
            <w:pPr>
              <w:autoSpaceDE w:val="0"/>
              <w:autoSpaceDN w:val="0"/>
              <w:adjustRightInd w:val="0"/>
              <w:jc w:val="center"/>
              <w:rPr>
                <w:rFonts w:eastAsiaTheme="minorHAnsi"/>
              </w:rPr>
            </w:pPr>
            <w:r>
              <w:rPr>
                <w:rFonts w:eastAsiaTheme="minorHAnsi"/>
              </w:rPr>
              <w:t>D</w:t>
            </w:r>
          </w:p>
        </w:tc>
        <w:tc>
          <w:tcPr>
            <w:tcW w:w="1170" w:type="dxa"/>
          </w:tcPr>
          <w:p w14:paraId="6C2C797B" w14:textId="77777777" w:rsidR="00CB5407" w:rsidRPr="00900F0C" w:rsidRDefault="00CB5407" w:rsidP="000C4804">
            <w:pPr>
              <w:autoSpaceDE w:val="0"/>
              <w:autoSpaceDN w:val="0"/>
              <w:adjustRightInd w:val="0"/>
              <w:jc w:val="center"/>
              <w:rPr>
                <w:rFonts w:eastAsiaTheme="minorHAnsi"/>
              </w:rPr>
            </w:pPr>
          </w:p>
        </w:tc>
        <w:tc>
          <w:tcPr>
            <w:tcW w:w="1440" w:type="dxa"/>
          </w:tcPr>
          <w:p w14:paraId="013D48B1" w14:textId="77777777" w:rsidR="00CB5407" w:rsidRPr="00900F0C" w:rsidRDefault="00CB5407" w:rsidP="000C4804">
            <w:pPr>
              <w:autoSpaceDE w:val="0"/>
              <w:autoSpaceDN w:val="0"/>
              <w:adjustRightInd w:val="0"/>
              <w:jc w:val="center"/>
              <w:rPr>
                <w:rFonts w:eastAsiaTheme="minorHAnsi"/>
              </w:rPr>
            </w:pPr>
          </w:p>
        </w:tc>
        <w:tc>
          <w:tcPr>
            <w:tcW w:w="1080" w:type="dxa"/>
          </w:tcPr>
          <w:p w14:paraId="271A5C15" w14:textId="77777777" w:rsidR="00CB5407" w:rsidRPr="00900F0C" w:rsidRDefault="00CB5407" w:rsidP="000C4804">
            <w:pPr>
              <w:autoSpaceDE w:val="0"/>
              <w:autoSpaceDN w:val="0"/>
              <w:adjustRightInd w:val="0"/>
              <w:jc w:val="center"/>
              <w:rPr>
                <w:rFonts w:eastAsiaTheme="minorHAnsi"/>
              </w:rPr>
            </w:pPr>
          </w:p>
        </w:tc>
        <w:tc>
          <w:tcPr>
            <w:tcW w:w="1170" w:type="dxa"/>
          </w:tcPr>
          <w:p w14:paraId="394B6ACC" w14:textId="77777777" w:rsidR="00CB5407" w:rsidRPr="00900F0C" w:rsidRDefault="00CB5407" w:rsidP="000C4804">
            <w:pPr>
              <w:autoSpaceDE w:val="0"/>
              <w:autoSpaceDN w:val="0"/>
              <w:adjustRightInd w:val="0"/>
              <w:jc w:val="center"/>
              <w:rPr>
                <w:rFonts w:eastAsiaTheme="minorHAnsi"/>
              </w:rPr>
            </w:pPr>
          </w:p>
        </w:tc>
        <w:tc>
          <w:tcPr>
            <w:tcW w:w="1260" w:type="dxa"/>
          </w:tcPr>
          <w:p w14:paraId="1D4CD8EF" w14:textId="77777777" w:rsidR="00CB5407" w:rsidRPr="00900F0C" w:rsidRDefault="00CB5407" w:rsidP="000C4804">
            <w:pPr>
              <w:autoSpaceDE w:val="0"/>
              <w:autoSpaceDN w:val="0"/>
              <w:adjustRightInd w:val="0"/>
              <w:jc w:val="center"/>
              <w:rPr>
                <w:rFonts w:eastAsiaTheme="minorHAnsi"/>
              </w:rPr>
            </w:pPr>
          </w:p>
        </w:tc>
        <w:tc>
          <w:tcPr>
            <w:tcW w:w="720" w:type="dxa"/>
          </w:tcPr>
          <w:p w14:paraId="282B0944" w14:textId="77777777" w:rsidR="00CB5407" w:rsidRDefault="00CB5407" w:rsidP="000C4804">
            <w:pPr>
              <w:autoSpaceDE w:val="0"/>
              <w:autoSpaceDN w:val="0"/>
              <w:adjustRightInd w:val="0"/>
              <w:jc w:val="center"/>
              <w:rPr>
                <w:rFonts w:eastAsiaTheme="minorHAnsi"/>
              </w:rPr>
            </w:pPr>
          </w:p>
        </w:tc>
        <w:tc>
          <w:tcPr>
            <w:tcW w:w="1080" w:type="dxa"/>
          </w:tcPr>
          <w:p w14:paraId="160F3146" w14:textId="77777777" w:rsidR="00CB5407" w:rsidRPr="00900F0C" w:rsidRDefault="00CB5407" w:rsidP="000C4804">
            <w:pPr>
              <w:autoSpaceDE w:val="0"/>
              <w:autoSpaceDN w:val="0"/>
              <w:adjustRightInd w:val="0"/>
              <w:jc w:val="center"/>
              <w:rPr>
                <w:rFonts w:eastAsiaTheme="minorHAnsi"/>
              </w:rPr>
            </w:pPr>
          </w:p>
        </w:tc>
        <w:tc>
          <w:tcPr>
            <w:tcW w:w="1398" w:type="dxa"/>
          </w:tcPr>
          <w:p w14:paraId="5FE20D6A" w14:textId="77777777" w:rsidR="00CB5407" w:rsidRPr="00900F0C" w:rsidRDefault="00CB5407" w:rsidP="000C4804">
            <w:pPr>
              <w:autoSpaceDE w:val="0"/>
              <w:autoSpaceDN w:val="0"/>
              <w:adjustRightInd w:val="0"/>
              <w:jc w:val="center"/>
              <w:rPr>
                <w:rFonts w:eastAsiaTheme="minorHAnsi"/>
              </w:rPr>
            </w:pPr>
          </w:p>
        </w:tc>
        <w:tc>
          <w:tcPr>
            <w:tcW w:w="720" w:type="dxa"/>
          </w:tcPr>
          <w:p w14:paraId="7E29842E" w14:textId="382D0B0C" w:rsidR="00CB5407" w:rsidRDefault="00CB5407" w:rsidP="000C4804">
            <w:pPr>
              <w:autoSpaceDE w:val="0"/>
              <w:autoSpaceDN w:val="0"/>
              <w:adjustRightInd w:val="0"/>
              <w:jc w:val="center"/>
              <w:rPr>
                <w:rFonts w:eastAsiaTheme="minorHAnsi"/>
              </w:rPr>
            </w:pPr>
            <w:r>
              <w:rPr>
                <w:rFonts w:eastAsiaTheme="minorHAnsi"/>
              </w:rPr>
              <w:t>X</w:t>
            </w:r>
          </w:p>
        </w:tc>
        <w:tc>
          <w:tcPr>
            <w:tcW w:w="1350" w:type="dxa"/>
          </w:tcPr>
          <w:p w14:paraId="19C0CF66" w14:textId="77777777" w:rsidR="00CB5407" w:rsidRPr="00900F0C" w:rsidRDefault="00CB5407" w:rsidP="000C4804">
            <w:pPr>
              <w:autoSpaceDE w:val="0"/>
              <w:autoSpaceDN w:val="0"/>
              <w:adjustRightInd w:val="0"/>
              <w:jc w:val="center"/>
              <w:rPr>
                <w:rFonts w:eastAsiaTheme="minorHAnsi"/>
              </w:rPr>
            </w:pPr>
          </w:p>
        </w:tc>
      </w:tr>
      <w:tr w:rsidR="00FD355D" w:rsidRPr="00900F0C" w14:paraId="3A213BBB" w14:textId="77777777" w:rsidTr="00953E50">
        <w:trPr>
          <w:trHeight w:hRule="exact" w:val="380"/>
        </w:trPr>
        <w:tc>
          <w:tcPr>
            <w:tcW w:w="913" w:type="dxa"/>
          </w:tcPr>
          <w:p w14:paraId="3C06CED3" w14:textId="77777777" w:rsidR="00FD355D" w:rsidRPr="00900F0C" w:rsidRDefault="00FD355D" w:rsidP="000C4804">
            <w:pPr>
              <w:autoSpaceDE w:val="0"/>
              <w:autoSpaceDN w:val="0"/>
              <w:adjustRightInd w:val="0"/>
              <w:jc w:val="center"/>
              <w:rPr>
                <w:rFonts w:eastAsiaTheme="minorHAnsi"/>
              </w:rPr>
            </w:pPr>
          </w:p>
        </w:tc>
        <w:tc>
          <w:tcPr>
            <w:tcW w:w="1260" w:type="dxa"/>
          </w:tcPr>
          <w:p w14:paraId="6C394D11" w14:textId="6C987D14" w:rsidR="00FD355D" w:rsidRDefault="00FD355D" w:rsidP="000C4804">
            <w:pPr>
              <w:autoSpaceDE w:val="0"/>
              <w:autoSpaceDN w:val="0"/>
              <w:adjustRightInd w:val="0"/>
              <w:jc w:val="center"/>
              <w:rPr>
                <w:rFonts w:eastAsiaTheme="minorHAnsi"/>
              </w:rPr>
            </w:pPr>
            <w:r>
              <w:rPr>
                <w:rFonts w:eastAsiaTheme="minorHAnsi"/>
              </w:rPr>
              <w:t>D/M</w:t>
            </w:r>
          </w:p>
        </w:tc>
        <w:tc>
          <w:tcPr>
            <w:tcW w:w="1170" w:type="dxa"/>
          </w:tcPr>
          <w:p w14:paraId="6D4E6BE6" w14:textId="7120B3CC" w:rsidR="00FD355D" w:rsidRPr="00900F0C" w:rsidRDefault="00FD355D" w:rsidP="000C4804">
            <w:pPr>
              <w:autoSpaceDE w:val="0"/>
              <w:autoSpaceDN w:val="0"/>
              <w:adjustRightInd w:val="0"/>
              <w:jc w:val="center"/>
              <w:rPr>
                <w:rFonts w:eastAsiaTheme="minorHAnsi"/>
              </w:rPr>
            </w:pPr>
            <w:r>
              <w:rPr>
                <w:rFonts w:eastAsiaTheme="minorHAnsi"/>
              </w:rPr>
              <w:t>F/P/T</w:t>
            </w:r>
          </w:p>
        </w:tc>
        <w:tc>
          <w:tcPr>
            <w:tcW w:w="1440" w:type="dxa"/>
          </w:tcPr>
          <w:p w14:paraId="748E57F4" w14:textId="77777777" w:rsidR="00FD355D" w:rsidRPr="00900F0C" w:rsidRDefault="00FD355D" w:rsidP="000C4804">
            <w:pPr>
              <w:autoSpaceDE w:val="0"/>
              <w:autoSpaceDN w:val="0"/>
              <w:adjustRightInd w:val="0"/>
              <w:jc w:val="center"/>
              <w:rPr>
                <w:rFonts w:eastAsiaTheme="minorHAnsi"/>
              </w:rPr>
            </w:pPr>
          </w:p>
        </w:tc>
        <w:tc>
          <w:tcPr>
            <w:tcW w:w="1080" w:type="dxa"/>
          </w:tcPr>
          <w:p w14:paraId="13D12028" w14:textId="77777777" w:rsidR="00FD355D" w:rsidRPr="00900F0C" w:rsidRDefault="00FD355D" w:rsidP="000C4804">
            <w:pPr>
              <w:autoSpaceDE w:val="0"/>
              <w:autoSpaceDN w:val="0"/>
              <w:adjustRightInd w:val="0"/>
              <w:jc w:val="center"/>
              <w:rPr>
                <w:rFonts w:eastAsiaTheme="minorHAnsi"/>
              </w:rPr>
            </w:pPr>
          </w:p>
        </w:tc>
        <w:tc>
          <w:tcPr>
            <w:tcW w:w="1170" w:type="dxa"/>
          </w:tcPr>
          <w:p w14:paraId="58CB6364" w14:textId="77777777" w:rsidR="00FD355D" w:rsidRPr="00900F0C" w:rsidRDefault="00FD355D" w:rsidP="000C4804">
            <w:pPr>
              <w:autoSpaceDE w:val="0"/>
              <w:autoSpaceDN w:val="0"/>
              <w:adjustRightInd w:val="0"/>
              <w:jc w:val="center"/>
              <w:rPr>
                <w:rFonts w:eastAsiaTheme="minorHAnsi"/>
              </w:rPr>
            </w:pPr>
          </w:p>
        </w:tc>
        <w:tc>
          <w:tcPr>
            <w:tcW w:w="1260" w:type="dxa"/>
          </w:tcPr>
          <w:p w14:paraId="0DB0CA66" w14:textId="77777777" w:rsidR="00FD355D" w:rsidRPr="00900F0C" w:rsidRDefault="00FD355D" w:rsidP="000C4804">
            <w:pPr>
              <w:autoSpaceDE w:val="0"/>
              <w:autoSpaceDN w:val="0"/>
              <w:adjustRightInd w:val="0"/>
              <w:jc w:val="center"/>
              <w:rPr>
                <w:rFonts w:eastAsiaTheme="minorHAnsi"/>
              </w:rPr>
            </w:pPr>
          </w:p>
        </w:tc>
        <w:tc>
          <w:tcPr>
            <w:tcW w:w="720" w:type="dxa"/>
          </w:tcPr>
          <w:p w14:paraId="52516114" w14:textId="77777777" w:rsidR="00FD355D" w:rsidRDefault="00FD355D" w:rsidP="000C4804">
            <w:pPr>
              <w:autoSpaceDE w:val="0"/>
              <w:autoSpaceDN w:val="0"/>
              <w:adjustRightInd w:val="0"/>
              <w:jc w:val="center"/>
              <w:rPr>
                <w:rFonts w:eastAsiaTheme="minorHAnsi"/>
              </w:rPr>
            </w:pPr>
          </w:p>
        </w:tc>
        <w:tc>
          <w:tcPr>
            <w:tcW w:w="1080" w:type="dxa"/>
          </w:tcPr>
          <w:p w14:paraId="170614AF" w14:textId="77777777" w:rsidR="00FD355D" w:rsidRPr="00900F0C" w:rsidRDefault="00FD355D" w:rsidP="000C4804">
            <w:pPr>
              <w:autoSpaceDE w:val="0"/>
              <w:autoSpaceDN w:val="0"/>
              <w:adjustRightInd w:val="0"/>
              <w:jc w:val="center"/>
              <w:rPr>
                <w:rFonts w:eastAsiaTheme="minorHAnsi"/>
              </w:rPr>
            </w:pPr>
          </w:p>
        </w:tc>
        <w:tc>
          <w:tcPr>
            <w:tcW w:w="1398" w:type="dxa"/>
          </w:tcPr>
          <w:p w14:paraId="5F543DF0" w14:textId="77777777" w:rsidR="00FD355D" w:rsidRPr="00900F0C" w:rsidRDefault="00FD355D" w:rsidP="000C4804">
            <w:pPr>
              <w:autoSpaceDE w:val="0"/>
              <w:autoSpaceDN w:val="0"/>
              <w:adjustRightInd w:val="0"/>
              <w:jc w:val="center"/>
              <w:rPr>
                <w:rFonts w:eastAsiaTheme="minorHAnsi"/>
              </w:rPr>
            </w:pPr>
          </w:p>
        </w:tc>
        <w:tc>
          <w:tcPr>
            <w:tcW w:w="720" w:type="dxa"/>
          </w:tcPr>
          <w:p w14:paraId="3DD8FB27" w14:textId="77777777" w:rsidR="00FD355D" w:rsidRDefault="00FD355D" w:rsidP="000C4804">
            <w:pPr>
              <w:autoSpaceDE w:val="0"/>
              <w:autoSpaceDN w:val="0"/>
              <w:adjustRightInd w:val="0"/>
              <w:jc w:val="center"/>
              <w:rPr>
                <w:rFonts w:eastAsiaTheme="minorHAnsi"/>
              </w:rPr>
            </w:pPr>
          </w:p>
        </w:tc>
        <w:tc>
          <w:tcPr>
            <w:tcW w:w="1350" w:type="dxa"/>
          </w:tcPr>
          <w:p w14:paraId="4827CE46" w14:textId="77777777" w:rsidR="00FD355D" w:rsidRPr="00900F0C" w:rsidRDefault="00FD355D" w:rsidP="000C4804">
            <w:pPr>
              <w:autoSpaceDE w:val="0"/>
              <w:autoSpaceDN w:val="0"/>
              <w:adjustRightInd w:val="0"/>
              <w:jc w:val="center"/>
              <w:rPr>
                <w:rFonts w:eastAsiaTheme="minorHAnsi"/>
              </w:rPr>
            </w:pPr>
          </w:p>
        </w:tc>
      </w:tr>
      <w:tr w:rsidR="00A43587" w:rsidRPr="00900F0C" w14:paraId="060A5CBC" w14:textId="77777777" w:rsidTr="00953E50">
        <w:trPr>
          <w:trHeight w:hRule="exact" w:val="380"/>
        </w:trPr>
        <w:tc>
          <w:tcPr>
            <w:tcW w:w="913" w:type="dxa"/>
          </w:tcPr>
          <w:p w14:paraId="2DDD7C0D" w14:textId="77777777" w:rsidR="00A43587" w:rsidRPr="00900F0C" w:rsidRDefault="00A43587" w:rsidP="000C4804">
            <w:pPr>
              <w:autoSpaceDE w:val="0"/>
              <w:autoSpaceDN w:val="0"/>
              <w:adjustRightInd w:val="0"/>
              <w:jc w:val="center"/>
              <w:rPr>
                <w:rFonts w:eastAsiaTheme="minorHAnsi"/>
              </w:rPr>
            </w:pPr>
          </w:p>
        </w:tc>
        <w:tc>
          <w:tcPr>
            <w:tcW w:w="1260" w:type="dxa"/>
          </w:tcPr>
          <w:p w14:paraId="24ECD651" w14:textId="56944EB2" w:rsidR="00A43587" w:rsidRDefault="00A43587" w:rsidP="000C4804">
            <w:pPr>
              <w:autoSpaceDE w:val="0"/>
              <w:autoSpaceDN w:val="0"/>
              <w:adjustRightInd w:val="0"/>
              <w:jc w:val="center"/>
              <w:rPr>
                <w:rFonts w:eastAsiaTheme="minorHAnsi"/>
              </w:rPr>
            </w:pPr>
            <w:r>
              <w:rPr>
                <w:rFonts w:eastAsiaTheme="minorHAnsi"/>
              </w:rPr>
              <w:t>M</w:t>
            </w:r>
          </w:p>
        </w:tc>
        <w:tc>
          <w:tcPr>
            <w:tcW w:w="1170" w:type="dxa"/>
          </w:tcPr>
          <w:p w14:paraId="2CE6A1DE" w14:textId="77777777" w:rsidR="00A43587" w:rsidRPr="00900F0C" w:rsidRDefault="00A43587" w:rsidP="000C4804">
            <w:pPr>
              <w:autoSpaceDE w:val="0"/>
              <w:autoSpaceDN w:val="0"/>
              <w:adjustRightInd w:val="0"/>
              <w:jc w:val="center"/>
              <w:rPr>
                <w:rFonts w:eastAsiaTheme="minorHAnsi"/>
              </w:rPr>
            </w:pPr>
          </w:p>
        </w:tc>
        <w:tc>
          <w:tcPr>
            <w:tcW w:w="1440" w:type="dxa"/>
          </w:tcPr>
          <w:p w14:paraId="26DC7D38" w14:textId="77777777" w:rsidR="00A43587" w:rsidRPr="00900F0C" w:rsidRDefault="00A43587" w:rsidP="000C4804">
            <w:pPr>
              <w:autoSpaceDE w:val="0"/>
              <w:autoSpaceDN w:val="0"/>
              <w:adjustRightInd w:val="0"/>
              <w:jc w:val="center"/>
              <w:rPr>
                <w:rFonts w:eastAsiaTheme="minorHAnsi"/>
              </w:rPr>
            </w:pPr>
          </w:p>
        </w:tc>
        <w:tc>
          <w:tcPr>
            <w:tcW w:w="1080" w:type="dxa"/>
          </w:tcPr>
          <w:p w14:paraId="73BC9054" w14:textId="77777777" w:rsidR="00A43587" w:rsidRPr="00900F0C" w:rsidRDefault="00A43587" w:rsidP="000C4804">
            <w:pPr>
              <w:autoSpaceDE w:val="0"/>
              <w:autoSpaceDN w:val="0"/>
              <w:adjustRightInd w:val="0"/>
              <w:jc w:val="center"/>
              <w:rPr>
                <w:rFonts w:eastAsiaTheme="minorHAnsi"/>
              </w:rPr>
            </w:pPr>
          </w:p>
        </w:tc>
        <w:tc>
          <w:tcPr>
            <w:tcW w:w="1170" w:type="dxa"/>
          </w:tcPr>
          <w:p w14:paraId="23F9CF31" w14:textId="77777777" w:rsidR="00A43587" w:rsidRPr="00900F0C" w:rsidRDefault="00A43587" w:rsidP="000C4804">
            <w:pPr>
              <w:autoSpaceDE w:val="0"/>
              <w:autoSpaceDN w:val="0"/>
              <w:adjustRightInd w:val="0"/>
              <w:jc w:val="center"/>
              <w:rPr>
                <w:rFonts w:eastAsiaTheme="minorHAnsi"/>
              </w:rPr>
            </w:pPr>
          </w:p>
        </w:tc>
        <w:tc>
          <w:tcPr>
            <w:tcW w:w="1260" w:type="dxa"/>
          </w:tcPr>
          <w:p w14:paraId="418E5B33" w14:textId="77777777" w:rsidR="00A43587" w:rsidRPr="00900F0C" w:rsidRDefault="00A43587" w:rsidP="000C4804">
            <w:pPr>
              <w:autoSpaceDE w:val="0"/>
              <w:autoSpaceDN w:val="0"/>
              <w:adjustRightInd w:val="0"/>
              <w:jc w:val="center"/>
              <w:rPr>
                <w:rFonts w:eastAsiaTheme="minorHAnsi"/>
              </w:rPr>
            </w:pPr>
          </w:p>
        </w:tc>
        <w:tc>
          <w:tcPr>
            <w:tcW w:w="720" w:type="dxa"/>
          </w:tcPr>
          <w:p w14:paraId="0D4D898C" w14:textId="77777777" w:rsidR="00A43587" w:rsidRDefault="00A43587" w:rsidP="000C4804">
            <w:pPr>
              <w:autoSpaceDE w:val="0"/>
              <w:autoSpaceDN w:val="0"/>
              <w:adjustRightInd w:val="0"/>
              <w:jc w:val="center"/>
              <w:rPr>
                <w:rFonts w:eastAsiaTheme="minorHAnsi"/>
              </w:rPr>
            </w:pPr>
          </w:p>
        </w:tc>
        <w:tc>
          <w:tcPr>
            <w:tcW w:w="1080" w:type="dxa"/>
          </w:tcPr>
          <w:p w14:paraId="72A2876A" w14:textId="77777777" w:rsidR="00A43587" w:rsidRPr="00900F0C" w:rsidRDefault="00A43587" w:rsidP="000C4804">
            <w:pPr>
              <w:autoSpaceDE w:val="0"/>
              <w:autoSpaceDN w:val="0"/>
              <w:adjustRightInd w:val="0"/>
              <w:jc w:val="center"/>
              <w:rPr>
                <w:rFonts w:eastAsiaTheme="minorHAnsi"/>
              </w:rPr>
            </w:pPr>
          </w:p>
        </w:tc>
        <w:tc>
          <w:tcPr>
            <w:tcW w:w="1398" w:type="dxa"/>
          </w:tcPr>
          <w:p w14:paraId="6031D941" w14:textId="77777777" w:rsidR="00A43587" w:rsidRPr="00900F0C" w:rsidRDefault="00A43587" w:rsidP="000C4804">
            <w:pPr>
              <w:autoSpaceDE w:val="0"/>
              <w:autoSpaceDN w:val="0"/>
              <w:adjustRightInd w:val="0"/>
              <w:jc w:val="center"/>
              <w:rPr>
                <w:rFonts w:eastAsiaTheme="minorHAnsi"/>
              </w:rPr>
            </w:pPr>
          </w:p>
        </w:tc>
        <w:tc>
          <w:tcPr>
            <w:tcW w:w="720" w:type="dxa"/>
          </w:tcPr>
          <w:p w14:paraId="7368743E" w14:textId="129BD790" w:rsidR="00A43587" w:rsidRDefault="00A43587" w:rsidP="000C4804">
            <w:pPr>
              <w:autoSpaceDE w:val="0"/>
              <w:autoSpaceDN w:val="0"/>
              <w:adjustRightInd w:val="0"/>
              <w:jc w:val="center"/>
              <w:rPr>
                <w:rFonts w:eastAsiaTheme="minorHAnsi"/>
              </w:rPr>
            </w:pPr>
            <w:r>
              <w:rPr>
                <w:rFonts w:eastAsiaTheme="minorHAnsi"/>
              </w:rPr>
              <w:t>X</w:t>
            </w:r>
          </w:p>
        </w:tc>
        <w:tc>
          <w:tcPr>
            <w:tcW w:w="1350" w:type="dxa"/>
          </w:tcPr>
          <w:p w14:paraId="0940625E" w14:textId="77777777" w:rsidR="00A43587" w:rsidRPr="00900F0C" w:rsidRDefault="00A43587" w:rsidP="000C4804">
            <w:pPr>
              <w:autoSpaceDE w:val="0"/>
              <w:autoSpaceDN w:val="0"/>
              <w:adjustRightInd w:val="0"/>
              <w:jc w:val="center"/>
              <w:rPr>
                <w:rFonts w:eastAsiaTheme="minorHAnsi"/>
              </w:rPr>
            </w:pPr>
          </w:p>
        </w:tc>
      </w:tr>
      <w:tr w:rsidR="00730A5C" w:rsidRPr="00900F0C" w14:paraId="51EEC8AC" w14:textId="77777777" w:rsidTr="00953E50">
        <w:trPr>
          <w:trHeight w:hRule="exact" w:val="380"/>
        </w:trPr>
        <w:tc>
          <w:tcPr>
            <w:tcW w:w="913" w:type="dxa"/>
          </w:tcPr>
          <w:p w14:paraId="32A1F1CC" w14:textId="77777777" w:rsidR="00730A5C" w:rsidRPr="00900F0C" w:rsidRDefault="00730A5C" w:rsidP="000C4804">
            <w:pPr>
              <w:autoSpaceDE w:val="0"/>
              <w:autoSpaceDN w:val="0"/>
              <w:adjustRightInd w:val="0"/>
              <w:jc w:val="center"/>
              <w:rPr>
                <w:rFonts w:eastAsiaTheme="minorHAnsi"/>
              </w:rPr>
            </w:pPr>
          </w:p>
        </w:tc>
        <w:tc>
          <w:tcPr>
            <w:tcW w:w="1260" w:type="dxa"/>
          </w:tcPr>
          <w:p w14:paraId="09C5F069" w14:textId="057BF414" w:rsidR="00730A5C" w:rsidRPr="00900F0C" w:rsidRDefault="000C4804" w:rsidP="000C4804">
            <w:pPr>
              <w:autoSpaceDE w:val="0"/>
              <w:autoSpaceDN w:val="0"/>
              <w:adjustRightInd w:val="0"/>
              <w:jc w:val="center"/>
              <w:rPr>
                <w:rFonts w:eastAsiaTheme="minorHAnsi"/>
              </w:rPr>
            </w:pPr>
            <w:r>
              <w:rPr>
                <w:rFonts w:eastAsiaTheme="minorHAnsi"/>
              </w:rPr>
              <w:t>D/M</w:t>
            </w:r>
          </w:p>
        </w:tc>
        <w:tc>
          <w:tcPr>
            <w:tcW w:w="1170" w:type="dxa"/>
          </w:tcPr>
          <w:p w14:paraId="09A4A2B2" w14:textId="77777777" w:rsidR="00730A5C" w:rsidRPr="00900F0C" w:rsidRDefault="00730A5C" w:rsidP="000C4804">
            <w:pPr>
              <w:autoSpaceDE w:val="0"/>
              <w:autoSpaceDN w:val="0"/>
              <w:adjustRightInd w:val="0"/>
              <w:jc w:val="center"/>
              <w:rPr>
                <w:rFonts w:eastAsiaTheme="minorHAnsi"/>
              </w:rPr>
            </w:pPr>
          </w:p>
        </w:tc>
        <w:tc>
          <w:tcPr>
            <w:tcW w:w="1440" w:type="dxa"/>
          </w:tcPr>
          <w:p w14:paraId="0C024322" w14:textId="77777777" w:rsidR="00730A5C" w:rsidRPr="00900F0C" w:rsidRDefault="00730A5C" w:rsidP="000C4804">
            <w:pPr>
              <w:autoSpaceDE w:val="0"/>
              <w:autoSpaceDN w:val="0"/>
              <w:adjustRightInd w:val="0"/>
              <w:jc w:val="center"/>
              <w:rPr>
                <w:rFonts w:eastAsiaTheme="minorHAnsi"/>
              </w:rPr>
            </w:pPr>
          </w:p>
        </w:tc>
        <w:tc>
          <w:tcPr>
            <w:tcW w:w="1080" w:type="dxa"/>
          </w:tcPr>
          <w:p w14:paraId="4DD6393B" w14:textId="77777777" w:rsidR="00730A5C" w:rsidRPr="00900F0C" w:rsidRDefault="00730A5C" w:rsidP="000C4804">
            <w:pPr>
              <w:autoSpaceDE w:val="0"/>
              <w:autoSpaceDN w:val="0"/>
              <w:adjustRightInd w:val="0"/>
              <w:jc w:val="center"/>
              <w:rPr>
                <w:rFonts w:eastAsiaTheme="minorHAnsi"/>
              </w:rPr>
            </w:pPr>
          </w:p>
        </w:tc>
        <w:tc>
          <w:tcPr>
            <w:tcW w:w="1170" w:type="dxa"/>
          </w:tcPr>
          <w:p w14:paraId="2E5E6A05" w14:textId="77777777" w:rsidR="00730A5C" w:rsidRPr="00900F0C" w:rsidRDefault="00730A5C" w:rsidP="000C4804">
            <w:pPr>
              <w:autoSpaceDE w:val="0"/>
              <w:autoSpaceDN w:val="0"/>
              <w:adjustRightInd w:val="0"/>
              <w:jc w:val="center"/>
              <w:rPr>
                <w:rFonts w:eastAsiaTheme="minorHAnsi"/>
              </w:rPr>
            </w:pPr>
          </w:p>
        </w:tc>
        <w:tc>
          <w:tcPr>
            <w:tcW w:w="1260" w:type="dxa"/>
          </w:tcPr>
          <w:p w14:paraId="771616A2" w14:textId="77777777" w:rsidR="00730A5C" w:rsidRPr="00900F0C" w:rsidRDefault="00730A5C" w:rsidP="000C4804">
            <w:pPr>
              <w:autoSpaceDE w:val="0"/>
              <w:autoSpaceDN w:val="0"/>
              <w:adjustRightInd w:val="0"/>
              <w:jc w:val="center"/>
              <w:rPr>
                <w:rFonts w:eastAsiaTheme="minorHAnsi"/>
              </w:rPr>
            </w:pPr>
          </w:p>
        </w:tc>
        <w:tc>
          <w:tcPr>
            <w:tcW w:w="720" w:type="dxa"/>
          </w:tcPr>
          <w:p w14:paraId="256F365F" w14:textId="05DA2434" w:rsidR="00730A5C" w:rsidRDefault="00730A5C" w:rsidP="000C4804">
            <w:pPr>
              <w:autoSpaceDE w:val="0"/>
              <w:autoSpaceDN w:val="0"/>
              <w:adjustRightInd w:val="0"/>
              <w:jc w:val="center"/>
              <w:rPr>
                <w:rFonts w:eastAsiaTheme="minorHAnsi"/>
              </w:rPr>
            </w:pPr>
          </w:p>
        </w:tc>
        <w:tc>
          <w:tcPr>
            <w:tcW w:w="1080" w:type="dxa"/>
          </w:tcPr>
          <w:p w14:paraId="3685952E" w14:textId="1CAB9AD6" w:rsidR="00730A5C" w:rsidRPr="00900F0C" w:rsidRDefault="00730A5C" w:rsidP="000C4804">
            <w:pPr>
              <w:autoSpaceDE w:val="0"/>
              <w:autoSpaceDN w:val="0"/>
              <w:adjustRightInd w:val="0"/>
              <w:jc w:val="center"/>
              <w:rPr>
                <w:rFonts w:eastAsiaTheme="minorHAnsi"/>
              </w:rPr>
            </w:pPr>
          </w:p>
        </w:tc>
        <w:tc>
          <w:tcPr>
            <w:tcW w:w="1398" w:type="dxa"/>
          </w:tcPr>
          <w:p w14:paraId="3DB8E82B" w14:textId="7E5FC334" w:rsidR="00730A5C" w:rsidRPr="00900F0C" w:rsidRDefault="00730A5C" w:rsidP="000C4804">
            <w:pPr>
              <w:autoSpaceDE w:val="0"/>
              <w:autoSpaceDN w:val="0"/>
              <w:adjustRightInd w:val="0"/>
              <w:jc w:val="center"/>
              <w:rPr>
                <w:rFonts w:eastAsiaTheme="minorHAnsi"/>
              </w:rPr>
            </w:pPr>
          </w:p>
        </w:tc>
        <w:tc>
          <w:tcPr>
            <w:tcW w:w="720" w:type="dxa"/>
          </w:tcPr>
          <w:p w14:paraId="7F31CC64" w14:textId="77777777" w:rsidR="00730A5C" w:rsidRDefault="000C4804" w:rsidP="000C4804">
            <w:pPr>
              <w:autoSpaceDE w:val="0"/>
              <w:autoSpaceDN w:val="0"/>
              <w:adjustRightInd w:val="0"/>
              <w:jc w:val="center"/>
              <w:rPr>
                <w:rFonts w:eastAsiaTheme="minorHAnsi"/>
              </w:rPr>
            </w:pPr>
            <w:r>
              <w:rPr>
                <w:rFonts w:eastAsiaTheme="minorHAnsi"/>
              </w:rPr>
              <w:t>X</w:t>
            </w:r>
          </w:p>
          <w:p w14:paraId="79AF8705" w14:textId="214F6DBE" w:rsidR="000C4804" w:rsidRPr="00900F0C" w:rsidRDefault="000C4804" w:rsidP="000C4804">
            <w:pPr>
              <w:autoSpaceDE w:val="0"/>
              <w:autoSpaceDN w:val="0"/>
              <w:adjustRightInd w:val="0"/>
              <w:jc w:val="center"/>
              <w:rPr>
                <w:rFonts w:eastAsiaTheme="minorHAnsi"/>
              </w:rPr>
            </w:pPr>
          </w:p>
        </w:tc>
        <w:tc>
          <w:tcPr>
            <w:tcW w:w="1350" w:type="dxa"/>
          </w:tcPr>
          <w:p w14:paraId="5DDBBD01" w14:textId="77777777" w:rsidR="00730A5C" w:rsidRPr="00900F0C" w:rsidRDefault="00730A5C" w:rsidP="000C4804">
            <w:pPr>
              <w:autoSpaceDE w:val="0"/>
              <w:autoSpaceDN w:val="0"/>
              <w:adjustRightInd w:val="0"/>
              <w:jc w:val="center"/>
              <w:rPr>
                <w:rFonts w:eastAsiaTheme="minorHAnsi"/>
              </w:rPr>
            </w:pPr>
          </w:p>
        </w:tc>
      </w:tr>
      <w:tr w:rsidR="00730A5C" w:rsidRPr="00900F0C" w14:paraId="4C8B4264" w14:textId="77777777" w:rsidTr="00953E50">
        <w:trPr>
          <w:trHeight w:hRule="exact" w:val="380"/>
        </w:trPr>
        <w:tc>
          <w:tcPr>
            <w:tcW w:w="913" w:type="dxa"/>
          </w:tcPr>
          <w:p w14:paraId="50954B3F" w14:textId="77777777" w:rsidR="00730A5C" w:rsidRPr="00900F0C" w:rsidRDefault="00730A5C" w:rsidP="006F2CDA">
            <w:pPr>
              <w:autoSpaceDE w:val="0"/>
              <w:autoSpaceDN w:val="0"/>
              <w:adjustRightInd w:val="0"/>
              <w:jc w:val="center"/>
              <w:rPr>
                <w:rFonts w:eastAsiaTheme="minorHAnsi"/>
              </w:rPr>
            </w:pPr>
          </w:p>
        </w:tc>
        <w:tc>
          <w:tcPr>
            <w:tcW w:w="1260" w:type="dxa"/>
          </w:tcPr>
          <w:p w14:paraId="0A7484C9" w14:textId="24B07161" w:rsidR="00730A5C" w:rsidRPr="00900F0C" w:rsidRDefault="006F2CDA" w:rsidP="006F2CDA">
            <w:pPr>
              <w:autoSpaceDE w:val="0"/>
              <w:autoSpaceDN w:val="0"/>
              <w:adjustRightInd w:val="0"/>
              <w:jc w:val="center"/>
              <w:rPr>
                <w:rFonts w:eastAsiaTheme="minorHAnsi"/>
              </w:rPr>
            </w:pPr>
            <w:r>
              <w:rPr>
                <w:rFonts w:eastAsiaTheme="minorHAnsi"/>
              </w:rPr>
              <w:t>D/M</w:t>
            </w:r>
          </w:p>
        </w:tc>
        <w:tc>
          <w:tcPr>
            <w:tcW w:w="1170" w:type="dxa"/>
          </w:tcPr>
          <w:p w14:paraId="3316BEC7" w14:textId="77777777" w:rsidR="00730A5C" w:rsidRPr="00900F0C" w:rsidRDefault="00730A5C" w:rsidP="006F2CDA">
            <w:pPr>
              <w:autoSpaceDE w:val="0"/>
              <w:autoSpaceDN w:val="0"/>
              <w:adjustRightInd w:val="0"/>
              <w:jc w:val="center"/>
              <w:rPr>
                <w:rFonts w:eastAsiaTheme="minorHAnsi"/>
              </w:rPr>
            </w:pPr>
          </w:p>
        </w:tc>
        <w:tc>
          <w:tcPr>
            <w:tcW w:w="1440" w:type="dxa"/>
          </w:tcPr>
          <w:p w14:paraId="0AA1B522" w14:textId="77777777" w:rsidR="00730A5C" w:rsidRPr="00900F0C" w:rsidRDefault="00730A5C" w:rsidP="006F2CDA">
            <w:pPr>
              <w:autoSpaceDE w:val="0"/>
              <w:autoSpaceDN w:val="0"/>
              <w:adjustRightInd w:val="0"/>
              <w:jc w:val="center"/>
              <w:rPr>
                <w:rFonts w:eastAsiaTheme="minorHAnsi"/>
              </w:rPr>
            </w:pPr>
          </w:p>
        </w:tc>
        <w:tc>
          <w:tcPr>
            <w:tcW w:w="1080" w:type="dxa"/>
          </w:tcPr>
          <w:p w14:paraId="78AE8ED9" w14:textId="77777777" w:rsidR="00730A5C" w:rsidRPr="00900F0C" w:rsidRDefault="00730A5C" w:rsidP="006F2CDA">
            <w:pPr>
              <w:autoSpaceDE w:val="0"/>
              <w:autoSpaceDN w:val="0"/>
              <w:adjustRightInd w:val="0"/>
              <w:jc w:val="center"/>
              <w:rPr>
                <w:rFonts w:eastAsiaTheme="minorHAnsi"/>
              </w:rPr>
            </w:pPr>
          </w:p>
        </w:tc>
        <w:tc>
          <w:tcPr>
            <w:tcW w:w="1170" w:type="dxa"/>
          </w:tcPr>
          <w:p w14:paraId="5BAB0F32" w14:textId="77777777" w:rsidR="00730A5C" w:rsidRPr="00900F0C" w:rsidRDefault="00730A5C" w:rsidP="006F2CDA">
            <w:pPr>
              <w:autoSpaceDE w:val="0"/>
              <w:autoSpaceDN w:val="0"/>
              <w:adjustRightInd w:val="0"/>
              <w:jc w:val="center"/>
              <w:rPr>
                <w:rFonts w:eastAsiaTheme="minorHAnsi"/>
              </w:rPr>
            </w:pPr>
          </w:p>
        </w:tc>
        <w:tc>
          <w:tcPr>
            <w:tcW w:w="1260" w:type="dxa"/>
          </w:tcPr>
          <w:p w14:paraId="4C72CE73" w14:textId="77777777" w:rsidR="00730A5C" w:rsidRPr="00900F0C" w:rsidRDefault="00730A5C" w:rsidP="006F2CDA">
            <w:pPr>
              <w:autoSpaceDE w:val="0"/>
              <w:autoSpaceDN w:val="0"/>
              <w:adjustRightInd w:val="0"/>
              <w:jc w:val="center"/>
              <w:rPr>
                <w:rFonts w:eastAsiaTheme="minorHAnsi"/>
              </w:rPr>
            </w:pPr>
          </w:p>
        </w:tc>
        <w:tc>
          <w:tcPr>
            <w:tcW w:w="720" w:type="dxa"/>
          </w:tcPr>
          <w:p w14:paraId="6B66F115" w14:textId="038BF9C5" w:rsidR="00730A5C" w:rsidRDefault="00730A5C" w:rsidP="006F2CDA">
            <w:pPr>
              <w:autoSpaceDE w:val="0"/>
              <w:autoSpaceDN w:val="0"/>
              <w:adjustRightInd w:val="0"/>
              <w:jc w:val="center"/>
              <w:rPr>
                <w:rFonts w:eastAsiaTheme="minorHAnsi"/>
              </w:rPr>
            </w:pPr>
          </w:p>
        </w:tc>
        <w:tc>
          <w:tcPr>
            <w:tcW w:w="1080" w:type="dxa"/>
          </w:tcPr>
          <w:p w14:paraId="673BB4A1" w14:textId="4DD871A1" w:rsidR="00730A5C" w:rsidRPr="00900F0C" w:rsidRDefault="00730A5C" w:rsidP="006F2CDA">
            <w:pPr>
              <w:autoSpaceDE w:val="0"/>
              <w:autoSpaceDN w:val="0"/>
              <w:adjustRightInd w:val="0"/>
              <w:jc w:val="center"/>
              <w:rPr>
                <w:rFonts w:eastAsiaTheme="minorHAnsi"/>
              </w:rPr>
            </w:pPr>
          </w:p>
        </w:tc>
        <w:tc>
          <w:tcPr>
            <w:tcW w:w="1398" w:type="dxa"/>
          </w:tcPr>
          <w:p w14:paraId="788D6405" w14:textId="619FE31B" w:rsidR="00730A5C" w:rsidRPr="00900F0C" w:rsidRDefault="00730A5C" w:rsidP="006F2CDA">
            <w:pPr>
              <w:autoSpaceDE w:val="0"/>
              <w:autoSpaceDN w:val="0"/>
              <w:adjustRightInd w:val="0"/>
              <w:jc w:val="center"/>
              <w:rPr>
                <w:rFonts w:eastAsiaTheme="minorHAnsi"/>
              </w:rPr>
            </w:pPr>
          </w:p>
        </w:tc>
        <w:tc>
          <w:tcPr>
            <w:tcW w:w="720" w:type="dxa"/>
          </w:tcPr>
          <w:p w14:paraId="6343045B" w14:textId="1FFA54F5" w:rsidR="00730A5C" w:rsidRPr="00900F0C" w:rsidRDefault="006F2CDA" w:rsidP="006F2CDA">
            <w:pPr>
              <w:autoSpaceDE w:val="0"/>
              <w:autoSpaceDN w:val="0"/>
              <w:adjustRightInd w:val="0"/>
              <w:jc w:val="center"/>
              <w:rPr>
                <w:rFonts w:eastAsiaTheme="minorHAnsi"/>
              </w:rPr>
            </w:pPr>
            <w:r>
              <w:rPr>
                <w:rFonts w:eastAsiaTheme="minorHAnsi"/>
              </w:rPr>
              <w:t>X</w:t>
            </w:r>
          </w:p>
        </w:tc>
        <w:tc>
          <w:tcPr>
            <w:tcW w:w="1350" w:type="dxa"/>
          </w:tcPr>
          <w:p w14:paraId="1D0B10AB" w14:textId="77777777" w:rsidR="00730A5C" w:rsidRPr="00900F0C" w:rsidRDefault="00730A5C" w:rsidP="006F2CDA">
            <w:pPr>
              <w:autoSpaceDE w:val="0"/>
              <w:autoSpaceDN w:val="0"/>
              <w:adjustRightInd w:val="0"/>
              <w:jc w:val="center"/>
              <w:rPr>
                <w:rFonts w:eastAsiaTheme="minorHAnsi"/>
              </w:rPr>
            </w:pPr>
          </w:p>
        </w:tc>
      </w:tr>
    </w:tbl>
    <w:p w14:paraId="67D68F41" w14:textId="77777777" w:rsidR="00730A5C" w:rsidRPr="00900F0C" w:rsidRDefault="00730A5C" w:rsidP="00900F0C">
      <w:pPr>
        <w:kinsoku w:val="0"/>
        <w:overflowPunct w:val="0"/>
        <w:autoSpaceDE w:val="0"/>
        <w:autoSpaceDN w:val="0"/>
        <w:adjustRightInd w:val="0"/>
        <w:rPr>
          <w:rFonts w:eastAsiaTheme="minorHAnsi"/>
          <w:sz w:val="20"/>
          <w:szCs w:val="20"/>
        </w:rPr>
      </w:pPr>
    </w:p>
    <w:p w14:paraId="3DCEC93B" w14:textId="77777777" w:rsidR="00900F0C" w:rsidRPr="00900F0C" w:rsidRDefault="00900F0C" w:rsidP="00900F0C">
      <w:pPr>
        <w:kinsoku w:val="0"/>
        <w:overflowPunct w:val="0"/>
        <w:autoSpaceDE w:val="0"/>
        <w:autoSpaceDN w:val="0"/>
        <w:adjustRightInd w:val="0"/>
        <w:spacing w:before="9"/>
        <w:rPr>
          <w:rFonts w:eastAsiaTheme="minorHAnsi"/>
          <w:sz w:val="3"/>
          <w:szCs w:val="3"/>
        </w:rPr>
      </w:pPr>
    </w:p>
    <w:p w14:paraId="4D7A9563" w14:textId="26EEE02D" w:rsidR="00535F3B" w:rsidRDefault="00535F3B" w:rsidP="00A40DB8">
      <w:pPr>
        <w:autoSpaceDE w:val="0"/>
        <w:autoSpaceDN w:val="0"/>
        <w:adjustRightInd w:val="0"/>
        <w:rPr>
          <w:bCs/>
        </w:rPr>
      </w:pPr>
    </w:p>
    <w:p w14:paraId="092892C1" w14:textId="77777777" w:rsidR="00900F0C" w:rsidRDefault="00900F0C" w:rsidP="00A40DB8">
      <w:pPr>
        <w:autoSpaceDE w:val="0"/>
        <w:autoSpaceDN w:val="0"/>
        <w:adjustRightInd w:val="0"/>
        <w:rPr>
          <w:bCs/>
        </w:rPr>
      </w:pPr>
    </w:p>
    <w:tbl>
      <w:tblPr>
        <w:tblpPr w:vertAnchor="text" w:tblpX="102" w:tblpY="1"/>
        <w:tblOverlap w:val="never"/>
        <w:tblW w:w="13671" w:type="dxa"/>
        <w:tblLayout w:type="fixed"/>
        <w:tblCellMar>
          <w:left w:w="0" w:type="dxa"/>
          <w:right w:w="0" w:type="dxa"/>
        </w:tblCellMar>
        <w:tblLook w:val="0000" w:firstRow="0" w:lastRow="0" w:firstColumn="0" w:lastColumn="0" w:noHBand="0" w:noVBand="0"/>
      </w:tblPr>
      <w:tblGrid>
        <w:gridCol w:w="1136"/>
        <w:gridCol w:w="897"/>
        <w:gridCol w:w="722"/>
        <w:gridCol w:w="1270"/>
        <w:gridCol w:w="5416"/>
        <w:gridCol w:w="1244"/>
        <w:gridCol w:w="16"/>
        <w:gridCol w:w="1244"/>
        <w:gridCol w:w="16"/>
        <w:gridCol w:w="794"/>
        <w:gridCol w:w="16"/>
        <w:gridCol w:w="884"/>
        <w:gridCol w:w="16"/>
      </w:tblGrid>
      <w:tr w:rsidR="00900F0C" w:rsidRPr="00900F0C" w14:paraId="76D7B648" w14:textId="77777777" w:rsidTr="00DC1CAC">
        <w:trPr>
          <w:gridAfter w:val="1"/>
          <w:wAfter w:w="16" w:type="dxa"/>
          <w:trHeight w:hRule="exact" w:val="1187"/>
        </w:trPr>
        <w:tc>
          <w:tcPr>
            <w:tcW w:w="1136"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3AC2C90B" w14:textId="77777777" w:rsidR="00900F0C" w:rsidRPr="00900F0C" w:rsidRDefault="00900F0C" w:rsidP="002A17D4">
            <w:pPr>
              <w:kinsoku w:val="0"/>
              <w:overflowPunct w:val="0"/>
              <w:autoSpaceDE w:val="0"/>
              <w:autoSpaceDN w:val="0"/>
              <w:adjustRightInd w:val="0"/>
              <w:ind w:left="148" w:right="80" w:hanging="51"/>
              <w:rPr>
                <w:rFonts w:eastAsiaTheme="minorHAnsi"/>
              </w:rPr>
            </w:pPr>
            <w:r w:rsidRPr="00900F0C">
              <w:rPr>
                <w:rFonts w:eastAsiaTheme="minorHAnsi"/>
                <w:b/>
                <w:bCs/>
              </w:rPr>
              <w:t xml:space="preserve">Program </w:t>
            </w:r>
            <w:proofErr w:type="spellStart"/>
            <w:r w:rsidRPr="00900F0C">
              <w:rPr>
                <w:rFonts w:eastAsiaTheme="minorHAnsi"/>
                <w:b/>
                <w:bCs/>
              </w:rPr>
              <w:t>Rpt</w:t>
            </w:r>
            <w:proofErr w:type="spellEnd"/>
            <w:r w:rsidRPr="00900F0C">
              <w:rPr>
                <w:rFonts w:eastAsiaTheme="minorHAnsi"/>
                <w:b/>
                <w:bCs/>
              </w:rPr>
              <w:t xml:space="preserve"> Cat</w:t>
            </w:r>
          </w:p>
        </w:tc>
        <w:tc>
          <w:tcPr>
            <w:tcW w:w="897"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7E6659FF" w14:textId="77777777" w:rsidR="00900F0C" w:rsidRPr="00900F0C" w:rsidRDefault="00900F0C" w:rsidP="002A17D4">
            <w:pPr>
              <w:kinsoku w:val="0"/>
              <w:overflowPunct w:val="0"/>
              <w:autoSpaceDE w:val="0"/>
              <w:autoSpaceDN w:val="0"/>
              <w:adjustRightInd w:val="0"/>
              <w:ind w:left="211" w:right="79" w:hanging="113"/>
              <w:rPr>
                <w:rFonts w:eastAsiaTheme="minorHAnsi"/>
              </w:rPr>
            </w:pPr>
            <w:proofErr w:type="spellStart"/>
            <w:r w:rsidRPr="00900F0C">
              <w:rPr>
                <w:rFonts w:eastAsiaTheme="minorHAnsi"/>
                <w:b/>
                <w:bCs/>
              </w:rPr>
              <w:t>Reimb</w:t>
            </w:r>
            <w:proofErr w:type="spellEnd"/>
            <w:r w:rsidRPr="00900F0C">
              <w:rPr>
                <w:rFonts w:eastAsiaTheme="minorHAnsi"/>
                <w:b/>
                <w:bCs/>
              </w:rPr>
              <w:t xml:space="preserve"> Flag</w:t>
            </w:r>
          </w:p>
        </w:tc>
        <w:tc>
          <w:tcPr>
            <w:tcW w:w="722"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4CA5BFCD" w14:textId="77777777" w:rsidR="00900F0C" w:rsidRPr="00900F0C" w:rsidRDefault="00900F0C" w:rsidP="002A17D4">
            <w:pPr>
              <w:kinsoku w:val="0"/>
              <w:overflowPunct w:val="0"/>
              <w:autoSpaceDE w:val="0"/>
              <w:autoSpaceDN w:val="0"/>
              <w:adjustRightInd w:val="0"/>
              <w:ind w:left="98" w:right="96"/>
              <w:jc w:val="center"/>
              <w:rPr>
                <w:rFonts w:eastAsiaTheme="minorHAnsi"/>
              </w:rPr>
            </w:pPr>
            <w:r w:rsidRPr="00900F0C">
              <w:rPr>
                <w:rFonts w:eastAsiaTheme="minorHAnsi"/>
                <w:b/>
                <w:bCs/>
              </w:rPr>
              <w:t>Year</w:t>
            </w:r>
            <w:r w:rsidRPr="00900F0C">
              <w:rPr>
                <w:rFonts w:eastAsiaTheme="minorHAnsi"/>
                <w:b/>
                <w:bCs/>
                <w:w w:val="99"/>
              </w:rPr>
              <w:t xml:space="preserve"> </w:t>
            </w:r>
            <w:r w:rsidRPr="00900F0C">
              <w:rPr>
                <w:rFonts w:eastAsiaTheme="minorHAnsi"/>
                <w:b/>
                <w:bCs/>
              </w:rPr>
              <w:t>of BA</w:t>
            </w:r>
          </w:p>
        </w:tc>
        <w:tc>
          <w:tcPr>
            <w:tcW w:w="127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900F0C" w:rsidRPr="00900F0C" w:rsidRDefault="00900F0C" w:rsidP="002A17D4">
            <w:pPr>
              <w:kinsoku w:val="0"/>
              <w:overflowPunct w:val="0"/>
              <w:autoSpaceDE w:val="0"/>
              <w:autoSpaceDN w:val="0"/>
              <w:adjustRightInd w:val="0"/>
              <w:rPr>
                <w:rFonts w:eastAsiaTheme="minorHAnsi"/>
                <w:sz w:val="26"/>
                <w:szCs w:val="26"/>
              </w:rPr>
            </w:pPr>
          </w:p>
          <w:p w14:paraId="7CBC46E1" w14:textId="77777777" w:rsidR="00900F0C" w:rsidRPr="00900F0C" w:rsidRDefault="00900F0C" w:rsidP="002A17D4">
            <w:pPr>
              <w:kinsoku w:val="0"/>
              <w:overflowPunct w:val="0"/>
              <w:autoSpaceDE w:val="0"/>
              <w:autoSpaceDN w:val="0"/>
              <w:adjustRightInd w:val="0"/>
              <w:ind w:left="364" w:right="80" w:hanging="267"/>
              <w:rPr>
                <w:rFonts w:eastAsiaTheme="minorHAnsi"/>
              </w:rPr>
            </w:pPr>
            <w:r w:rsidRPr="00900F0C">
              <w:rPr>
                <w:rFonts w:eastAsiaTheme="minorHAnsi"/>
                <w:b/>
                <w:bCs/>
              </w:rPr>
              <w:t>Reduction Type</w:t>
            </w:r>
          </w:p>
        </w:tc>
        <w:tc>
          <w:tcPr>
            <w:tcW w:w="5416"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900F0C" w:rsidRPr="00900F0C" w:rsidRDefault="00900F0C" w:rsidP="002A17D4">
            <w:pPr>
              <w:kinsoku w:val="0"/>
              <w:overflowPunct w:val="0"/>
              <w:autoSpaceDE w:val="0"/>
              <w:autoSpaceDN w:val="0"/>
              <w:adjustRightInd w:val="0"/>
              <w:rPr>
                <w:rFonts w:eastAsiaTheme="minorHAnsi"/>
                <w:sz w:val="26"/>
                <w:szCs w:val="26"/>
              </w:rPr>
            </w:pPr>
          </w:p>
          <w:p w14:paraId="15137205" w14:textId="77777777" w:rsidR="00900F0C" w:rsidRPr="00900F0C" w:rsidRDefault="00900F0C" w:rsidP="002A17D4">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244"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65F0DB98" w14:textId="77777777" w:rsidR="00900F0C" w:rsidRPr="00900F0C" w:rsidRDefault="00900F0C" w:rsidP="002A17D4">
            <w:pPr>
              <w:kinsoku w:val="0"/>
              <w:overflowPunct w:val="0"/>
              <w:autoSpaceDE w:val="0"/>
              <w:autoSpaceDN w:val="0"/>
              <w:adjustRightInd w:val="0"/>
              <w:ind w:left="351" w:right="80" w:hanging="254"/>
              <w:rPr>
                <w:rFonts w:eastAsiaTheme="minorHAnsi"/>
              </w:rPr>
            </w:pPr>
            <w:r w:rsidRPr="00900F0C">
              <w:rPr>
                <w:rFonts w:eastAsiaTheme="minorHAnsi"/>
                <w:b/>
                <w:bCs/>
              </w:rPr>
              <w:t>Reporting Type Code</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045AC27A" w14:textId="77777777" w:rsidR="00900F0C" w:rsidRPr="00900F0C" w:rsidRDefault="00900F0C" w:rsidP="002A17D4">
            <w:pPr>
              <w:kinsoku w:val="0"/>
              <w:overflowPunct w:val="0"/>
              <w:autoSpaceDE w:val="0"/>
              <w:autoSpaceDN w:val="0"/>
              <w:adjustRightInd w:val="0"/>
              <w:ind w:left="97" w:right="96"/>
              <w:jc w:val="center"/>
              <w:rPr>
                <w:rFonts w:eastAsiaTheme="minorHAnsi"/>
              </w:rPr>
            </w:pPr>
            <w:r w:rsidRPr="00900F0C">
              <w:rPr>
                <w:rFonts w:eastAsiaTheme="minorHAnsi"/>
                <w:b/>
                <w:bCs/>
              </w:rPr>
              <w:t>Financing</w:t>
            </w:r>
            <w:r w:rsidRPr="00900F0C">
              <w:rPr>
                <w:rFonts w:eastAsiaTheme="minorHAnsi"/>
                <w:b/>
                <w:bCs/>
                <w:w w:val="99"/>
              </w:rPr>
              <w:t xml:space="preserve"> </w:t>
            </w:r>
            <w:r w:rsidRPr="00900F0C">
              <w:rPr>
                <w:rFonts w:eastAsiaTheme="minorHAnsi"/>
                <w:b/>
                <w:bCs/>
              </w:rPr>
              <w:t>Account Code</w:t>
            </w:r>
          </w:p>
        </w:tc>
        <w:tc>
          <w:tcPr>
            <w:tcW w:w="810" w:type="dxa"/>
            <w:gridSpan w:val="2"/>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900F0C" w:rsidRPr="00900F0C" w:rsidRDefault="00900F0C" w:rsidP="002A17D4">
            <w:pPr>
              <w:kinsoku w:val="0"/>
              <w:overflowPunct w:val="0"/>
              <w:autoSpaceDE w:val="0"/>
              <w:autoSpaceDN w:val="0"/>
              <w:adjustRightInd w:val="0"/>
              <w:rPr>
                <w:rFonts w:eastAsiaTheme="minorHAnsi"/>
                <w:sz w:val="26"/>
                <w:szCs w:val="26"/>
              </w:rPr>
            </w:pPr>
          </w:p>
          <w:p w14:paraId="367623F3" w14:textId="77777777" w:rsidR="00900F0C" w:rsidRPr="00900F0C" w:rsidRDefault="00900F0C" w:rsidP="002A17D4">
            <w:pPr>
              <w:kinsoku w:val="0"/>
              <w:overflowPunct w:val="0"/>
              <w:autoSpaceDE w:val="0"/>
              <w:autoSpaceDN w:val="0"/>
              <w:adjustRightInd w:val="0"/>
              <w:ind w:left="185"/>
              <w:rPr>
                <w:rFonts w:eastAsiaTheme="minorHAnsi"/>
                <w:b/>
                <w:bCs/>
              </w:rPr>
            </w:pPr>
            <w:r w:rsidRPr="00900F0C">
              <w:rPr>
                <w:rFonts w:eastAsiaTheme="minorHAnsi"/>
                <w:b/>
                <w:bCs/>
              </w:rPr>
              <w:t>TAS</w:t>
            </w:r>
          </w:p>
          <w:p w14:paraId="6D4DF665" w14:textId="77777777" w:rsidR="00900F0C" w:rsidRPr="00900F0C" w:rsidRDefault="00900F0C" w:rsidP="002A17D4">
            <w:pPr>
              <w:kinsoku w:val="0"/>
              <w:overflowPunct w:val="0"/>
              <w:autoSpaceDE w:val="0"/>
              <w:autoSpaceDN w:val="0"/>
              <w:adjustRightInd w:val="0"/>
              <w:ind w:left="98"/>
              <w:rPr>
                <w:rFonts w:eastAsiaTheme="minorHAnsi"/>
              </w:rPr>
            </w:pPr>
            <w:r w:rsidRPr="00900F0C">
              <w:rPr>
                <w:rFonts w:eastAsiaTheme="minorHAnsi"/>
                <w:b/>
                <w:bCs/>
              </w:rPr>
              <w:t>Status</w:t>
            </w:r>
          </w:p>
        </w:tc>
        <w:tc>
          <w:tcPr>
            <w:tcW w:w="90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900F0C" w:rsidRPr="00900F0C" w:rsidRDefault="00900F0C" w:rsidP="002A17D4">
            <w:pPr>
              <w:kinsoku w:val="0"/>
              <w:overflowPunct w:val="0"/>
              <w:autoSpaceDE w:val="0"/>
              <w:autoSpaceDN w:val="0"/>
              <w:adjustRightInd w:val="0"/>
              <w:rPr>
                <w:rFonts w:eastAsiaTheme="minorHAnsi"/>
                <w:sz w:val="26"/>
                <w:szCs w:val="26"/>
              </w:rPr>
            </w:pPr>
          </w:p>
          <w:p w14:paraId="0881CE65" w14:textId="77777777" w:rsidR="00900F0C" w:rsidRPr="00900F0C" w:rsidRDefault="00900F0C" w:rsidP="002A17D4">
            <w:pPr>
              <w:kinsoku w:val="0"/>
              <w:overflowPunct w:val="0"/>
              <w:autoSpaceDE w:val="0"/>
              <w:autoSpaceDN w:val="0"/>
              <w:adjustRightInd w:val="0"/>
              <w:ind w:left="167" w:right="80" w:hanging="71"/>
              <w:rPr>
                <w:rFonts w:eastAsiaTheme="minorHAnsi"/>
              </w:rPr>
            </w:pPr>
            <w:r w:rsidRPr="00900F0C">
              <w:rPr>
                <w:rFonts w:eastAsiaTheme="minorHAnsi"/>
                <w:b/>
                <w:bCs/>
              </w:rPr>
              <w:t>Trans. Code</w:t>
            </w:r>
          </w:p>
        </w:tc>
      </w:tr>
      <w:tr w:rsidR="00870300" w:rsidRPr="00900F0C" w14:paraId="1BC31DB6" w14:textId="77777777" w:rsidTr="00ED3521">
        <w:trPr>
          <w:trHeight w:hRule="exact" w:val="422"/>
        </w:trPr>
        <w:tc>
          <w:tcPr>
            <w:tcW w:w="1136" w:type="dxa"/>
            <w:tcBorders>
              <w:top w:val="single" w:sz="7" w:space="0" w:color="000000"/>
              <w:left w:val="single" w:sz="7" w:space="0" w:color="000000"/>
              <w:bottom w:val="single" w:sz="7" w:space="0" w:color="000000"/>
              <w:right w:val="single" w:sz="7" w:space="0" w:color="000000"/>
            </w:tcBorders>
          </w:tcPr>
          <w:p w14:paraId="4C78CDD5" w14:textId="77777777" w:rsidR="00870300" w:rsidRPr="00900F0C" w:rsidRDefault="00870300" w:rsidP="00870300">
            <w:pPr>
              <w:autoSpaceDE w:val="0"/>
              <w:autoSpaceDN w:val="0"/>
              <w:adjustRightInd w:val="0"/>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517D50F3" w14:textId="37760CF8" w:rsidR="00870300" w:rsidRPr="00900F0C" w:rsidRDefault="00920883" w:rsidP="00920883">
            <w:pPr>
              <w:autoSpaceDE w:val="0"/>
              <w:autoSpaceDN w:val="0"/>
              <w:adjustRightInd w:val="0"/>
              <w:jc w:val="center"/>
              <w:rPr>
                <w:rFonts w:eastAsiaTheme="minorHAnsi"/>
              </w:rPr>
            </w:pPr>
            <w:r>
              <w:rPr>
                <w:rFonts w:eastAsiaTheme="minorHAnsi"/>
              </w:rPr>
              <w:t>R</w:t>
            </w:r>
          </w:p>
        </w:tc>
        <w:tc>
          <w:tcPr>
            <w:tcW w:w="722" w:type="dxa"/>
            <w:tcBorders>
              <w:top w:val="single" w:sz="7" w:space="0" w:color="000000"/>
              <w:left w:val="single" w:sz="7" w:space="0" w:color="000000"/>
              <w:bottom w:val="single" w:sz="7" w:space="0" w:color="000000"/>
              <w:right w:val="single" w:sz="7" w:space="0" w:color="000000"/>
            </w:tcBorders>
          </w:tcPr>
          <w:p w14:paraId="4F975BAF" w14:textId="77777777" w:rsidR="00870300" w:rsidRPr="00900F0C" w:rsidRDefault="00870300" w:rsidP="00870300">
            <w:pPr>
              <w:autoSpaceDE w:val="0"/>
              <w:autoSpaceDN w:val="0"/>
              <w:adjustRightInd w:val="0"/>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7AEB7366" w14:textId="77777777" w:rsidR="00870300" w:rsidRPr="00900F0C" w:rsidRDefault="00870300" w:rsidP="00870300">
            <w:pPr>
              <w:autoSpaceDE w:val="0"/>
              <w:autoSpaceDN w:val="0"/>
              <w:adjustRightInd w:val="0"/>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7CA52781" w14:textId="0B8C9AAF" w:rsidR="00870300" w:rsidRPr="00900F0C" w:rsidRDefault="00920883" w:rsidP="00870300">
            <w:pPr>
              <w:autoSpaceDE w:val="0"/>
              <w:autoSpaceDN w:val="0"/>
              <w:adjustRightInd w:val="0"/>
              <w:jc w:val="center"/>
              <w:rPr>
                <w:rFonts w:eastAsiaTheme="minorHAnsi"/>
              </w:rPr>
            </w:pPr>
            <w:r>
              <w:rPr>
                <w:rFonts w:eastAsiaTheme="minorHAnsi"/>
              </w:rPr>
              <w:t>ER</w:t>
            </w:r>
          </w:p>
        </w:tc>
        <w:tc>
          <w:tcPr>
            <w:tcW w:w="1260" w:type="dxa"/>
            <w:gridSpan w:val="2"/>
            <w:tcBorders>
              <w:top w:val="single" w:sz="7" w:space="0" w:color="000000"/>
              <w:left w:val="single" w:sz="7" w:space="0" w:color="000000"/>
              <w:bottom w:val="single" w:sz="7" w:space="0" w:color="000000"/>
              <w:right w:val="single" w:sz="7" w:space="0" w:color="000000"/>
            </w:tcBorders>
          </w:tcPr>
          <w:p w14:paraId="27AEF4D1" w14:textId="0957B6BF" w:rsidR="00870300" w:rsidRPr="00900F0C" w:rsidRDefault="00920883" w:rsidP="00920883">
            <w:pPr>
              <w:kinsoku w:val="0"/>
              <w:overflowPunct w:val="0"/>
              <w:autoSpaceDE w:val="0"/>
              <w:autoSpaceDN w:val="0"/>
              <w:adjustRightInd w:val="0"/>
              <w:spacing w:line="274" w:lineRule="exact"/>
              <w:ind w:left="324"/>
              <w:rPr>
                <w:rFonts w:eastAsiaTheme="minorHAnsi"/>
              </w:rPr>
            </w:pPr>
            <w:r>
              <w:rPr>
                <w:rFonts w:eastAsiaTheme="minorHAnsi"/>
              </w:rPr>
              <w:t xml:space="preserve">   </w:t>
            </w:r>
            <w:r w:rsidR="00DC1CAC">
              <w:rPr>
                <w:rFonts w:eastAsiaTheme="minorHAnsi"/>
              </w:rPr>
              <w:t>U</w:t>
            </w:r>
          </w:p>
        </w:tc>
        <w:tc>
          <w:tcPr>
            <w:tcW w:w="1260" w:type="dxa"/>
            <w:gridSpan w:val="2"/>
            <w:tcBorders>
              <w:top w:val="single" w:sz="7" w:space="0" w:color="000000"/>
              <w:left w:val="single" w:sz="7" w:space="0" w:color="000000"/>
              <w:bottom w:val="single" w:sz="7" w:space="0" w:color="000000"/>
              <w:right w:val="single" w:sz="7" w:space="0" w:color="000000"/>
            </w:tcBorders>
          </w:tcPr>
          <w:p w14:paraId="7DF2C532" w14:textId="7FB7BC00" w:rsidR="00870300" w:rsidRPr="00900F0C" w:rsidRDefault="00920883" w:rsidP="00870300">
            <w:pPr>
              <w:kinsoku w:val="0"/>
              <w:overflowPunct w:val="0"/>
              <w:autoSpaceDE w:val="0"/>
              <w:autoSpaceDN w:val="0"/>
              <w:adjustRightInd w:val="0"/>
              <w:spacing w:line="274" w:lineRule="exact"/>
              <w:jc w:val="center"/>
              <w:rPr>
                <w:rFonts w:eastAsiaTheme="minorHAnsi"/>
              </w:rPr>
            </w:pPr>
            <w:r>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6584161C" w14:textId="66101E93" w:rsidR="00870300" w:rsidRPr="00900F0C" w:rsidRDefault="00920883" w:rsidP="00870300">
            <w:pPr>
              <w:kinsoku w:val="0"/>
              <w:overflowPunct w:val="0"/>
              <w:autoSpaceDE w:val="0"/>
              <w:autoSpaceDN w:val="0"/>
              <w:adjustRightInd w:val="0"/>
              <w:spacing w:line="274" w:lineRule="exact"/>
              <w:ind w:left="225"/>
              <w:rPr>
                <w:rFonts w:eastAsiaTheme="minorHAnsi"/>
              </w:rPr>
            </w:pPr>
            <w:r>
              <w:rPr>
                <w:rFonts w:eastAsiaTheme="minorHAnsi"/>
              </w:rPr>
              <w:t xml:space="preserve"> U</w:t>
            </w:r>
          </w:p>
        </w:tc>
        <w:tc>
          <w:tcPr>
            <w:tcW w:w="900" w:type="dxa"/>
            <w:gridSpan w:val="2"/>
            <w:tcBorders>
              <w:top w:val="single" w:sz="7" w:space="0" w:color="000000"/>
              <w:left w:val="single" w:sz="7" w:space="0" w:color="000000"/>
              <w:bottom w:val="single" w:sz="7" w:space="0" w:color="000000"/>
              <w:right w:val="single" w:sz="7" w:space="0" w:color="000000"/>
            </w:tcBorders>
          </w:tcPr>
          <w:p w14:paraId="17510F42" w14:textId="3217B11D" w:rsidR="00870300" w:rsidRPr="00900F0C" w:rsidRDefault="00920883" w:rsidP="00870300">
            <w:pPr>
              <w:kinsoku w:val="0"/>
              <w:overflowPunct w:val="0"/>
              <w:autoSpaceDE w:val="0"/>
              <w:autoSpaceDN w:val="0"/>
              <w:adjustRightInd w:val="0"/>
              <w:spacing w:line="274" w:lineRule="exact"/>
              <w:ind w:left="107"/>
              <w:rPr>
                <w:rFonts w:eastAsiaTheme="minorHAnsi"/>
              </w:rPr>
            </w:pPr>
            <w:r>
              <w:rPr>
                <w:rFonts w:eastAsiaTheme="minorHAnsi"/>
              </w:rPr>
              <w:t xml:space="preserve">    N</w:t>
            </w:r>
          </w:p>
        </w:tc>
      </w:tr>
      <w:tr w:rsidR="00CB5407" w:rsidRPr="00900F0C" w14:paraId="0BCA3A69" w14:textId="77777777" w:rsidTr="000C4804">
        <w:trPr>
          <w:trHeight w:hRule="exact" w:val="584"/>
        </w:trPr>
        <w:tc>
          <w:tcPr>
            <w:tcW w:w="1136" w:type="dxa"/>
            <w:tcBorders>
              <w:top w:val="single" w:sz="7" w:space="0" w:color="000000"/>
              <w:left w:val="single" w:sz="7" w:space="0" w:color="000000"/>
              <w:bottom w:val="single" w:sz="7" w:space="0" w:color="000000"/>
              <w:right w:val="single" w:sz="7" w:space="0" w:color="000000"/>
            </w:tcBorders>
          </w:tcPr>
          <w:p w14:paraId="16EF1AE4" w14:textId="77777777" w:rsidR="00CB5407" w:rsidRPr="00900F0C" w:rsidRDefault="00CB5407" w:rsidP="00CB5407">
            <w:pPr>
              <w:autoSpaceDE w:val="0"/>
              <w:autoSpaceDN w:val="0"/>
              <w:adjustRightInd w:val="0"/>
              <w:jc w:val="center"/>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6DE75ED6" w14:textId="441FE646" w:rsidR="00CB5407" w:rsidRDefault="00CB5407" w:rsidP="00CB5407">
            <w:pPr>
              <w:autoSpaceDE w:val="0"/>
              <w:autoSpaceDN w:val="0"/>
              <w:adjustRightInd w:val="0"/>
              <w:jc w:val="center"/>
              <w:rPr>
                <w:rFonts w:eastAsiaTheme="minorHAnsi"/>
              </w:rPr>
            </w:pPr>
            <w:r>
              <w:rPr>
                <w:rFonts w:eastAsiaTheme="minorHAnsi"/>
              </w:rPr>
              <w:t>D</w:t>
            </w:r>
          </w:p>
        </w:tc>
        <w:tc>
          <w:tcPr>
            <w:tcW w:w="722" w:type="dxa"/>
            <w:tcBorders>
              <w:top w:val="single" w:sz="7" w:space="0" w:color="000000"/>
              <w:left w:val="single" w:sz="7" w:space="0" w:color="000000"/>
              <w:bottom w:val="single" w:sz="7" w:space="0" w:color="000000"/>
              <w:right w:val="single" w:sz="7" w:space="0" w:color="000000"/>
            </w:tcBorders>
          </w:tcPr>
          <w:p w14:paraId="602E38EB" w14:textId="77777777" w:rsidR="00CB5407" w:rsidRPr="00900F0C" w:rsidRDefault="00CB5407" w:rsidP="00CB5407">
            <w:pPr>
              <w:autoSpaceDE w:val="0"/>
              <w:autoSpaceDN w:val="0"/>
              <w:adjustRightInd w:val="0"/>
              <w:jc w:val="center"/>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684A6EE7" w14:textId="77777777" w:rsidR="00CB5407" w:rsidRDefault="00CB5407" w:rsidP="00CB5407">
            <w:pPr>
              <w:autoSpaceDE w:val="0"/>
              <w:autoSpaceDN w:val="0"/>
              <w:adjustRightInd w:val="0"/>
              <w:jc w:val="center"/>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0A8D8477" w14:textId="5B2BBAC6" w:rsidR="00CB5407" w:rsidRDefault="00CB5407" w:rsidP="00CB5407">
            <w:pPr>
              <w:autoSpaceDE w:val="0"/>
              <w:autoSpaceDN w:val="0"/>
              <w:adjustRightInd w:val="0"/>
              <w:jc w:val="center"/>
              <w:rPr>
                <w:rFonts w:eastAsiaTheme="minorHAnsi"/>
              </w:rPr>
            </w:pPr>
            <w:r>
              <w:rPr>
                <w:rFonts w:eastAsiaTheme="minorHAnsi"/>
              </w:rPr>
              <w:t>EG</w:t>
            </w:r>
          </w:p>
        </w:tc>
        <w:tc>
          <w:tcPr>
            <w:tcW w:w="1260" w:type="dxa"/>
            <w:gridSpan w:val="2"/>
            <w:tcBorders>
              <w:top w:val="single" w:sz="7" w:space="0" w:color="000000"/>
              <w:left w:val="single" w:sz="7" w:space="0" w:color="000000"/>
              <w:bottom w:val="single" w:sz="7" w:space="0" w:color="000000"/>
              <w:right w:val="single" w:sz="7" w:space="0" w:color="000000"/>
            </w:tcBorders>
          </w:tcPr>
          <w:p w14:paraId="721F75F6" w14:textId="0AF6D508" w:rsidR="00CB5407" w:rsidRDefault="00CB5407" w:rsidP="00CB5407">
            <w:pPr>
              <w:kinsoku w:val="0"/>
              <w:overflowPunct w:val="0"/>
              <w:autoSpaceDE w:val="0"/>
              <w:autoSpaceDN w:val="0"/>
              <w:adjustRightInd w:val="0"/>
              <w:spacing w:line="274" w:lineRule="exact"/>
              <w:ind w:left="324"/>
              <w:rPr>
                <w:rFonts w:eastAsiaTheme="minorHAnsi"/>
              </w:rPr>
            </w:pPr>
            <w:r>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3BFD4911" w14:textId="3A573A1F" w:rsidR="00CB5407" w:rsidRDefault="00CB5407" w:rsidP="00CB5407">
            <w:pPr>
              <w:kinsoku w:val="0"/>
              <w:overflowPunct w:val="0"/>
              <w:autoSpaceDE w:val="0"/>
              <w:autoSpaceDN w:val="0"/>
              <w:adjustRightInd w:val="0"/>
              <w:spacing w:line="274" w:lineRule="exact"/>
              <w:jc w:val="center"/>
              <w:rPr>
                <w:rFonts w:eastAsiaTheme="minorHAnsi"/>
              </w:rPr>
            </w:pPr>
            <w:r>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7EE8DDD3" w14:textId="3F5D832A" w:rsidR="00CB5407" w:rsidRDefault="00CB5407" w:rsidP="00CB5407">
            <w:pPr>
              <w:kinsoku w:val="0"/>
              <w:overflowPunct w:val="0"/>
              <w:autoSpaceDE w:val="0"/>
              <w:autoSpaceDN w:val="0"/>
              <w:adjustRightInd w:val="0"/>
              <w:spacing w:line="274" w:lineRule="exact"/>
              <w:ind w:left="225"/>
              <w:rPr>
                <w:rFonts w:eastAsiaTheme="minorHAnsi"/>
              </w:rPr>
            </w:pPr>
            <w:r>
              <w:rPr>
                <w:rFonts w:eastAsiaTheme="minorHAnsi"/>
              </w:rPr>
              <w:t xml:space="preserve"> U</w:t>
            </w:r>
          </w:p>
        </w:tc>
        <w:tc>
          <w:tcPr>
            <w:tcW w:w="900" w:type="dxa"/>
            <w:gridSpan w:val="2"/>
            <w:tcBorders>
              <w:top w:val="single" w:sz="7" w:space="0" w:color="000000"/>
              <w:left w:val="single" w:sz="7" w:space="0" w:color="000000"/>
              <w:bottom w:val="single" w:sz="7" w:space="0" w:color="000000"/>
              <w:right w:val="single" w:sz="7" w:space="0" w:color="000000"/>
            </w:tcBorders>
          </w:tcPr>
          <w:p w14:paraId="4692E0E3" w14:textId="017DBC2D" w:rsidR="00CB5407" w:rsidRDefault="00CB5407" w:rsidP="00CB5407">
            <w:pPr>
              <w:kinsoku w:val="0"/>
              <w:overflowPunct w:val="0"/>
              <w:autoSpaceDE w:val="0"/>
              <w:autoSpaceDN w:val="0"/>
              <w:adjustRightInd w:val="0"/>
              <w:spacing w:line="274" w:lineRule="exact"/>
              <w:ind w:left="107"/>
              <w:jc w:val="center"/>
              <w:rPr>
                <w:rFonts w:eastAsiaTheme="minorHAnsi"/>
              </w:rPr>
            </w:pPr>
            <w:r>
              <w:rPr>
                <w:rFonts w:eastAsiaTheme="minorHAnsi"/>
              </w:rPr>
              <w:t>X/N</w:t>
            </w:r>
          </w:p>
        </w:tc>
      </w:tr>
      <w:tr w:rsidR="00FD355D" w:rsidRPr="00900F0C" w14:paraId="3EDB408C" w14:textId="77777777" w:rsidTr="000C4804">
        <w:trPr>
          <w:trHeight w:hRule="exact" w:val="584"/>
        </w:trPr>
        <w:tc>
          <w:tcPr>
            <w:tcW w:w="1136" w:type="dxa"/>
            <w:tcBorders>
              <w:top w:val="single" w:sz="7" w:space="0" w:color="000000"/>
              <w:left w:val="single" w:sz="7" w:space="0" w:color="000000"/>
              <w:bottom w:val="single" w:sz="7" w:space="0" w:color="000000"/>
              <w:right w:val="single" w:sz="7" w:space="0" w:color="000000"/>
            </w:tcBorders>
          </w:tcPr>
          <w:p w14:paraId="60C87630" w14:textId="77777777" w:rsidR="00FD355D" w:rsidRPr="00900F0C" w:rsidRDefault="00FD355D" w:rsidP="00CB5407">
            <w:pPr>
              <w:autoSpaceDE w:val="0"/>
              <w:autoSpaceDN w:val="0"/>
              <w:adjustRightInd w:val="0"/>
              <w:jc w:val="center"/>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056AFA24" w14:textId="7C481E23" w:rsidR="00FD355D" w:rsidRDefault="00FD355D" w:rsidP="00CB5407">
            <w:pPr>
              <w:autoSpaceDE w:val="0"/>
              <w:autoSpaceDN w:val="0"/>
              <w:adjustRightInd w:val="0"/>
              <w:jc w:val="center"/>
              <w:rPr>
                <w:rFonts w:eastAsiaTheme="minorHAnsi"/>
              </w:rPr>
            </w:pPr>
            <w:r>
              <w:rPr>
                <w:rFonts w:eastAsiaTheme="minorHAnsi"/>
              </w:rPr>
              <w:t>D</w:t>
            </w:r>
          </w:p>
        </w:tc>
        <w:tc>
          <w:tcPr>
            <w:tcW w:w="722" w:type="dxa"/>
            <w:tcBorders>
              <w:top w:val="single" w:sz="7" w:space="0" w:color="000000"/>
              <w:left w:val="single" w:sz="7" w:space="0" w:color="000000"/>
              <w:bottom w:val="single" w:sz="7" w:space="0" w:color="000000"/>
              <w:right w:val="single" w:sz="7" w:space="0" w:color="000000"/>
            </w:tcBorders>
          </w:tcPr>
          <w:p w14:paraId="740ADD5D" w14:textId="77777777" w:rsidR="00FD355D" w:rsidRPr="00900F0C" w:rsidRDefault="00FD355D" w:rsidP="00CB5407">
            <w:pPr>
              <w:autoSpaceDE w:val="0"/>
              <w:autoSpaceDN w:val="0"/>
              <w:adjustRightInd w:val="0"/>
              <w:jc w:val="center"/>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5FDB3204" w14:textId="77777777" w:rsidR="00FD355D" w:rsidRDefault="00FD355D" w:rsidP="00CB5407">
            <w:pPr>
              <w:autoSpaceDE w:val="0"/>
              <w:autoSpaceDN w:val="0"/>
              <w:adjustRightInd w:val="0"/>
              <w:jc w:val="center"/>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771ABFC2" w14:textId="520455FF" w:rsidR="00FD355D" w:rsidRDefault="00FD355D" w:rsidP="00CB5407">
            <w:pPr>
              <w:autoSpaceDE w:val="0"/>
              <w:autoSpaceDN w:val="0"/>
              <w:adjustRightInd w:val="0"/>
              <w:jc w:val="center"/>
              <w:rPr>
                <w:rFonts w:eastAsiaTheme="minorHAnsi"/>
              </w:rPr>
            </w:pPr>
            <w:r>
              <w:rPr>
                <w:rFonts w:eastAsiaTheme="minorHAnsi"/>
              </w:rPr>
              <w:t>EG/EP/ER/ET</w:t>
            </w:r>
          </w:p>
        </w:tc>
        <w:tc>
          <w:tcPr>
            <w:tcW w:w="1260" w:type="dxa"/>
            <w:gridSpan w:val="2"/>
            <w:tcBorders>
              <w:top w:val="single" w:sz="7" w:space="0" w:color="000000"/>
              <w:left w:val="single" w:sz="7" w:space="0" w:color="000000"/>
              <w:bottom w:val="single" w:sz="7" w:space="0" w:color="000000"/>
              <w:right w:val="single" w:sz="7" w:space="0" w:color="000000"/>
            </w:tcBorders>
          </w:tcPr>
          <w:p w14:paraId="583B5C6D" w14:textId="3169A976" w:rsidR="00FD355D" w:rsidRDefault="00FD355D" w:rsidP="00CB5407">
            <w:pPr>
              <w:kinsoku w:val="0"/>
              <w:overflowPunct w:val="0"/>
              <w:autoSpaceDE w:val="0"/>
              <w:autoSpaceDN w:val="0"/>
              <w:adjustRightInd w:val="0"/>
              <w:spacing w:line="274" w:lineRule="exact"/>
              <w:ind w:left="324"/>
              <w:rPr>
                <w:rFonts w:eastAsiaTheme="minorHAnsi"/>
              </w:rPr>
            </w:pPr>
            <w:r>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7855B19D" w14:textId="15AD7773" w:rsidR="00FD355D" w:rsidRDefault="00FD355D" w:rsidP="00CB5407">
            <w:pPr>
              <w:kinsoku w:val="0"/>
              <w:overflowPunct w:val="0"/>
              <w:autoSpaceDE w:val="0"/>
              <w:autoSpaceDN w:val="0"/>
              <w:adjustRightInd w:val="0"/>
              <w:spacing w:line="274" w:lineRule="exact"/>
              <w:jc w:val="center"/>
              <w:rPr>
                <w:rFonts w:eastAsiaTheme="minorHAnsi"/>
              </w:rPr>
            </w:pPr>
            <w:r>
              <w:rPr>
                <w:rFonts w:eastAsiaTheme="minorHAnsi"/>
              </w:rPr>
              <w:t>D/G</w:t>
            </w:r>
          </w:p>
        </w:tc>
        <w:tc>
          <w:tcPr>
            <w:tcW w:w="810" w:type="dxa"/>
            <w:gridSpan w:val="2"/>
            <w:tcBorders>
              <w:top w:val="single" w:sz="7" w:space="0" w:color="000000"/>
              <w:left w:val="single" w:sz="7" w:space="0" w:color="000000"/>
              <w:bottom w:val="single" w:sz="7" w:space="0" w:color="000000"/>
              <w:right w:val="single" w:sz="7" w:space="0" w:color="000000"/>
            </w:tcBorders>
          </w:tcPr>
          <w:p w14:paraId="0A8BC315" w14:textId="3ACC235C" w:rsidR="00FD355D" w:rsidRDefault="00FD355D" w:rsidP="00CB5407">
            <w:pPr>
              <w:kinsoku w:val="0"/>
              <w:overflowPunct w:val="0"/>
              <w:autoSpaceDE w:val="0"/>
              <w:autoSpaceDN w:val="0"/>
              <w:adjustRightInd w:val="0"/>
              <w:spacing w:line="274" w:lineRule="exact"/>
              <w:ind w:left="225"/>
              <w:rPr>
                <w:rFonts w:eastAsiaTheme="minorHAnsi"/>
              </w:rPr>
            </w:pPr>
            <w:r>
              <w:rPr>
                <w:rFonts w:eastAsiaTheme="minorHAnsi"/>
              </w:rPr>
              <w:t xml:space="preserve"> U</w:t>
            </w:r>
          </w:p>
        </w:tc>
        <w:tc>
          <w:tcPr>
            <w:tcW w:w="900" w:type="dxa"/>
            <w:gridSpan w:val="2"/>
            <w:tcBorders>
              <w:top w:val="single" w:sz="7" w:space="0" w:color="000000"/>
              <w:left w:val="single" w:sz="7" w:space="0" w:color="000000"/>
              <w:bottom w:val="single" w:sz="7" w:space="0" w:color="000000"/>
              <w:right w:val="single" w:sz="7" w:space="0" w:color="000000"/>
            </w:tcBorders>
          </w:tcPr>
          <w:p w14:paraId="2EC7B799" w14:textId="52B86CA2" w:rsidR="00FD355D" w:rsidRDefault="00FD355D" w:rsidP="00CB5407">
            <w:pPr>
              <w:kinsoku w:val="0"/>
              <w:overflowPunct w:val="0"/>
              <w:autoSpaceDE w:val="0"/>
              <w:autoSpaceDN w:val="0"/>
              <w:adjustRightInd w:val="0"/>
              <w:spacing w:line="274" w:lineRule="exact"/>
              <w:ind w:left="107"/>
              <w:jc w:val="center"/>
              <w:rPr>
                <w:rFonts w:eastAsiaTheme="minorHAnsi"/>
              </w:rPr>
            </w:pPr>
            <w:r>
              <w:rPr>
                <w:rFonts w:eastAsiaTheme="minorHAnsi"/>
              </w:rPr>
              <w:t>X/K/N</w:t>
            </w:r>
          </w:p>
        </w:tc>
      </w:tr>
      <w:tr w:rsidR="00A43587" w:rsidRPr="00900F0C" w14:paraId="3074F6AD" w14:textId="77777777" w:rsidTr="000C4804">
        <w:trPr>
          <w:trHeight w:hRule="exact" w:val="584"/>
        </w:trPr>
        <w:tc>
          <w:tcPr>
            <w:tcW w:w="1136" w:type="dxa"/>
            <w:tcBorders>
              <w:top w:val="single" w:sz="7" w:space="0" w:color="000000"/>
              <w:left w:val="single" w:sz="7" w:space="0" w:color="000000"/>
              <w:bottom w:val="single" w:sz="7" w:space="0" w:color="000000"/>
              <w:right w:val="single" w:sz="7" w:space="0" w:color="000000"/>
            </w:tcBorders>
          </w:tcPr>
          <w:p w14:paraId="4449E957" w14:textId="77777777" w:rsidR="00A43587" w:rsidRPr="00900F0C" w:rsidRDefault="00A43587" w:rsidP="00CB5407">
            <w:pPr>
              <w:autoSpaceDE w:val="0"/>
              <w:autoSpaceDN w:val="0"/>
              <w:adjustRightInd w:val="0"/>
              <w:jc w:val="center"/>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628983B9" w14:textId="1228060B" w:rsidR="00A43587" w:rsidRDefault="00A43587" w:rsidP="00CB5407">
            <w:pPr>
              <w:autoSpaceDE w:val="0"/>
              <w:autoSpaceDN w:val="0"/>
              <w:adjustRightInd w:val="0"/>
              <w:jc w:val="center"/>
              <w:rPr>
                <w:rFonts w:eastAsiaTheme="minorHAnsi"/>
              </w:rPr>
            </w:pPr>
            <w:r>
              <w:rPr>
                <w:rFonts w:eastAsiaTheme="minorHAnsi"/>
              </w:rPr>
              <w:t>D</w:t>
            </w:r>
          </w:p>
        </w:tc>
        <w:tc>
          <w:tcPr>
            <w:tcW w:w="722" w:type="dxa"/>
            <w:tcBorders>
              <w:top w:val="single" w:sz="7" w:space="0" w:color="000000"/>
              <w:left w:val="single" w:sz="7" w:space="0" w:color="000000"/>
              <w:bottom w:val="single" w:sz="7" w:space="0" w:color="000000"/>
              <w:right w:val="single" w:sz="7" w:space="0" w:color="000000"/>
            </w:tcBorders>
          </w:tcPr>
          <w:p w14:paraId="508F373C" w14:textId="77777777" w:rsidR="00A43587" w:rsidRPr="00900F0C" w:rsidRDefault="00A43587" w:rsidP="00CB5407">
            <w:pPr>
              <w:autoSpaceDE w:val="0"/>
              <w:autoSpaceDN w:val="0"/>
              <w:adjustRightInd w:val="0"/>
              <w:jc w:val="center"/>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2146C946" w14:textId="77777777" w:rsidR="00A43587" w:rsidRDefault="00A43587" w:rsidP="00CB5407">
            <w:pPr>
              <w:autoSpaceDE w:val="0"/>
              <w:autoSpaceDN w:val="0"/>
              <w:adjustRightInd w:val="0"/>
              <w:jc w:val="center"/>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33A4390E" w14:textId="56851A2A" w:rsidR="00A43587" w:rsidRDefault="00A43587" w:rsidP="00CB5407">
            <w:pPr>
              <w:autoSpaceDE w:val="0"/>
              <w:autoSpaceDN w:val="0"/>
              <w:adjustRightInd w:val="0"/>
              <w:jc w:val="center"/>
              <w:rPr>
                <w:rFonts w:eastAsiaTheme="minorHAnsi"/>
              </w:rPr>
            </w:pPr>
            <w:r>
              <w:rPr>
                <w:rFonts w:eastAsiaTheme="minorHAnsi"/>
              </w:rPr>
              <w:t>EP/ER</w:t>
            </w:r>
          </w:p>
        </w:tc>
        <w:tc>
          <w:tcPr>
            <w:tcW w:w="1260" w:type="dxa"/>
            <w:gridSpan w:val="2"/>
            <w:tcBorders>
              <w:top w:val="single" w:sz="7" w:space="0" w:color="000000"/>
              <w:left w:val="single" w:sz="7" w:space="0" w:color="000000"/>
              <w:bottom w:val="single" w:sz="7" w:space="0" w:color="000000"/>
              <w:right w:val="single" w:sz="7" w:space="0" w:color="000000"/>
            </w:tcBorders>
          </w:tcPr>
          <w:p w14:paraId="3E2D9186" w14:textId="0BE62748" w:rsidR="00A43587" w:rsidRDefault="00A43587" w:rsidP="00CB5407">
            <w:pPr>
              <w:kinsoku w:val="0"/>
              <w:overflowPunct w:val="0"/>
              <w:autoSpaceDE w:val="0"/>
              <w:autoSpaceDN w:val="0"/>
              <w:adjustRightInd w:val="0"/>
              <w:spacing w:line="274" w:lineRule="exact"/>
              <w:ind w:left="324"/>
              <w:rPr>
                <w:rFonts w:eastAsiaTheme="minorHAnsi"/>
              </w:rPr>
            </w:pPr>
            <w:r>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7534876F" w14:textId="58253DB8" w:rsidR="00A43587" w:rsidRDefault="00A43587" w:rsidP="00CB5407">
            <w:pPr>
              <w:kinsoku w:val="0"/>
              <w:overflowPunct w:val="0"/>
              <w:autoSpaceDE w:val="0"/>
              <w:autoSpaceDN w:val="0"/>
              <w:adjustRightInd w:val="0"/>
              <w:spacing w:line="274" w:lineRule="exact"/>
              <w:jc w:val="center"/>
              <w:rPr>
                <w:rFonts w:eastAsiaTheme="minorHAnsi"/>
              </w:rPr>
            </w:pPr>
            <w:r>
              <w:rPr>
                <w:rFonts w:eastAsiaTheme="minorHAnsi"/>
              </w:rPr>
              <w:t>D/G</w:t>
            </w:r>
          </w:p>
        </w:tc>
        <w:tc>
          <w:tcPr>
            <w:tcW w:w="810" w:type="dxa"/>
            <w:gridSpan w:val="2"/>
            <w:tcBorders>
              <w:top w:val="single" w:sz="7" w:space="0" w:color="000000"/>
              <w:left w:val="single" w:sz="7" w:space="0" w:color="000000"/>
              <w:bottom w:val="single" w:sz="7" w:space="0" w:color="000000"/>
              <w:right w:val="single" w:sz="7" w:space="0" w:color="000000"/>
            </w:tcBorders>
          </w:tcPr>
          <w:p w14:paraId="7B3CB1A5" w14:textId="44755D2F" w:rsidR="00A43587" w:rsidRDefault="00FD355D" w:rsidP="00CB5407">
            <w:pPr>
              <w:kinsoku w:val="0"/>
              <w:overflowPunct w:val="0"/>
              <w:autoSpaceDE w:val="0"/>
              <w:autoSpaceDN w:val="0"/>
              <w:adjustRightInd w:val="0"/>
              <w:spacing w:line="274" w:lineRule="exact"/>
              <w:ind w:left="225"/>
              <w:rPr>
                <w:rFonts w:eastAsiaTheme="minorHAnsi"/>
              </w:rPr>
            </w:pPr>
            <w:r>
              <w:rPr>
                <w:rFonts w:eastAsiaTheme="minorHAnsi"/>
              </w:rPr>
              <w:t xml:space="preserve"> </w:t>
            </w:r>
            <w:r w:rsidR="00A43587">
              <w:rPr>
                <w:rFonts w:eastAsiaTheme="minorHAnsi"/>
              </w:rPr>
              <w:t>U</w:t>
            </w:r>
          </w:p>
        </w:tc>
        <w:tc>
          <w:tcPr>
            <w:tcW w:w="900" w:type="dxa"/>
            <w:gridSpan w:val="2"/>
            <w:tcBorders>
              <w:top w:val="single" w:sz="7" w:space="0" w:color="000000"/>
              <w:left w:val="single" w:sz="7" w:space="0" w:color="000000"/>
              <w:bottom w:val="single" w:sz="7" w:space="0" w:color="000000"/>
              <w:right w:val="single" w:sz="7" w:space="0" w:color="000000"/>
            </w:tcBorders>
          </w:tcPr>
          <w:p w14:paraId="6277FEC0" w14:textId="2F6EE8E3" w:rsidR="00A43587" w:rsidRDefault="00A43587" w:rsidP="00CB5407">
            <w:pPr>
              <w:kinsoku w:val="0"/>
              <w:overflowPunct w:val="0"/>
              <w:autoSpaceDE w:val="0"/>
              <w:autoSpaceDN w:val="0"/>
              <w:adjustRightInd w:val="0"/>
              <w:spacing w:line="274" w:lineRule="exact"/>
              <w:ind w:left="107"/>
              <w:jc w:val="center"/>
              <w:rPr>
                <w:rFonts w:eastAsiaTheme="minorHAnsi"/>
              </w:rPr>
            </w:pPr>
            <w:r>
              <w:rPr>
                <w:rFonts w:eastAsiaTheme="minorHAnsi"/>
              </w:rPr>
              <w:t>N</w:t>
            </w:r>
          </w:p>
        </w:tc>
      </w:tr>
      <w:tr w:rsidR="00CB5407" w:rsidRPr="00900F0C" w14:paraId="5606462B" w14:textId="77777777" w:rsidTr="000C4804">
        <w:trPr>
          <w:trHeight w:hRule="exact" w:val="584"/>
        </w:trPr>
        <w:tc>
          <w:tcPr>
            <w:tcW w:w="1136" w:type="dxa"/>
            <w:tcBorders>
              <w:top w:val="single" w:sz="7" w:space="0" w:color="000000"/>
              <w:left w:val="single" w:sz="7" w:space="0" w:color="000000"/>
              <w:bottom w:val="single" w:sz="7" w:space="0" w:color="000000"/>
              <w:right w:val="single" w:sz="7" w:space="0" w:color="000000"/>
            </w:tcBorders>
          </w:tcPr>
          <w:p w14:paraId="10D579FC" w14:textId="77777777" w:rsidR="00CB5407" w:rsidRPr="00900F0C" w:rsidRDefault="00CB5407" w:rsidP="00CB5407">
            <w:pPr>
              <w:autoSpaceDE w:val="0"/>
              <w:autoSpaceDN w:val="0"/>
              <w:adjustRightInd w:val="0"/>
              <w:jc w:val="center"/>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68B56640" w14:textId="347B0546" w:rsidR="00CB5407" w:rsidRPr="00900F0C" w:rsidRDefault="00CB5407" w:rsidP="00CB5407">
            <w:pPr>
              <w:autoSpaceDE w:val="0"/>
              <w:autoSpaceDN w:val="0"/>
              <w:adjustRightInd w:val="0"/>
              <w:jc w:val="center"/>
              <w:rPr>
                <w:rFonts w:eastAsiaTheme="minorHAnsi"/>
              </w:rPr>
            </w:pPr>
            <w:r>
              <w:rPr>
                <w:rFonts w:eastAsiaTheme="minorHAnsi"/>
              </w:rPr>
              <w:t>D</w:t>
            </w:r>
          </w:p>
        </w:tc>
        <w:tc>
          <w:tcPr>
            <w:tcW w:w="722" w:type="dxa"/>
            <w:tcBorders>
              <w:top w:val="single" w:sz="7" w:space="0" w:color="000000"/>
              <w:left w:val="single" w:sz="7" w:space="0" w:color="000000"/>
              <w:bottom w:val="single" w:sz="7" w:space="0" w:color="000000"/>
              <w:right w:val="single" w:sz="7" w:space="0" w:color="000000"/>
            </w:tcBorders>
          </w:tcPr>
          <w:p w14:paraId="12209DD0" w14:textId="77777777" w:rsidR="00CB5407" w:rsidRPr="00900F0C" w:rsidRDefault="00CB5407" w:rsidP="00CB5407">
            <w:pPr>
              <w:autoSpaceDE w:val="0"/>
              <w:autoSpaceDN w:val="0"/>
              <w:adjustRightInd w:val="0"/>
              <w:jc w:val="center"/>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2A7CE03B" w14:textId="77777777" w:rsidR="00CB5407" w:rsidRDefault="00CB5407" w:rsidP="00CB5407">
            <w:pPr>
              <w:autoSpaceDE w:val="0"/>
              <w:autoSpaceDN w:val="0"/>
              <w:adjustRightInd w:val="0"/>
              <w:jc w:val="center"/>
              <w:rPr>
                <w:rFonts w:eastAsiaTheme="minorHAnsi"/>
              </w:rPr>
            </w:pPr>
            <w:r>
              <w:rPr>
                <w:rFonts w:eastAsiaTheme="minorHAnsi"/>
              </w:rPr>
              <w:t>ATB/OTR/</w:t>
            </w:r>
          </w:p>
          <w:p w14:paraId="0852F202" w14:textId="4102FBA6" w:rsidR="00CB5407" w:rsidRPr="00900F0C" w:rsidRDefault="00CB5407" w:rsidP="00CB5407">
            <w:pPr>
              <w:autoSpaceDE w:val="0"/>
              <w:autoSpaceDN w:val="0"/>
              <w:adjustRightInd w:val="0"/>
              <w:jc w:val="center"/>
              <w:rPr>
                <w:rFonts w:eastAsiaTheme="minorHAnsi"/>
              </w:rPr>
            </w:pPr>
            <w:r>
              <w:rPr>
                <w:rFonts w:eastAsiaTheme="minorHAnsi"/>
              </w:rPr>
              <w:t>SEQ</w:t>
            </w:r>
          </w:p>
        </w:tc>
        <w:tc>
          <w:tcPr>
            <w:tcW w:w="5416" w:type="dxa"/>
            <w:tcBorders>
              <w:top w:val="single" w:sz="7" w:space="0" w:color="000000"/>
              <w:left w:val="single" w:sz="7" w:space="0" w:color="000000"/>
              <w:bottom w:val="single" w:sz="7" w:space="0" w:color="000000"/>
              <w:right w:val="single" w:sz="7" w:space="0" w:color="000000"/>
            </w:tcBorders>
          </w:tcPr>
          <w:p w14:paraId="711AE81A" w14:textId="2E095280" w:rsidR="00CB5407" w:rsidRDefault="00CB5407" w:rsidP="00CB5407">
            <w:pPr>
              <w:autoSpaceDE w:val="0"/>
              <w:autoSpaceDN w:val="0"/>
              <w:adjustRightInd w:val="0"/>
              <w:jc w:val="center"/>
              <w:rPr>
                <w:rFonts w:eastAsiaTheme="minorHAnsi"/>
              </w:rPr>
            </w:pPr>
            <w:r>
              <w:rPr>
                <w:rFonts w:eastAsiaTheme="minorHAnsi"/>
              </w:rPr>
              <w:t>EC/EG/EM/EP/ER/ES/ET/TR</w:t>
            </w:r>
          </w:p>
        </w:tc>
        <w:tc>
          <w:tcPr>
            <w:tcW w:w="1260" w:type="dxa"/>
            <w:gridSpan w:val="2"/>
            <w:tcBorders>
              <w:top w:val="single" w:sz="7" w:space="0" w:color="000000"/>
              <w:left w:val="single" w:sz="7" w:space="0" w:color="000000"/>
              <w:bottom w:val="single" w:sz="7" w:space="0" w:color="000000"/>
              <w:right w:val="single" w:sz="7" w:space="0" w:color="000000"/>
            </w:tcBorders>
          </w:tcPr>
          <w:p w14:paraId="3047222F" w14:textId="0DFC4464" w:rsidR="00CB5407" w:rsidRPr="00900F0C" w:rsidRDefault="00CB5407" w:rsidP="00CB5407">
            <w:pPr>
              <w:kinsoku w:val="0"/>
              <w:overflowPunct w:val="0"/>
              <w:autoSpaceDE w:val="0"/>
              <w:autoSpaceDN w:val="0"/>
              <w:adjustRightInd w:val="0"/>
              <w:spacing w:line="274" w:lineRule="exact"/>
              <w:ind w:left="324"/>
              <w:rPr>
                <w:rFonts w:eastAsiaTheme="minorHAnsi"/>
              </w:rPr>
            </w:pPr>
            <w:r>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33F73EEA" w14:textId="67449944" w:rsidR="00CB5407" w:rsidRPr="00900F0C" w:rsidRDefault="00CB5407" w:rsidP="00CB5407">
            <w:pPr>
              <w:kinsoku w:val="0"/>
              <w:overflowPunct w:val="0"/>
              <w:autoSpaceDE w:val="0"/>
              <w:autoSpaceDN w:val="0"/>
              <w:adjustRightInd w:val="0"/>
              <w:spacing w:line="274" w:lineRule="exact"/>
              <w:jc w:val="center"/>
              <w:rPr>
                <w:rFonts w:eastAsiaTheme="minorHAnsi"/>
              </w:rPr>
            </w:pPr>
            <w:r>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2F3568AE" w14:textId="517CD663" w:rsidR="00CB5407" w:rsidRPr="00900F0C" w:rsidRDefault="00CB5407" w:rsidP="00CB5407">
            <w:pPr>
              <w:kinsoku w:val="0"/>
              <w:overflowPunct w:val="0"/>
              <w:autoSpaceDE w:val="0"/>
              <w:autoSpaceDN w:val="0"/>
              <w:adjustRightInd w:val="0"/>
              <w:spacing w:line="274" w:lineRule="exact"/>
              <w:ind w:left="225"/>
              <w:rPr>
                <w:rFonts w:eastAsiaTheme="minorHAnsi"/>
              </w:rPr>
            </w:pPr>
            <w:r>
              <w:rPr>
                <w:rFonts w:eastAsiaTheme="minorHAnsi"/>
              </w:rPr>
              <w:t xml:space="preserve"> U</w:t>
            </w:r>
          </w:p>
        </w:tc>
        <w:tc>
          <w:tcPr>
            <w:tcW w:w="900" w:type="dxa"/>
            <w:gridSpan w:val="2"/>
            <w:tcBorders>
              <w:top w:val="single" w:sz="7" w:space="0" w:color="000000"/>
              <w:left w:val="single" w:sz="7" w:space="0" w:color="000000"/>
              <w:bottom w:val="single" w:sz="7" w:space="0" w:color="000000"/>
              <w:right w:val="single" w:sz="7" w:space="0" w:color="000000"/>
            </w:tcBorders>
          </w:tcPr>
          <w:p w14:paraId="2EFDB49A" w14:textId="0512BC75" w:rsidR="00CB5407" w:rsidRDefault="00CB5407" w:rsidP="00CB5407">
            <w:pPr>
              <w:kinsoku w:val="0"/>
              <w:overflowPunct w:val="0"/>
              <w:autoSpaceDE w:val="0"/>
              <w:autoSpaceDN w:val="0"/>
              <w:adjustRightInd w:val="0"/>
              <w:spacing w:line="274" w:lineRule="exact"/>
              <w:ind w:left="107"/>
              <w:jc w:val="center"/>
              <w:rPr>
                <w:rFonts w:eastAsiaTheme="minorHAnsi"/>
              </w:rPr>
            </w:pPr>
            <w:r>
              <w:rPr>
                <w:rFonts w:eastAsiaTheme="minorHAnsi"/>
              </w:rPr>
              <w:t>X/N</w:t>
            </w:r>
          </w:p>
        </w:tc>
      </w:tr>
      <w:tr w:rsidR="00CB5407" w:rsidRPr="00900F0C" w14:paraId="4F01BFCB" w14:textId="77777777" w:rsidTr="006F2CDA">
        <w:trPr>
          <w:trHeight w:hRule="exact" w:val="608"/>
        </w:trPr>
        <w:tc>
          <w:tcPr>
            <w:tcW w:w="1136" w:type="dxa"/>
            <w:tcBorders>
              <w:top w:val="single" w:sz="7" w:space="0" w:color="000000"/>
              <w:left w:val="single" w:sz="7" w:space="0" w:color="000000"/>
              <w:bottom w:val="single" w:sz="7" w:space="0" w:color="000000"/>
              <w:right w:val="single" w:sz="7" w:space="0" w:color="000000"/>
            </w:tcBorders>
          </w:tcPr>
          <w:p w14:paraId="32583C8B" w14:textId="77777777" w:rsidR="00CB5407" w:rsidRPr="00900F0C" w:rsidRDefault="00CB5407" w:rsidP="00CB5407">
            <w:pPr>
              <w:autoSpaceDE w:val="0"/>
              <w:autoSpaceDN w:val="0"/>
              <w:adjustRightInd w:val="0"/>
              <w:jc w:val="center"/>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7E177CF4" w14:textId="67772E88" w:rsidR="00CB5407" w:rsidRPr="00900F0C" w:rsidRDefault="00CB5407" w:rsidP="00CB5407">
            <w:pPr>
              <w:autoSpaceDE w:val="0"/>
              <w:autoSpaceDN w:val="0"/>
              <w:adjustRightInd w:val="0"/>
              <w:jc w:val="center"/>
              <w:rPr>
                <w:rFonts w:eastAsiaTheme="minorHAnsi"/>
              </w:rPr>
            </w:pPr>
            <w:r>
              <w:rPr>
                <w:rFonts w:eastAsiaTheme="minorHAnsi"/>
              </w:rPr>
              <w:t>D/R</w:t>
            </w:r>
          </w:p>
        </w:tc>
        <w:tc>
          <w:tcPr>
            <w:tcW w:w="722" w:type="dxa"/>
            <w:tcBorders>
              <w:top w:val="single" w:sz="7" w:space="0" w:color="000000"/>
              <w:left w:val="single" w:sz="7" w:space="0" w:color="000000"/>
              <w:bottom w:val="single" w:sz="7" w:space="0" w:color="000000"/>
              <w:right w:val="single" w:sz="7" w:space="0" w:color="000000"/>
            </w:tcBorders>
          </w:tcPr>
          <w:p w14:paraId="6621A263" w14:textId="77777777" w:rsidR="00CB5407" w:rsidRPr="00900F0C" w:rsidRDefault="00CB5407" w:rsidP="00CB5407">
            <w:pPr>
              <w:autoSpaceDE w:val="0"/>
              <w:autoSpaceDN w:val="0"/>
              <w:adjustRightInd w:val="0"/>
              <w:jc w:val="center"/>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65648249" w14:textId="77777777" w:rsidR="00CB5407" w:rsidRDefault="00CB5407" w:rsidP="00CB5407">
            <w:pPr>
              <w:autoSpaceDE w:val="0"/>
              <w:autoSpaceDN w:val="0"/>
              <w:adjustRightInd w:val="0"/>
              <w:jc w:val="center"/>
              <w:rPr>
                <w:rFonts w:eastAsiaTheme="minorHAnsi"/>
              </w:rPr>
            </w:pPr>
            <w:r>
              <w:rPr>
                <w:rFonts w:eastAsiaTheme="minorHAnsi"/>
              </w:rPr>
              <w:t>ATB/OTR/</w:t>
            </w:r>
          </w:p>
          <w:p w14:paraId="335F92A6" w14:textId="5BE704E2" w:rsidR="00CB5407" w:rsidRPr="00900F0C" w:rsidRDefault="00CB5407" w:rsidP="00CB5407">
            <w:pPr>
              <w:autoSpaceDE w:val="0"/>
              <w:autoSpaceDN w:val="0"/>
              <w:adjustRightInd w:val="0"/>
              <w:jc w:val="center"/>
              <w:rPr>
                <w:rFonts w:eastAsiaTheme="minorHAnsi"/>
              </w:rPr>
            </w:pPr>
            <w:r>
              <w:rPr>
                <w:rFonts w:eastAsiaTheme="minorHAnsi"/>
              </w:rPr>
              <w:t>SEQ</w:t>
            </w:r>
          </w:p>
        </w:tc>
        <w:tc>
          <w:tcPr>
            <w:tcW w:w="5416" w:type="dxa"/>
            <w:tcBorders>
              <w:top w:val="single" w:sz="7" w:space="0" w:color="000000"/>
              <w:left w:val="single" w:sz="7" w:space="0" w:color="000000"/>
              <w:bottom w:val="single" w:sz="7" w:space="0" w:color="000000"/>
              <w:right w:val="single" w:sz="7" w:space="0" w:color="000000"/>
            </w:tcBorders>
          </w:tcPr>
          <w:p w14:paraId="7489A63F" w14:textId="6498BBA5" w:rsidR="00CB5407" w:rsidRDefault="00CB5407" w:rsidP="00CB5407">
            <w:pPr>
              <w:autoSpaceDE w:val="0"/>
              <w:autoSpaceDN w:val="0"/>
              <w:adjustRightInd w:val="0"/>
              <w:jc w:val="center"/>
              <w:rPr>
                <w:rFonts w:eastAsiaTheme="minorHAnsi"/>
              </w:rPr>
            </w:pPr>
            <w:r>
              <w:rPr>
                <w:rFonts w:eastAsiaTheme="minorHAnsi"/>
              </w:rPr>
              <w:t>EG/EP/ER/ES/ET/TR</w:t>
            </w:r>
          </w:p>
        </w:tc>
        <w:tc>
          <w:tcPr>
            <w:tcW w:w="1260" w:type="dxa"/>
            <w:gridSpan w:val="2"/>
            <w:tcBorders>
              <w:top w:val="single" w:sz="7" w:space="0" w:color="000000"/>
              <w:left w:val="single" w:sz="7" w:space="0" w:color="000000"/>
              <w:bottom w:val="single" w:sz="7" w:space="0" w:color="000000"/>
              <w:right w:val="single" w:sz="7" w:space="0" w:color="000000"/>
            </w:tcBorders>
          </w:tcPr>
          <w:p w14:paraId="5FBBA4B6" w14:textId="77E21827" w:rsidR="00CB5407" w:rsidRPr="00900F0C" w:rsidRDefault="00CB5407" w:rsidP="00CB5407">
            <w:pPr>
              <w:kinsoku w:val="0"/>
              <w:overflowPunct w:val="0"/>
              <w:autoSpaceDE w:val="0"/>
              <w:autoSpaceDN w:val="0"/>
              <w:adjustRightInd w:val="0"/>
              <w:spacing w:line="274" w:lineRule="exact"/>
              <w:ind w:left="324"/>
              <w:rPr>
                <w:rFonts w:eastAsiaTheme="minorHAnsi"/>
              </w:rPr>
            </w:pPr>
            <w:r>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3CAAD4A0" w14:textId="37C595C4" w:rsidR="00CB5407" w:rsidRPr="00900F0C" w:rsidRDefault="00CB5407" w:rsidP="00CB5407">
            <w:pPr>
              <w:kinsoku w:val="0"/>
              <w:overflowPunct w:val="0"/>
              <w:autoSpaceDE w:val="0"/>
              <w:autoSpaceDN w:val="0"/>
              <w:adjustRightInd w:val="0"/>
              <w:spacing w:line="274" w:lineRule="exact"/>
              <w:jc w:val="center"/>
              <w:rPr>
                <w:rFonts w:eastAsiaTheme="minorHAnsi"/>
              </w:rPr>
            </w:pPr>
            <w:r>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00ABD74B" w14:textId="601CB7E9" w:rsidR="00CB5407" w:rsidRPr="00900F0C" w:rsidRDefault="00CB5407" w:rsidP="00CB5407">
            <w:pPr>
              <w:kinsoku w:val="0"/>
              <w:overflowPunct w:val="0"/>
              <w:autoSpaceDE w:val="0"/>
              <w:autoSpaceDN w:val="0"/>
              <w:adjustRightInd w:val="0"/>
              <w:spacing w:line="274" w:lineRule="exact"/>
              <w:ind w:left="225"/>
              <w:rPr>
                <w:rFonts w:eastAsiaTheme="minorHAnsi"/>
              </w:rPr>
            </w:pPr>
            <w:r>
              <w:rPr>
                <w:rFonts w:eastAsiaTheme="minorHAnsi"/>
              </w:rPr>
              <w:t xml:space="preserve"> U</w:t>
            </w:r>
          </w:p>
        </w:tc>
        <w:tc>
          <w:tcPr>
            <w:tcW w:w="900" w:type="dxa"/>
            <w:gridSpan w:val="2"/>
            <w:tcBorders>
              <w:top w:val="single" w:sz="7" w:space="0" w:color="000000"/>
              <w:left w:val="single" w:sz="7" w:space="0" w:color="000000"/>
              <w:bottom w:val="single" w:sz="7" w:space="0" w:color="000000"/>
              <w:right w:val="single" w:sz="7" w:space="0" w:color="000000"/>
            </w:tcBorders>
          </w:tcPr>
          <w:p w14:paraId="5B6F1191" w14:textId="299E4807" w:rsidR="00CB5407" w:rsidRDefault="00CB5407" w:rsidP="00CB5407">
            <w:pPr>
              <w:kinsoku w:val="0"/>
              <w:overflowPunct w:val="0"/>
              <w:autoSpaceDE w:val="0"/>
              <w:autoSpaceDN w:val="0"/>
              <w:adjustRightInd w:val="0"/>
              <w:spacing w:line="274" w:lineRule="exact"/>
              <w:ind w:left="107"/>
              <w:jc w:val="center"/>
              <w:rPr>
                <w:rFonts w:eastAsiaTheme="minorHAnsi"/>
              </w:rPr>
            </w:pPr>
            <w:r>
              <w:rPr>
                <w:rFonts w:eastAsiaTheme="minorHAnsi"/>
              </w:rPr>
              <w:t>X/N</w:t>
            </w:r>
          </w:p>
        </w:tc>
      </w:tr>
    </w:tbl>
    <w:p w14:paraId="1E5F93FB" w14:textId="7F87C445" w:rsidR="00900F0C" w:rsidRDefault="00AF11B4" w:rsidP="005C1F75">
      <w:pPr>
        <w:autoSpaceDE w:val="0"/>
        <w:autoSpaceDN w:val="0"/>
        <w:adjustRightInd w:val="0"/>
        <w:rPr>
          <w:b/>
          <w:bCs/>
        </w:rPr>
      </w:pPr>
      <w:r>
        <w:rPr>
          <w:b/>
          <w:bCs/>
        </w:rPr>
        <w:lastRenderedPageBreak/>
        <w:t>Impact on Crosswalks</w:t>
      </w:r>
      <w:r w:rsidR="00066F23">
        <w:rPr>
          <w:b/>
          <w:bCs/>
        </w:rPr>
        <w:t>:</w:t>
      </w:r>
    </w:p>
    <w:p w14:paraId="3640D3CF" w14:textId="77777777" w:rsidR="00066F23" w:rsidRPr="005C1F75" w:rsidRDefault="00066F23" w:rsidP="005C1F75">
      <w:pPr>
        <w:autoSpaceDE w:val="0"/>
        <w:autoSpaceDN w:val="0"/>
        <w:adjustRightInd w:val="0"/>
        <w:rPr>
          <w:b/>
          <w:bCs/>
        </w:rPr>
      </w:pPr>
    </w:p>
    <w:p w14:paraId="53BCB93B" w14:textId="77777777" w:rsidR="00900F0C" w:rsidRPr="00900F0C" w:rsidRDefault="00900F0C" w:rsidP="00900F0C">
      <w:pPr>
        <w:kinsoku w:val="0"/>
        <w:overflowPunct w:val="0"/>
        <w:autoSpaceDE w:val="0"/>
        <w:autoSpaceDN w:val="0"/>
        <w:adjustRightInd w:val="0"/>
        <w:spacing w:before="10"/>
        <w:rPr>
          <w:rFonts w:eastAsiaTheme="minorHAnsi"/>
          <w:sz w:val="2"/>
          <w:szCs w:val="2"/>
        </w:rPr>
      </w:pPr>
    </w:p>
    <w:tbl>
      <w:tblPr>
        <w:tblW w:w="13753" w:type="dxa"/>
        <w:tblInd w:w="102" w:type="dxa"/>
        <w:tblLayout w:type="fixed"/>
        <w:tblCellMar>
          <w:left w:w="0" w:type="dxa"/>
          <w:right w:w="0" w:type="dxa"/>
        </w:tblCellMar>
        <w:tblLook w:val="0000" w:firstRow="0" w:lastRow="0" w:firstColumn="0" w:lastColumn="0" w:noHBand="0" w:noVBand="0"/>
      </w:tblPr>
      <w:tblGrid>
        <w:gridCol w:w="1063"/>
        <w:gridCol w:w="1530"/>
        <w:gridCol w:w="810"/>
        <w:gridCol w:w="1080"/>
        <w:gridCol w:w="1350"/>
        <w:gridCol w:w="1800"/>
        <w:gridCol w:w="1530"/>
        <w:gridCol w:w="1530"/>
        <w:gridCol w:w="1080"/>
        <w:gridCol w:w="1170"/>
        <w:gridCol w:w="810"/>
      </w:tblGrid>
      <w:tr w:rsidR="005D72E5" w:rsidRPr="00900F0C" w14:paraId="2656A716" w14:textId="77777777" w:rsidTr="000C4804">
        <w:trPr>
          <w:trHeight w:hRule="exact" w:val="910"/>
        </w:trPr>
        <w:tc>
          <w:tcPr>
            <w:tcW w:w="1063" w:type="dxa"/>
            <w:tcBorders>
              <w:top w:val="single" w:sz="4" w:space="0" w:color="000000"/>
              <w:left w:val="single" w:sz="4" w:space="0" w:color="000000"/>
              <w:bottom w:val="single" w:sz="4" w:space="0" w:color="000000"/>
              <w:right w:val="single" w:sz="4" w:space="0" w:color="000000"/>
            </w:tcBorders>
            <w:shd w:val="clear" w:color="auto" w:fill="D9D9D9"/>
          </w:tcPr>
          <w:p w14:paraId="0A1AFD5B" w14:textId="77777777" w:rsidR="005E2624" w:rsidRPr="00487DD6" w:rsidRDefault="005E2624" w:rsidP="005D72E5">
            <w:pPr>
              <w:kinsoku w:val="0"/>
              <w:overflowPunct w:val="0"/>
              <w:autoSpaceDE w:val="0"/>
              <w:autoSpaceDN w:val="0"/>
              <w:adjustRightInd w:val="0"/>
              <w:spacing w:line="276" w:lineRule="exact"/>
              <w:jc w:val="center"/>
              <w:rPr>
                <w:rFonts w:eastAsiaTheme="minorHAnsi"/>
                <w:b/>
                <w:bCs/>
                <w:sz w:val="22"/>
                <w:szCs w:val="22"/>
              </w:rPr>
            </w:pPr>
            <w:r w:rsidRPr="00487DD6">
              <w:rPr>
                <w:rFonts w:eastAsiaTheme="minorHAnsi"/>
                <w:b/>
                <w:bCs/>
                <w:sz w:val="22"/>
                <w:szCs w:val="22"/>
              </w:rPr>
              <w:t>USSGL</w:t>
            </w:r>
          </w:p>
          <w:p w14:paraId="48763545" w14:textId="77777777" w:rsidR="005E2624" w:rsidRPr="00487DD6" w:rsidRDefault="005E2624" w:rsidP="005D72E5">
            <w:pPr>
              <w:kinsoku w:val="0"/>
              <w:overflowPunct w:val="0"/>
              <w:autoSpaceDE w:val="0"/>
              <w:autoSpaceDN w:val="0"/>
              <w:adjustRightInd w:val="0"/>
              <w:jc w:val="center"/>
              <w:rPr>
                <w:rFonts w:eastAsiaTheme="minorHAnsi"/>
                <w:sz w:val="22"/>
                <w:szCs w:val="22"/>
              </w:rPr>
            </w:pPr>
            <w:r w:rsidRPr="00487DD6">
              <w:rPr>
                <w:rFonts w:eastAsiaTheme="minorHAnsi"/>
                <w:b/>
                <w:bCs/>
                <w:sz w:val="22"/>
                <w:szCs w:val="22"/>
              </w:rPr>
              <w:t>Account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79E66E28" w14:textId="348E1FFC" w:rsidR="005E2624" w:rsidRPr="00487DD6" w:rsidRDefault="005E2624" w:rsidP="00487DD6">
            <w:pPr>
              <w:kinsoku w:val="0"/>
              <w:overflowPunct w:val="0"/>
              <w:autoSpaceDE w:val="0"/>
              <w:autoSpaceDN w:val="0"/>
              <w:adjustRightInd w:val="0"/>
              <w:spacing w:line="276" w:lineRule="exact"/>
              <w:jc w:val="center"/>
              <w:rPr>
                <w:rFonts w:eastAsiaTheme="minorHAnsi"/>
                <w:b/>
                <w:bCs/>
                <w:sz w:val="22"/>
                <w:szCs w:val="22"/>
              </w:rPr>
            </w:pPr>
            <w:r w:rsidRPr="00487DD6">
              <w:rPr>
                <w:rFonts w:eastAsiaTheme="minorHAnsi"/>
                <w:b/>
                <w:bCs/>
                <w:sz w:val="22"/>
                <w:szCs w:val="22"/>
              </w:rPr>
              <w:t>Balance</w:t>
            </w:r>
          </w:p>
          <w:p w14:paraId="181CE96C" w14:textId="4B6DE6FB" w:rsidR="005E2624" w:rsidRPr="00487DD6" w:rsidRDefault="005E2624" w:rsidP="00487DD6">
            <w:pPr>
              <w:kinsoku w:val="0"/>
              <w:overflowPunct w:val="0"/>
              <w:autoSpaceDE w:val="0"/>
              <w:autoSpaceDN w:val="0"/>
              <w:adjustRightInd w:val="0"/>
              <w:spacing w:line="276" w:lineRule="exact"/>
              <w:jc w:val="center"/>
              <w:rPr>
                <w:rFonts w:eastAsiaTheme="minorHAnsi"/>
                <w:sz w:val="22"/>
                <w:szCs w:val="22"/>
              </w:rPr>
            </w:pPr>
            <w:r w:rsidRPr="00487DD6">
              <w:rPr>
                <w:rFonts w:eastAsiaTheme="minorHAnsi"/>
                <w:b/>
                <w:bCs/>
                <w:sz w:val="22"/>
                <w:szCs w:val="22"/>
              </w:rPr>
              <w:t>Sheet</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28339580" w14:textId="6ED437FB" w:rsidR="005E2624" w:rsidRPr="00487DD6" w:rsidRDefault="005E2624" w:rsidP="00487DD6">
            <w:pPr>
              <w:kinsoku w:val="0"/>
              <w:overflowPunct w:val="0"/>
              <w:autoSpaceDE w:val="0"/>
              <w:autoSpaceDN w:val="0"/>
              <w:adjustRightInd w:val="0"/>
              <w:ind w:right="123"/>
              <w:jc w:val="center"/>
              <w:rPr>
                <w:rFonts w:eastAsiaTheme="minorHAnsi"/>
                <w:b/>
                <w:bCs/>
                <w:sz w:val="22"/>
                <w:szCs w:val="22"/>
              </w:rPr>
            </w:pPr>
            <w:r w:rsidRPr="00487DD6">
              <w:rPr>
                <w:rFonts w:eastAsiaTheme="minorHAnsi"/>
                <w:b/>
                <w:bCs/>
                <w:sz w:val="22"/>
                <w:szCs w:val="22"/>
              </w:rPr>
              <w:t>Net</w:t>
            </w:r>
          </w:p>
          <w:p w14:paraId="5DFB0AFE" w14:textId="5E748760" w:rsidR="005E2624" w:rsidRPr="00487DD6" w:rsidRDefault="005E2624" w:rsidP="00487DD6">
            <w:pPr>
              <w:kinsoku w:val="0"/>
              <w:overflowPunct w:val="0"/>
              <w:autoSpaceDE w:val="0"/>
              <w:autoSpaceDN w:val="0"/>
              <w:adjustRightInd w:val="0"/>
              <w:ind w:right="123"/>
              <w:jc w:val="center"/>
              <w:rPr>
                <w:rFonts w:eastAsiaTheme="minorHAnsi"/>
                <w:sz w:val="22"/>
                <w:szCs w:val="22"/>
              </w:rPr>
            </w:pPr>
            <w:r w:rsidRPr="00487DD6">
              <w:rPr>
                <w:rFonts w:eastAsiaTheme="minorHAnsi"/>
                <w:b/>
                <w:bCs/>
                <w:sz w:val="22"/>
                <w:szCs w:val="22"/>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2E194A9" w14:textId="6C4E646C" w:rsidR="005E2624" w:rsidRPr="00487DD6" w:rsidRDefault="005E2624" w:rsidP="00487DD6">
            <w:pPr>
              <w:kinsoku w:val="0"/>
              <w:overflowPunct w:val="0"/>
              <w:autoSpaceDE w:val="0"/>
              <w:autoSpaceDN w:val="0"/>
              <w:adjustRightInd w:val="0"/>
              <w:ind w:right="143"/>
              <w:jc w:val="center"/>
              <w:rPr>
                <w:rFonts w:eastAsiaTheme="minorHAnsi"/>
                <w:b/>
                <w:bCs/>
                <w:sz w:val="22"/>
                <w:szCs w:val="22"/>
              </w:rPr>
            </w:pPr>
            <w:r w:rsidRPr="00487DD6">
              <w:rPr>
                <w:rFonts w:eastAsiaTheme="minorHAnsi"/>
                <w:b/>
                <w:bCs/>
                <w:sz w:val="22"/>
                <w:szCs w:val="22"/>
              </w:rPr>
              <w:t>Net</w:t>
            </w:r>
          </w:p>
          <w:p w14:paraId="2310B777" w14:textId="166F6F82" w:rsidR="005E2624" w:rsidRPr="00487DD6" w:rsidRDefault="005E2624" w:rsidP="00487DD6">
            <w:pPr>
              <w:kinsoku w:val="0"/>
              <w:overflowPunct w:val="0"/>
              <w:autoSpaceDE w:val="0"/>
              <w:autoSpaceDN w:val="0"/>
              <w:adjustRightInd w:val="0"/>
              <w:ind w:right="143"/>
              <w:jc w:val="center"/>
              <w:rPr>
                <w:rFonts w:eastAsiaTheme="minorHAnsi"/>
                <w:sz w:val="22"/>
                <w:szCs w:val="22"/>
              </w:rPr>
            </w:pPr>
            <w:r w:rsidRPr="00487DD6">
              <w:rPr>
                <w:rFonts w:eastAsiaTheme="minorHAnsi"/>
                <w:b/>
                <w:bCs/>
                <w:sz w:val="22"/>
                <w:szCs w:val="22"/>
              </w:rPr>
              <w:t>Position</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52DD652A" w14:textId="77777777" w:rsidR="005E2624" w:rsidRDefault="005D72E5" w:rsidP="005D72E5">
            <w:pPr>
              <w:kinsoku w:val="0"/>
              <w:overflowPunct w:val="0"/>
              <w:autoSpaceDE w:val="0"/>
              <w:autoSpaceDN w:val="0"/>
              <w:adjustRightInd w:val="0"/>
              <w:ind w:left="200" w:right="198"/>
              <w:jc w:val="center"/>
              <w:rPr>
                <w:rFonts w:eastAsiaTheme="minorHAnsi"/>
                <w:b/>
                <w:bCs/>
                <w:sz w:val="22"/>
                <w:szCs w:val="22"/>
              </w:rPr>
            </w:pPr>
            <w:r>
              <w:rPr>
                <w:rFonts w:eastAsiaTheme="minorHAnsi"/>
                <w:b/>
                <w:bCs/>
                <w:sz w:val="22"/>
                <w:szCs w:val="22"/>
              </w:rPr>
              <w:t xml:space="preserve">Custodial </w:t>
            </w:r>
          </w:p>
          <w:p w14:paraId="69EE6E48" w14:textId="5FBE0CAA" w:rsidR="005D72E5" w:rsidRPr="00487DD6" w:rsidRDefault="005D72E5" w:rsidP="005D72E5">
            <w:pPr>
              <w:kinsoku w:val="0"/>
              <w:overflowPunct w:val="0"/>
              <w:autoSpaceDE w:val="0"/>
              <w:autoSpaceDN w:val="0"/>
              <w:adjustRightInd w:val="0"/>
              <w:ind w:left="200" w:right="198"/>
              <w:jc w:val="center"/>
              <w:rPr>
                <w:rFonts w:eastAsiaTheme="minorHAnsi"/>
                <w:sz w:val="22"/>
                <w:szCs w:val="22"/>
              </w:rPr>
            </w:pPr>
            <w:r>
              <w:rPr>
                <w:rFonts w:eastAsiaTheme="minorHAnsi"/>
                <w:b/>
                <w:bCs/>
                <w:sz w:val="22"/>
                <w:szCs w:val="22"/>
              </w:rPr>
              <w:t>Activity</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60840702" w14:textId="4553A104" w:rsidR="005E2624" w:rsidRPr="005D72E5" w:rsidRDefault="00487DD6" w:rsidP="005D72E5">
            <w:pPr>
              <w:kinsoku w:val="0"/>
              <w:overflowPunct w:val="0"/>
              <w:autoSpaceDE w:val="0"/>
              <w:autoSpaceDN w:val="0"/>
              <w:adjustRightInd w:val="0"/>
              <w:ind w:left="200" w:right="198"/>
              <w:jc w:val="center"/>
              <w:rPr>
                <w:rFonts w:eastAsiaTheme="minorHAnsi"/>
                <w:b/>
                <w:bCs/>
                <w:sz w:val="22"/>
                <w:szCs w:val="22"/>
              </w:rPr>
            </w:pPr>
            <w:r>
              <w:rPr>
                <w:rFonts w:eastAsiaTheme="minorHAnsi"/>
                <w:b/>
                <w:bCs/>
                <w:sz w:val="22"/>
                <w:szCs w:val="22"/>
              </w:rPr>
              <w:t>Reclassified Balance Sheet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4EDE2798" w14:textId="77777777" w:rsidR="00AB3C63" w:rsidRPr="00487DD6" w:rsidRDefault="00AB3C63"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Reclassified</w:t>
            </w:r>
          </w:p>
          <w:p w14:paraId="267FC4A8" w14:textId="5D17D724" w:rsidR="005E2624" w:rsidRPr="00487DD6" w:rsidRDefault="00AB3C63"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Net</w:t>
            </w:r>
            <w:r w:rsidR="005D72E5">
              <w:rPr>
                <w:rFonts w:eastAsiaTheme="minorHAnsi"/>
                <w:b/>
                <w:bCs/>
                <w:sz w:val="22"/>
                <w:szCs w:val="22"/>
              </w:rPr>
              <w:t xml:space="preserve"> </w:t>
            </w:r>
            <w:r>
              <w:rPr>
                <w:rFonts w:eastAsiaTheme="minorHAnsi"/>
                <w:b/>
                <w:bCs/>
                <w:sz w:val="22"/>
                <w:szCs w:val="22"/>
              </w:rPr>
              <w:t>Cost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0EA82332" w14:textId="77777777" w:rsidR="005E2624" w:rsidRPr="00487DD6" w:rsidRDefault="005E2624"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Reclassified</w:t>
            </w:r>
          </w:p>
          <w:p w14:paraId="635AF78C" w14:textId="276D8BFB" w:rsidR="005E2624" w:rsidRPr="00487DD6" w:rsidRDefault="005E2624"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Net</w:t>
            </w:r>
          </w:p>
          <w:p w14:paraId="33D7B384" w14:textId="77777777" w:rsidR="005E2624" w:rsidRPr="005D72E5" w:rsidRDefault="005E2624"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Position</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750E99E1" w14:textId="77777777" w:rsidR="005E2624" w:rsidRPr="00487DD6" w:rsidRDefault="005E2624" w:rsidP="00487DD6">
            <w:pPr>
              <w:kinsoku w:val="0"/>
              <w:overflowPunct w:val="0"/>
              <w:autoSpaceDE w:val="0"/>
              <w:autoSpaceDN w:val="0"/>
              <w:adjustRightInd w:val="0"/>
              <w:ind w:left="154" w:right="154" w:firstLine="1"/>
              <w:jc w:val="center"/>
              <w:rPr>
                <w:rFonts w:eastAsiaTheme="minorHAnsi"/>
                <w:b/>
                <w:bCs/>
                <w:sz w:val="22"/>
                <w:szCs w:val="22"/>
              </w:rPr>
            </w:pPr>
            <w:r w:rsidRPr="00487DD6">
              <w:rPr>
                <w:rFonts w:eastAsiaTheme="minorHAnsi"/>
                <w:b/>
                <w:bCs/>
                <w:sz w:val="22"/>
                <w:szCs w:val="22"/>
              </w:rPr>
              <w:t>SF133</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Pr>
          <w:p w14:paraId="4C323F27" w14:textId="77777777" w:rsidR="005E2624" w:rsidRPr="00487DD6" w:rsidRDefault="005E2624" w:rsidP="00487DD6">
            <w:pPr>
              <w:kinsoku w:val="0"/>
              <w:overflowPunct w:val="0"/>
              <w:autoSpaceDE w:val="0"/>
              <w:autoSpaceDN w:val="0"/>
              <w:adjustRightInd w:val="0"/>
              <w:ind w:left="154" w:right="154" w:firstLine="1"/>
              <w:jc w:val="center"/>
              <w:rPr>
                <w:rFonts w:eastAsiaTheme="minorHAnsi"/>
                <w:b/>
                <w:bCs/>
                <w:sz w:val="22"/>
                <w:szCs w:val="22"/>
              </w:rPr>
            </w:pPr>
            <w:r w:rsidRPr="00487DD6">
              <w:rPr>
                <w:rFonts w:eastAsiaTheme="minorHAnsi"/>
                <w:b/>
                <w:bCs/>
                <w:sz w:val="22"/>
                <w:szCs w:val="22"/>
              </w:rPr>
              <w:t>Schedule P</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3EADA318" w14:textId="77777777" w:rsidR="005E2624" w:rsidRPr="00487DD6" w:rsidRDefault="005E2624" w:rsidP="00487DD6">
            <w:pPr>
              <w:kinsoku w:val="0"/>
              <w:overflowPunct w:val="0"/>
              <w:autoSpaceDE w:val="0"/>
              <w:autoSpaceDN w:val="0"/>
              <w:adjustRightInd w:val="0"/>
              <w:ind w:left="154" w:right="154" w:firstLine="1"/>
              <w:jc w:val="center"/>
              <w:rPr>
                <w:rFonts w:eastAsiaTheme="minorHAnsi"/>
                <w:b/>
                <w:bCs/>
                <w:sz w:val="22"/>
                <w:szCs w:val="22"/>
              </w:rPr>
            </w:pPr>
            <w:r w:rsidRPr="00487DD6">
              <w:rPr>
                <w:rFonts w:eastAsiaTheme="minorHAnsi"/>
                <w:b/>
                <w:bCs/>
                <w:sz w:val="22"/>
                <w:szCs w:val="22"/>
              </w:rPr>
              <w:t>SBR</w:t>
            </w:r>
          </w:p>
        </w:tc>
      </w:tr>
      <w:tr w:rsidR="00E83397" w:rsidRPr="00900F0C" w14:paraId="1DEC8EB0" w14:textId="77777777" w:rsidTr="000C4804">
        <w:trPr>
          <w:trHeight w:hRule="exact" w:val="892"/>
        </w:trPr>
        <w:tc>
          <w:tcPr>
            <w:tcW w:w="1063" w:type="dxa"/>
            <w:tcBorders>
              <w:top w:val="single" w:sz="4" w:space="0" w:color="000000"/>
              <w:left w:val="single" w:sz="4" w:space="0" w:color="000000"/>
              <w:bottom w:val="single" w:sz="4" w:space="0" w:color="000000"/>
              <w:right w:val="single" w:sz="4" w:space="0" w:color="000000"/>
            </w:tcBorders>
          </w:tcPr>
          <w:p w14:paraId="6554C8E3" w14:textId="42673546" w:rsidR="00E83397" w:rsidRPr="00DC1CAC" w:rsidRDefault="00920883" w:rsidP="00E83397">
            <w:pPr>
              <w:kinsoku w:val="0"/>
              <w:overflowPunct w:val="0"/>
              <w:autoSpaceDE w:val="0"/>
              <w:autoSpaceDN w:val="0"/>
              <w:adjustRightInd w:val="0"/>
              <w:spacing w:line="273" w:lineRule="exact"/>
              <w:ind w:left="103"/>
              <w:rPr>
                <w:rFonts w:eastAsiaTheme="minorHAnsi"/>
                <w:bCs/>
              </w:rPr>
            </w:pPr>
            <w:r>
              <w:rPr>
                <w:rFonts w:eastAsiaTheme="minorHAnsi"/>
                <w:bCs/>
              </w:rPr>
              <w:t>408000</w:t>
            </w:r>
          </w:p>
        </w:tc>
        <w:tc>
          <w:tcPr>
            <w:tcW w:w="1530" w:type="dxa"/>
            <w:tcBorders>
              <w:top w:val="single" w:sz="4" w:space="0" w:color="000000"/>
              <w:left w:val="single" w:sz="4" w:space="0" w:color="000000"/>
              <w:bottom w:val="single" w:sz="4" w:space="0" w:color="000000"/>
              <w:right w:val="single" w:sz="4" w:space="0" w:color="000000"/>
            </w:tcBorders>
          </w:tcPr>
          <w:p w14:paraId="00AB9AC3" w14:textId="47ACA6B8" w:rsidR="00E83397" w:rsidRPr="00487DD6" w:rsidRDefault="00920883" w:rsidP="00240C1D">
            <w:pPr>
              <w:kinsoku w:val="0"/>
              <w:overflowPunct w:val="0"/>
              <w:autoSpaceDE w:val="0"/>
              <w:autoSpaceDN w:val="0"/>
              <w:adjustRightInd w:val="0"/>
              <w:spacing w:line="273" w:lineRule="exact"/>
              <w:ind w:left="102"/>
              <w:jc w:val="center"/>
              <w:rPr>
                <w:rFonts w:eastAsiaTheme="minorHAnsi"/>
                <w:sz w:val="20"/>
                <w:szCs w:val="20"/>
              </w:rPr>
            </w:pPr>
            <w:r>
              <w:rPr>
                <w:rFonts w:eastAsiaTheme="minorHAnsi"/>
                <w:sz w:val="20"/>
                <w:szCs w:val="20"/>
              </w:rPr>
              <w:t>NA</w:t>
            </w:r>
          </w:p>
        </w:tc>
        <w:tc>
          <w:tcPr>
            <w:tcW w:w="810" w:type="dxa"/>
            <w:tcBorders>
              <w:top w:val="single" w:sz="4" w:space="0" w:color="000000"/>
              <w:left w:val="single" w:sz="4" w:space="0" w:color="000000"/>
              <w:bottom w:val="single" w:sz="4" w:space="0" w:color="000000"/>
              <w:right w:val="single" w:sz="4" w:space="0" w:color="000000"/>
            </w:tcBorders>
          </w:tcPr>
          <w:p w14:paraId="2AD54A0C" w14:textId="77777777" w:rsidR="00E83397" w:rsidRDefault="00DC1CAC" w:rsidP="00240C1D">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p w14:paraId="525CECB3" w14:textId="105F15D5" w:rsidR="00DC1CAC" w:rsidRPr="005D72E5" w:rsidRDefault="00DC1CAC" w:rsidP="00240C1D">
            <w:pPr>
              <w:kinsoku w:val="0"/>
              <w:overflowPunct w:val="0"/>
              <w:autoSpaceDE w:val="0"/>
              <w:autoSpaceDN w:val="0"/>
              <w:adjustRightInd w:val="0"/>
              <w:spacing w:line="273" w:lineRule="exact"/>
              <w:jc w:val="center"/>
              <w:rPr>
                <w:rFonts w:eastAsiaTheme="minorHAns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B70F7AC" w14:textId="5B93F00B" w:rsidR="00DC1CAC" w:rsidRDefault="00920883" w:rsidP="00DC1CAC">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p w14:paraId="51F18244" w14:textId="3B2D8FF3"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32582983" w14:textId="77777777" w:rsidR="00DC1CAC" w:rsidRDefault="00DC1CAC" w:rsidP="00DC1CAC">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p w14:paraId="391F5DF2" w14:textId="55FF38A9"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0363CE55" w14:textId="1B6B7E6F" w:rsidR="00E83397" w:rsidRPr="00900F0C" w:rsidRDefault="00920883" w:rsidP="00240C1D">
            <w:pPr>
              <w:kinsoku w:val="0"/>
              <w:overflowPunct w:val="0"/>
              <w:autoSpaceDE w:val="0"/>
              <w:autoSpaceDN w:val="0"/>
              <w:adjustRightInd w:val="0"/>
              <w:spacing w:line="273" w:lineRule="exact"/>
              <w:ind w:left="102"/>
              <w:jc w:val="center"/>
              <w:rPr>
                <w:rFonts w:eastAsiaTheme="minorHAnsi"/>
              </w:rPr>
            </w:pPr>
            <w:r>
              <w:rPr>
                <w:rFonts w:eastAsiaTheme="minorHAnsi"/>
                <w:sz w:val="20"/>
                <w:szCs w:val="20"/>
              </w:rPr>
              <w:t>N/A</w:t>
            </w:r>
          </w:p>
        </w:tc>
        <w:tc>
          <w:tcPr>
            <w:tcW w:w="1530" w:type="dxa"/>
            <w:tcBorders>
              <w:top w:val="single" w:sz="4" w:space="0" w:color="000000"/>
              <w:left w:val="single" w:sz="4" w:space="0" w:color="000000"/>
              <w:bottom w:val="single" w:sz="4" w:space="0" w:color="000000"/>
              <w:right w:val="single" w:sz="4" w:space="0" w:color="000000"/>
            </w:tcBorders>
          </w:tcPr>
          <w:p w14:paraId="78D219DC" w14:textId="77777777" w:rsidR="00DC1CAC" w:rsidRDefault="00DC1CAC" w:rsidP="00DC1CAC">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p w14:paraId="26EF35F2" w14:textId="7FD529A2"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C6CE87A" w14:textId="77777777" w:rsidR="00DC1CAC" w:rsidRDefault="00DC1CAC" w:rsidP="00DC1CAC">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p w14:paraId="41F55F0E" w14:textId="189AA5BE"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9EA2E1B" w14:textId="1DB01260" w:rsidR="00DC1CAC" w:rsidRDefault="00920883" w:rsidP="00DC1CAC">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1067</w:t>
            </w:r>
          </w:p>
          <w:p w14:paraId="7D4C6344" w14:textId="6F1BCD2A"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8916F8" w14:textId="038F9361" w:rsidR="00E83397" w:rsidRPr="005D72E5" w:rsidRDefault="00920883" w:rsidP="00E8339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w:t>
            </w:r>
            <w:r w:rsidR="000C4804">
              <w:rPr>
                <w:rFonts w:eastAsiaTheme="minorHAnsi"/>
                <w:sz w:val="22"/>
                <w:szCs w:val="22"/>
              </w:rPr>
              <w:t>/</w:t>
            </w:r>
            <w:r>
              <w:rPr>
                <w:rFonts w:eastAsiaTheme="minorHAnsi"/>
                <w:sz w:val="22"/>
                <w:szCs w:val="22"/>
              </w:rPr>
              <w:t>A</w:t>
            </w:r>
          </w:p>
        </w:tc>
        <w:tc>
          <w:tcPr>
            <w:tcW w:w="810" w:type="dxa"/>
            <w:tcBorders>
              <w:top w:val="single" w:sz="4" w:space="0" w:color="000000"/>
              <w:left w:val="single" w:sz="4" w:space="0" w:color="000000"/>
              <w:bottom w:val="single" w:sz="4" w:space="0" w:color="000000"/>
              <w:right w:val="single" w:sz="4" w:space="0" w:color="000000"/>
            </w:tcBorders>
          </w:tcPr>
          <w:p w14:paraId="6244FEB0" w14:textId="7A487B67" w:rsidR="00DC1CAC" w:rsidRDefault="00920883" w:rsidP="00DC1CAC">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1071</w:t>
            </w:r>
          </w:p>
          <w:p w14:paraId="04431E42" w14:textId="750E027E"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p>
        </w:tc>
      </w:tr>
      <w:tr w:rsidR="00CB5407" w:rsidRPr="00900F0C" w14:paraId="50693138" w14:textId="77777777" w:rsidTr="000C4804">
        <w:trPr>
          <w:trHeight w:hRule="exact" w:val="532"/>
        </w:trPr>
        <w:tc>
          <w:tcPr>
            <w:tcW w:w="1063" w:type="dxa"/>
            <w:tcBorders>
              <w:top w:val="single" w:sz="4" w:space="0" w:color="000000"/>
              <w:left w:val="single" w:sz="4" w:space="0" w:color="000000"/>
              <w:bottom w:val="single" w:sz="4" w:space="0" w:color="000000"/>
              <w:right w:val="single" w:sz="4" w:space="0" w:color="000000"/>
            </w:tcBorders>
          </w:tcPr>
          <w:p w14:paraId="07264BBA" w14:textId="09A81BF9" w:rsidR="00CB5407" w:rsidRDefault="00CB5407" w:rsidP="00CB5407">
            <w:pPr>
              <w:kinsoku w:val="0"/>
              <w:overflowPunct w:val="0"/>
              <w:autoSpaceDE w:val="0"/>
              <w:autoSpaceDN w:val="0"/>
              <w:adjustRightInd w:val="0"/>
              <w:spacing w:line="273" w:lineRule="exact"/>
              <w:ind w:left="103"/>
              <w:rPr>
                <w:bCs/>
              </w:rPr>
            </w:pPr>
            <w:r>
              <w:rPr>
                <w:bCs/>
              </w:rPr>
              <w:t>411920</w:t>
            </w:r>
          </w:p>
        </w:tc>
        <w:tc>
          <w:tcPr>
            <w:tcW w:w="1530" w:type="dxa"/>
            <w:tcBorders>
              <w:top w:val="single" w:sz="4" w:space="0" w:color="000000"/>
              <w:left w:val="single" w:sz="4" w:space="0" w:color="000000"/>
              <w:bottom w:val="single" w:sz="4" w:space="0" w:color="000000"/>
              <w:right w:val="single" w:sz="4" w:space="0" w:color="000000"/>
            </w:tcBorders>
          </w:tcPr>
          <w:p w14:paraId="6333CF7F" w14:textId="47695307" w:rsidR="00CB5407" w:rsidRDefault="00CB5407" w:rsidP="00CB5407">
            <w:pPr>
              <w:kinsoku w:val="0"/>
              <w:overflowPunct w:val="0"/>
              <w:autoSpaceDE w:val="0"/>
              <w:autoSpaceDN w:val="0"/>
              <w:adjustRightInd w:val="0"/>
              <w:spacing w:line="273" w:lineRule="exact"/>
              <w:ind w:left="102"/>
              <w:jc w:val="center"/>
              <w:rPr>
                <w:rFonts w:eastAsiaTheme="minorHAnsi"/>
                <w:sz w:val="20"/>
                <w:szCs w:val="20"/>
              </w:rPr>
            </w:pPr>
            <w:r>
              <w:rPr>
                <w:rFonts w:eastAsiaTheme="minorHAnsi"/>
                <w:sz w:val="20"/>
                <w:szCs w:val="20"/>
              </w:rPr>
              <w:t>N/A</w:t>
            </w:r>
          </w:p>
        </w:tc>
        <w:tc>
          <w:tcPr>
            <w:tcW w:w="810" w:type="dxa"/>
            <w:tcBorders>
              <w:top w:val="single" w:sz="4" w:space="0" w:color="000000"/>
              <w:left w:val="single" w:sz="4" w:space="0" w:color="000000"/>
              <w:bottom w:val="single" w:sz="4" w:space="0" w:color="000000"/>
              <w:right w:val="single" w:sz="4" w:space="0" w:color="000000"/>
            </w:tcBorders>
          </w:tcPr>
          <w:p w14:paraId="55AC2C6D" w14:textId="2EA300DF"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49314403" w14:textId="3E652FDF"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020B0EF2" w14:textId="4AEA5514"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7D4903F2" w14:textId="1ACEBCA8" w:rsidR="00CB5407" w:rsidRDefault="00CB5407" w:rsidP="00CB5407">
            <w:pPr>
              <w:kinsoku w:val="0"/>
              <w:overflowPunct w:val="0"/>
              <w:autoSpaceDE w:val="0"/>
              <w:autoSpaceDN w:val="0"/>
              <w:adjustRightInd w:val="0"/>
              <w:spacing w:line="273" w:lineRule="exact"/>
              <w:ind w:left="102"/>
              <w:jc w:val="center"/>
              <w:rPr>
                <w:rFonts w:eastAsiaTheme="minorHAnsi"/>
              </w:rPr>
            </w:pPr>
            <w:r>
              <w:rPr>
                <w:rFonts w:eastAsiaTheme="minorHAnsi"/>
              </w:rPr>
              <w:t>N/A</w:t>
            </w:r>
          </w:p>
        </w:tc>
        <w:tc>
          <w:tcPr>
            <w:tcW w:w="1530" w:type="dxa"/>
            <w:tcBorders>
              <w:top w:val="single" w:sz="4" w:space="0" w:color="000000"/>
              <w:left w:val="single" w:sz="4" w:space="0" w:color="000000"/>
              <w:bottom w:val="single" w:sz="4" w:space="0" w:color="000000"/>
              <w:right w:val="single" w:sz="4" w:space="0" w:color="000000"/>
            </w:tcBorders>
          </w:tcPr>
          <w:p w14:paraId="7529574B" w14:textId="08282B16"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4E06DD3E" w14:textId="0809AB5C"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78627D3E" w14:textId="6F1A6CBB"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1100</w:t>
            </w:r>
          </w:p>
        </w:tc>
        <w:tc>
          <w:tcPr>
            <w:tcW w:w="1170" w:type="dxa"/>
            <w:tcBorders>
              <w:top w:val="single" w:sz="4" w:space="0" w:color="000000"/>
              <w:left w:val="single" w:sz="4" w:space="0" w:color="000000"/>
              <w:bottom w:val="single" w:sz="4" w:space="0" w:color="000000"/>
              <w:right w:val="single" w:sz="4" w:space="0" w:color="000000"/>
            </w:tcBorders>
          </w:tcPr>
          <w:p w14:paraId="756BBF09" w14:textId="38025C5A"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1100</w:t>
            </w:r>
          </w:p>
        </w:tc>
        <w:tc>
          <w:tcPr>
            <w:tcW w:w="810" w:type="dxa"/>
            <w:tcBorders>
              <w:top w:val="single" w:sz="4" w:space="0" w:color="000000"/>
              <w:left w:val="single" w:sz="4" w:space="0" w:color="000000"/>
              <w:bottom w:val="single" w:sz="4" w:space="0" w:color="000000"/>
              <w:right w:val="single" w:sz="4" w:space="0" w:color="000000"/>
            </w:tcBorders>
          </w:tcPr>
          <w:p w14:paraId="418CC4DD" w14:textId="3A210DDD" w:rsidR="00CB5407" w:rsidRDefault="00CB5407" w:rsidP="00CB540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1290</w:t>
            </w:r>
          </w:p>
        </w:tc>
      </w:tr>
      <w:tr w:rsidR="00A43587" w:rsidRPr="00900F0C" w14:paraId="25A65F31" w14:textId="77777777" w:rsidTr="000C4804">
        <w:trPr>
          <w:trHeight w:hRule="exact" w:val="532"/>
        </w:trPr>
        <w:tc>
          <w:tcPr>
            <w:tcW w:w="1063" w:type="dxa"/>
            <w:tcBorders>
              <w:top w:val="single" w:sz="4" w:space="0" w:color="000000"/>
              <w:left w:val="single" w:sz="4" w:space="0" w:color="000000"/>
              <w:bottom w:val="single" w:sz="4" w:space="0" w:color="000000"/>
              <w:right w:val="single" w:sz="4" w:space="0" w:color="000000"/>
            </w:tcBorders>
          </w:tcPr>
          <w:p w14:paraId="088CD1CE" w14:textId="6D06A7B1" w:rsidR="00A43587" w:rsidRDefault="00A43587" w:rsidP="00A43587">
            <w:pPr>
              <w:kinsoku w:val="0"/>
              <w:overflowPunct w:val="0"/>
              <w:autoSpaceDE w:val="0"/>
              <w:autoSpaceDN w:val="0"/>
              <w:adjustRightInd w:val="0"/>
              <w:spacing w:line="273" w:lineRule="exact"/>
              <w:ind w:left="103"/>
              <w:rPr>
                <w:bCs/>
              </w:rPr>
            </w:pPr>
            <w:r>
              <w:rPr>
                <w:bCs/>
              </w:rPr>
              <w:t>423500</w:t>
            </w:r>
          </w:p>
        </w:tc>
        <w:tc>
          <w:tcPr>
            <w:tcW w:w="1530" w:type="dxa"/>
            <w:tcBorders>
              <w:top w:val="single" w:sz="4" w:space="0" w:color="000000"/>
              <w:left w:val="single" w:sz="4" w:space="0" w:color="000000"/>
              <w:bottom w:val="single" w:sz="4" w:space="0" w:color="000000"/>
              <w:right w:val="single" w:sz="4" w:space="0" w:color="000000"/>
            </w:tcBorders>
          </w:tcPr>
          <w:p w14:paraId="1D5979B2" w14:textId="637C9513" w:rsidR="00A43587" w:rsidRDefault="00A43587" w:rsidP="00A43587">
            <w:pPr>
              <w:kinsoku w:val="0"/>
              <w:overflowPunct w:val="0"/>
              <w:autoSpaceDE w:val="0"/>
              <w:autoSpaceDN w:val="0"/>
              <w:adjustRightInd w:val="0"/>
              <w:spacing w:line="273" w:lineRule="exact"/>
              <w:ind w:left="102"/>
              <w:jc w:val="center"/>
              <w:rPr>
                <w:rFonts w:eastAsiaTheme="minorHAnsi"/>
                <w:sz w:val="20"/>
                <w:szCs w:val="20"/>
              </w:rPr>
            </w:pPr>
            <w:r>
              <w:rPr>
                <w:rFonts w:eastAsiaTheme="minorHAnsi"/>
                <w:sz w:val="20"/>
                <w:szCs w:val="20"/>
              </w:rPr>
              <w:t>N/A</w:t>
            </w:r>
          </w:p>
        </w:tc>
        <w:tc>
          <w:tcPr>
            <w:tcW w:w="810" w:type="dxa"/>
            <w:tcBorders>
              <w:top w:val="single" w:sz="4" w:space="0" w:color="000000"/>
              <w:left w:val="single" w:sz="4" w:space="0" w:color="000000"/>
              <w:bottom w:val="single" w:sz="4" w:space="0" w:color="000000"/>
              <w:right w:val="single" w:sz="4" w:space="0" w:color="000000"/>
            </w:tcBorders>
          </w:tcPr>
          <w:p w14:paraId="0C9E5B70" w14:textId="3D6FEE44"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32268CE3" w14:textId="0A1483EB"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0BF7B8F5" w14:textId="50158059"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397F5656" w14:textId="63E9B617" w:rsidR="00A43587" w:rsidRDefault="00A43587" w:rsidP="00A43587">
            <w:pPr>
              <w:kinsoku w:val="0"/>
              <w:overflowPunct w:val="0"/>
              <w:autoSpaceDE w:val="0"/>
              <w:autoSpaceDN w:val="0"/>
              <w:adjustRightInd w:val="0"/>
              <w:spacing w:line="273" w:lineRule="exact"/>
              <w:ind w:left="102"/>
              <w:jc w:val="center"/>
              <w:rPr>
                <w:rFonts w:eastAsiaTheme="minorHAnsi"/>
              </w:rPr>
            </w:pPr>
            <w:r>
              <w:rPr>
                <w:rFonts w:eastAsiaTheme="minorHAnsi"/>
              </w:rPr>
              <w:t>N/A</w:t>
            </w:r>
          </w:p>
        </w:tc>
        <w:tc>
          <w:tcPr>
            <w:tcW w:w="1530" w:type="dxa"/>
            <w:tcBorders>
              <w:top w:val="single" w:sz="4" w:space="0" w:color="000000"/>
              <w:left w:val="single" w:sz="4" w:space="0" w:color="000000"/>
              <w:bottom w:val="single" w:sz="4" w:space="0" w:color="000000"/>
              <w:right w:val="single" w:sz="4" w:space="0" w:color="000000"/>
            </w:tcBorders>
          </w:tcPr>
          <w:p w14:paraId="651FF815" w14:textId="17FB6F71"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167D2B7A" w14:textId="23EF08C9"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5AF9A5BC" w14:textId="74F06D0B"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3080, 3081, 3090</w:t>
            </w:r>
          </w:p>
        </w:tc>
        <w:tc>
          <w:tcPr>
            <w:tcW w:w="1170" w:type="dxa"/>
            <w:tcBorders>
              <w:top w:val="single" w:sz="4" w:space="0" w:color="000000"/>
              <w:left w:val="single" w:sz="4" w:space="0" w:color="000000"/>
              <w:bottom w:val="single" w:sz="4" w:space="0" w:color="000000"/>
              <w:right w:val="single" w:sz="4" w:space="0" w:color="000000"/>
            </w:tcBorders>
          </w:tcPr>
          <w:p w14:paraId="365802E7" w14:textId="40F5D184"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3080, 3081, 3090</w:t>
            </w:r>
          </w:p>
        </w:tc>
        <w:tc>
          <w:tcPr>
            <w:tcW w:w="810" w:type="dxa"/>
            <w:tcBorders>
              <w:top w:val="single" w:sz="4" w:space="0" w:color="000000"/>
              <w:left w:val="single" w:sz="4" w:space="0" w:color="000000"/>
              <w:bottom w:val="single" w:sz="4" w:space="0" w:color="000000"/>
              <w:right w:val="single" w:sz="4" w:space="0" w:color="000000"/>
            </w:tcBorders>
          </w:tcPr>
          <w:p w14:paraId="69741715" w14:textId="3DA836AD"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r>
      <w:tr w:rsidR="00A43587" w:rsidRPr="00900F0C" w14:paraId="5D45621E" w14:textId="77777777" w:rsidTr="000C4804">
        <w:trPr>
          <w:trHeight w:hRule="exact" w:val="532"/>
        </w:trPr>
        <w:tc>
          <w:tcPr>
            <w:tcW w:w="1063" w:type="dxa"/>
            <w:tcBorders>
              <w:top w:val="single" w:sz="4" w:space="0" w:color="000000"/>
              <w:left w:val="single" w:sz="4" w:space="0" w:color="000000"/>
              <w:bottom w:val="single" w:sz="4" w:space="0" w:color="000000"/>
              <w:right w:val="single" w:sz="4" w:space="0" w:color="000000"/>
            </w:tcBorders>
          </w:tcPr>
          <w:p w14:paraId="349A9632" w14:textId="53783C3C" w:rsidR="00A43587" w:rsidRPr="00DC1CAC" w:rsidRDefault="00A43587" w:rsidP="00A43587">
            <w:pPr>
              <w:kinsoku w:val="0"/>
              <w:overflowPunct w:val="0"/>
              <w:autoSpaceDE w:val="0"/>
              <w:autoSpaceDN w:val="0"/>
              <w:adjustRightInd w:val="0"/>
              <w:spacing w:line="273" w:lineRule="exact"/>
              <w:ind w:left="103"/>
              <w:rPr>
                <w:bCs/>
              </w:rPr>
            </w:pPr>
            <w:r>
              <w:rPr>
                <w:bCs/>
              </w:rPr>
              <w:t>438600</w:t>
            </w:r>
          </w:p>
        </w:tc>
        <w:tc>
          <w:tcPr>
            <w:tcW w:w="1530" w:type="dxa"/>
            <w:tcBorders>
              <w:top w:val="single" w:sz="4" w:space="0" w:color="000000"/>
              <w:left w:val="single" w:sz="4" w:space="0" w:color="000000"/>
              <w:bottom w:val="single" w:sz="4" w:space="0" w:color="000000"/>
              <w:right w:val="single" w:sz="4" w:space="0" w:color="000000"/>
            </w:tcBorders>
          </w:tcPr>
          <w:p w14:paraId="2980D10F" w14:textId="20CA82EF" w:rsidR="00A43587" w:rsidRPr="00487DD6" w:rsidRDefault="00A43587" w:rsidP="00A43587">
            <w:pPr>
              <w:kinsoku w:val="0"/>
              <w:overflowPunct w:val="0"/>
              <w:autoSpaceDE w:val="0"/>
              <w:autoSpaceDN w:val="0"/>
              <w:adjustRightInd w:val="0"/>
              <w:spacing w:line="273" w:lineRule="exact"/>
              <w:ind w:left="102"/>
              <w:jc w:val="center"/>
              <w:rPr>
                <w:rFonts w:eastAsiaTheme="minorHAnsi"/>
                <w:sz w:val="20"/>
                <w:szCs w:val="20"/>
              </w:rPr>
            </w:pPr>
            <w:r>
              <w:rPr>
                <w:rFonts w:eastAsiaTheme="minorHAnsi"/>
                <w:sz w:val="20"/>
                <w:szCs w:val="20"/>
              </w:rPr>
              <w:t>N/A</w:t>
            </w:r>
          </w:p>
        </w:tc>
        <w:tc>
          <w:tcPr>
            <w:tcW w:w="810" w:type="dxa"/>
            <w:tcBorders>
              <w:top w:val="single" w:sz="4" w:space="0" w:color="000000"/>
              <w:left w:val="single" w:sz="4" w:space="0" w:color="000000"/>
              <w:bottom w:val="single" w:sz="4" w:space="0" w:color="000000"/>
              <w:right w:val="single" w:sz="4" w:space="0" w:color="000000"/>
            </w:tcBorders>
          </w:tcPr>
          <w:p w14:paraId="4DE0FE92" w14:textId="12A12FB0"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4B9303E0" w14:textId="25070429"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6208843C" w14:textId="7AA1BCDC"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7BC5E628" w14:textId="7B4B6141" w:rsidR="00A43587" w:rsidRDefault="00A43587" w:rsidP="00A43587">
            <w:pPr>
              <w:kinsoku w:val="0"/>
              <w:overflowPunct w:val="0"/>
              <w:autoSpaceDE w:val="0"/>
              <w:autoSpaceDN w:val="0"/>
              <w:adjustRightInd w:val="0"/>
              <w:spacing w:line="273" w:lineRule="exact"/>
              <w:ind w:left="102"/>
              <w:jc w:val="center"/>
              <w:rPr>
                <w:rFonts w:eastAsiaTheme="minorHAnsi"/>
              </w:rPr>
            </w:pPr>
            <w:r>
              <w:rPr>
                <w:rFonts w:eastAsiaTheme="minorHAnsi"/>
              </w:rPr>
              <w:t>N/A</w:t>
            </w:r>
          </w:p>
        </w:tc>
        <w:tc>
          <w:tcPr>
            <w:tcW w:w="1530" w:type="dxa"/>
            <w:tcBorders>
              <w:top w:val="single" w:sz="4" w:space="0" w:color="000000"/>
              <w:left w:val="single" w:sz="4" w:space="0" w:color="000000"/>
              <w:bottom w:val="single" w:sz="4" w:space="0" w:color="000000"/>
              <w:right w:val="single" w:sz="4" w:space="0" w:color="000000"/>
            </w:tcBorders>
          </w:tcPr>
          <w:p w14:paraId="721B901A" w14:textId="444A8843"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26743427" w14:textId="773E2BE6"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530175A3" w14:textId="1EF04B90"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1155,1255,1744, 1844</w:t>
            </w:r>
          </w:p>
        </w:tc>
        <w:tc>
          <w:tcPr>
            <w:tcW w:w="1170" w:type="dxa"/>
            <w:tcBorders>
              <w:top w:val="single" w:sz="4" w:space="0" w:color="000000"/>
              <w:left w:val="single" w:sz="4" w:space="0" w:color="000000"/>
              <w:bottom w:val="single" w:sz="4" w:space="0" w:color="000000"/>
              <w:right w:val="single" w:sz="4" w:space="0" w:color="000000"/>
            </w:tcBorders>
          </w:tcPr>
          <w:p w14:paraId="7A0AD444" w14:textId="43DB4F9C"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810" w:type="dxa"/>
            <w:tcBorders>
              <w:top w:val="single" w:sz="4" w:space="0" w:color="000000"/>
              <w:left w:val="single" w:sz="4" w:space="0" w:color="000000"/>
              <w:bottom w:val="single" w:sz="4" w:space="0" w:color="000000"/>
              <w:right w:val="single" w:sz="4" w:space="0" w:color="000000"/>
            </w:tcBorders>
          </w:tcPr>
          <w:p w14:paraId="6EC2E88E" w14:textId="77777777"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1290,</w:t>
            </w:r>
          </w:p>
          <w:p w14:paraId="0C7E1DAE" w14:textId="63B9ECEB"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1890</w:t>
            </w:r>
          </w:p>
        </w:tc>
      </w:tr>
      <w:tr w:rsidR="00A43587" w:rsidRPr="00900F0C" w14:paraId="46D85359" w14:textId="77777777" w:rsidTr="006F2CDA">
        <w:trPr>
          <w:trHeight w:hRule="exact" w:val="550"/>
        </w:trPr>
        <w:tc>
          <w:tcPr>
            <w:tcW w:w="1063" w:type="dxa"/>
            <w:tcBorders>
              <w:top w:val="single" w:sz="4" w:space="0" w:color="000000"/>
              <w:left w:val="single" w:sz="4" w:space="0" w:color="000000"/>
              <w:bottom w:val="single" w:sz="4" w:space="0" w:color="000000"/>
              <w:right w:val="single" w:sz="4" w:space="0" w:color="000000"/>
            </w:tcBorders>
          </w:tcPr>
          <w:p w14:paraId="67C031F7" w14:textId="106A83B9" w:rsidR="00A43587" w:rsidRPr="006F2CDA" w:rsidRDefault="00A43587" w:rsidP="00A43587">
            <w:pPr>
              <w:kinsoku w:val="0"/>
              <w:overflowPunct w:val="0"/>
              <w:autoSpaceDE w:val="0"/>
              <w:autoSpaceDN w:val="0"/>
              <w:adjustRightInd w:val="0"/>
              <w:spacing w:line="273" w:lineRule="exact"/>
              <w:ind w:left="103"/>
              <w:rPr>
                <w:bCs/>
              </w:rPr>
            </w:pPr>
            <w:r w:rsidRPr="006F2CDA">
              <w:rPr>
                <w:bCs/>
              </w:rPr>
              <w:t>438900</w:t>
            </w:r>
          </w:p>
        </w:tc>
        <w:tc>
          <w:tcPr>
            <w:tcW w:w="1530" w:type="dxa"/>
            <w:tcBorders>
              <w:top w:val="single" w:sz="4" w:space="0" w:color="000000"/>
              <w:left w:val="single" w:sz="4" w:space="0" w:color="000000"/>
              <w:bottom w:val="single" w:sz="4" w:space="0" w:color="000000"/>
              <w:right w:val="single" w:sz="4" w:space="0" w:color="000000"/>
            </w:tcBorders>
          </w:tcPr>
          <w:p w14:paraId="5349BAD4" w14:textId="51802DF3" w:rsidR="00A43587" w:rsidRDefault="00A43587" w:rsidP="00A43587">
            <w:pPr>
              <w:kinsoku w:val="0"/>
              <w:overflowPunct w:val="0"/>
              <w:autoSpaceDE w:val="0"/>
              <w:autoSpaceDN w:val="0"/>
              <w:adjustRightInd w:val="0"/>
              <w:spacing w:line="273" w:lineRule="exact"/>
              <w:ind w:left="102"/>
              <w:jc w:val="center"/>
              <w:rPr>
                <w:rFonts w:eastAsiaTheme="minorHAnsi"/>
              </w:rPr>
            </w:pPr>
            <w:r>
              <w:rPr>
                <w:rFonts w:eastAsiaTheme="minorHAnsi"/>
                <w:sz w:val="20"/>
                <w:szCs w:val="20"/>
              </w:rPr>
              <w:t>N/A</w:t>
            </w:r>
          </w:p>
        </w:tc>
        <w:tc>
          <w:tcPr>
            <w:tcW w:w="810" w:type="dxa"/>
            <w:tcBorders>
              <w:top w:val="single" w:sz="4" w:space="0" w:color="000000"/>
              <w:left w:val="single" w:sz="4" w:space="0" w:color="000000"/>
              <w:bottom w:val="single" w:sz="4" w:space="0" w:color="000000"/>
              <w:right w:val="single" w:sz="4" w:space="0" w:color="000000"/>
            </w:tcBorders>
          </w:tcPr>
          <w:p w14:paraId="4E9138A6" w14:textId="3D6FA2E3"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343705C8" w14:textId="7EC8AF9C"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3DE59C74" w14:textId="7405E902"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2CAFDCF7" w14:textId="21C8DCF3" w:rsidR="00A43587" w:rsidRDefault="00A43587" w:rsidP="00A43587">
            <w:pPr>
              <w:kinsoku w:val="0"/>
              <w:overflowPunct w:val="0"/>
              <w:autoSpaceDE w:val="0"/>
              <w:autoSpaceDN w:val="0"/>
              <w:adjustRightInd w:val="0"/>
              <w:spacing w:line="273" w:lineRule="exact"/>
              <w:ind w:left="102"/>
              <w:jc w:val="center"/>
              <w:rPr>
                <w:rFonts w:eastAsiaTheme="minorHAnsi"/>
              </w:rPr>
            </w:pPr>
            <w:r>
              <w:rPr>
                <w:rFonts w:eastAsiaTheme="minorHAnsi"/>
              </w:rPr>
              <w:t>N/A</w:t>
            </w:r>
          </w:p>
        </w:tc>
        <w:tc>
          <w:tcPr>
            <w:tcW w:w="1530" w:type="dxa"/>
            <w:tcBorders>
              <w:top w:val="single" w:sz="4" w:space="0" w:color="000000"/>
              <w:left w:val="single" w:sz="4" w:space="0" w:color="000000"/>
              <w:bottom w:val="single" w:sz="4" w:space="0" w:color="000000"/>
              <w:right w:val="single" w:sz="4" w:space="0" w:color="000000"/>
            </w:tcBorders>
          </w:tcPr>
          <w:p w14:paraId="71BCCCDD" w14:textId="31D12D6C"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730C3205" w14:textId="40C8453A"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35E7CDD9" w14:textId="5E14965D"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1155,1255,1744, 1844</w:t>
            </w:r>
          </w:p>
        </w:tc>
        <w:tc>
          <w:tcPr>
            <w:tcW w:w="1170" w:type="dxa"/>
            <w:tcBorders>
              <w:top w:val="single" w:sz="4" w:space="0" w:color="000000"/>
              <w:left w:val="single" w:sz="4" w:space="0" w:color="000000"/>
              <w:bottom w:val="single" w:sz="4" w:space="0" w:color="000000"/>
              <w:right w:val="single" w:sz="4" w:space="0" w:color="000000"/>
            </w:tcBorders>
          </w:tcPr>
          <w:p w14:paraId="18D0C431" w14:textId="56D954E3"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N/A</w:t>
            </w:r>
          </w:p>
        </w:tc>
        <w:tc>
          <w:tcPr>
            <w:tcW w:w="810" w:type="dxa"/>
            <w:tcBorders>
              <w:top w:val="single" w:sz="4" w:space="0" w:color="000000"/>
              <w:left w:val="single" w:sz="4" w:space="0" w:color="000000"/>
              <w:bottom w:val="single" w:sz="4" w:space="0" w:color="000000"/>
              <w:right w:val="single" w:sz="4" w:space="0" w:color="000000"/>
            </w:tcBorders>
          </w:tcPr>
          <w:p w14:paraId="6A9A5FE7" w14:textId="77777777" w:rsidR="00A43587"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1290,</w:t>
            </w:r>
          </w:p>
          <w:p w14:paraId="1C0354C9" w14:textId="3F5E2026"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r>
              <w:rPr>
                <w:rFonts w:eastAsiaTheme="minorHAnsi"/>
                <w:sz w:val="22"/>
                <w:szCs w:val="22"/>
              </w:rPr>
              <w:t>1890</w:t>
            </w:r>
          </w:p>
        </w:tc>
      </w:tr>
      <w:tr w:rsidR="00A43587" w:rsidRPr="00900F0C" w14:paraId="1F29111F" w14:textId="77777777" w:rsidTr="000C4804">
        <w:trPr>
          <w:trHeight w:hRule="exact" w:val="370"/>
        </w:trPr>
        <w:tc>
          <w:tcPr>
            <w:tcW w:w="1063" w:type="dxa"/>
            <w:tcBorders>
              <w:top w:val="single" w:sz="4" w:space="0" w:color="000000"/>
              <w:left w:val="single" w:sz="4" w:space="0" w:color="000000"/>
              <w:bottom w:val="single" w:sz="4" w:space="0" w:color="000000"/>
              <w:right w:val="single" w:sz="4" w:space="0" w:color="000000"/>
            </w:tcBorders>
          </w:tcPr>
          <w:p w14:paraId="0B8511BC" w14:textId="2B669EAD" w:rsidR="00A43587" w:rsidRPr="005D72E5" w:rsidRDefault="00A43587" w:rsidP="00A43587">
            <w:pPr>
              <w:kinsoku w:val="0"/>
              <w:overflowPunct w:val="0"/>
              <w:autoSpaceDE w:val="0"/>
              <w:autoSpaceDN w:val="0"/>
              <w:adjustRightInd w:val="0"/>
              <w:spacing w:line="273" w:lineRule="exact"/>
              <w:ind w:left="103"/>
              <w:rPr>
                <w:b/>
              </w:rPr>
            </w:pPr>
          </w:p>
        </w:tc>
        <w:tc>
          <w:tcPr>
            <w:tcW w:w="1530" w:type="dxa"/>
            <w:tcBorders>
              <w:top w:val="single" w:sz="4" w:space="0" w:color="000000"/>
              <w:left w:val="single" w:sz="4" w:space="0" w:color="000000"/>
              <w:bottom w:val="single" w:sz="4" w:space="0" w:color="000000"/>
              <w:right w:val="single" w:sz="4" w:space="0" w:color="000000"/>
            </w:tcBorders>
          </w:tcPr>
          <w:p w14:paraId="0B060C2D" w14:textId="3993C58A" w:rsidR="00A43587" w:rsidRDefault="00A43587" w:rsidP="00A43587">
            <w:pPr>
              <w:kinsoku w:val="0"/>
              <w:overflowPunct w:val="0"/>
              <w:autoSpaceDE w:val="0"/>
              <w:autoSpaceDN w:val="0"/>
              <w:adjustRightInd w:val="0"/>
              <w:spacing w:line="273" w:lineRule="exact"/>
              <w:ind w:left="102"/>
              <w:jc w:val="center"/>
              <w:rPr>
                <w:rFonts w:eastAsiaTheme="minorHAnsi"/>
              </w:rPr>
            </w:pPr>
          </w:p>
        </w:tc>
        <w:tc>
          <w:tcPr>
            <w:tcW w:w="810" w:type="dxa"/>
            <w:tcBorders>
              <w:top w:val="single" w:sz="4" w:space="0" w:color="000000"/>
              <w:left w:val="single" w:sz="4" w:space="0" w:color="000000"/>
              <w:bottom w:val="single" w:sz="4" w:space="0" w:color="000000"/>
              <w:right w:val="single" w:sz="4" w:space="0" w:color="000000"/>
            </w:tcBorders>
          </w:tcPr>
          <w:p w14:paraId="020DDAA4" w14:textId="25A15703"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8897335" w14:textId="047F6063"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7C15A9D8" w14:textId="4879D223"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621C265" w14:textId="678A876A" w:rsidR="00A43587" w:rsidRDefault="00A43587" w:rsidP="00A43587">
            <w:pPr>
              <w:kinsoku w:val="0"/>
              <w:overflowPunct w:val="0"/>
              <w:autoSpaceDE w:val="0"/>
              <w:autoSpaceDN w:val="0"/>
              <w:adjustRightInd w:val="0"/>
              <w:spacing w:line="273" w:lineRule="exact"/>
              <w:ind w:left="102"/>
              <w:jc w:val="center"/>
              <w:rPr>
                <w:rFonts w:eastAsiaTheme="minorHAnsi"/>
              </w:rPr>
            </w:pPr>
          </w:p>
        </w:tc>
        <w:tc>
          <w:tcPr>
            <w:tcW w:w="1530" w:type="dxa"/>
            <w:tcBorders>
              <w:top w:val="single" w:sz="4" w:space="0" w:color="000000"/>
              <w:left w:val="single" w:sz="4" w:space="0" w:color="000000"/>
              <w:bottom w:val="single" w:sz="4" w:space="0" w:color="000000"/>
              <w:right w:val="single" w:sz="4" w:space="0" w:color="000000"/>
            </w:tcBorders>
          </w:tcPr>
          <w:p w14:paraId="382B9181" w14:textId="2AC520DD"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7A79E284" w14:textId="5644DC52"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0F3EE4C" w14:textId="26639B2D"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9099554" w14:textId="1B9E63B3"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1FB28871" w14:textId="06C90361" w:rsidR="00A43587" w:rsidRPr="005D72E5" w:rsidRDefault="00A43587" w:rsidP="00A43587">
            <w:pPr>
              <w:kinsoku w:val="0"/>
              <w:overflowPunct w:val="0"/>
              <w:autoSpaceDE w:val="0"/>
              <w:autoSpaceDN w:val="0"/>
              <w:adjustRightInd w:val="0"/>
              <w:spacing w:line="273" w:lineRule="exact"/>
              <w:jc w:val="center"/>
              <w:rPr>
                <w:rFonts w:eastAsiaTheme="minorHAnsi"/>
                <w:sz w:val="22"/>
                <w:szCs w:val="22"/>
              </w:rPr>
            </w:pPr>
          </w:p>
        </w:tc>
      </w:tr>
    </w:tbl>
    <w:p w14:paraId="782E907B" w14:textId="77777777" w:rsidR="009212E4" w:rsidRDefault="009212E4" w:rsidP="002B34C2">
      <w:pPr>
        <w:autoSpaceDE w:val="0"/>
        <w:autoSpaceDN w:val="0"/>
        <w:adjustRightInd w:val="0"/>
        <w:rPr>
          <w:bCs/>
        </w:rPr>
      </w:pPr>
    </w:p>
    <w:p w14:paraId="58E62677" w14:textId="77777777" w:rsidR="00DC1CAC" w:rsidRDefault="00DC1CAC" w:rsidP="002B34C2">
      <w:pPr>
        <w:autoSpaceDE w:val="0"/>
        <w:autoSpaceDN w:val="0"/>
        <w:adjustRightInd w:val="0"/>
        <w:rPr>
          <w:rFonts w:eastAsiaTheme="minorHAnsi"/>
          <w:b/>
          <w:bCs/>
        </w:rPr>
      </w:pPr>
    </w:p>
    <w:p w14:paraId="1632B338" w14:textId="77777777" w:rsidR="00DC1CAC" w:rsidRDefault="00DC1CAC" w:rsidP="002B34C2">
      <w:pPr>
        <w:autoSpaceDE w:val="0"/>
        <w:autoSpaceDN w:val="0"/>
        <w:adjustRightInd w:val="0"/>
        <w:rPr>
          <w:rFonts w:eastAsiaTheme="minorHAnsi"/>
          <w:b/>
          <w:bCs/>
        </w:rPr>
      </w:pPr>
    </w:p>
    <w:p w14:paraId="7E7CB5B4" w14:textId="77777777" w:rsidR="00DC1CAC" w:rsidRDefault="00DC1CAC" w:rsidP="002B34C2">
      <w:pPr>
        <w:autoSpaceDE w:val="0"/>
        <w:autoSpaceDN w:val="0"/>
        <w:adjustRightInd w:val="0"/>
        <w:rPr>
          <w:rFonts w:eastAsiaTheme="minorHAnsi"/>
          <w:b/>
          <w:bCs/>
        </w:rPr>
      </w:pPr>
    </w:p>
    <w:p w14:paraId="55357EDD" w14:textId="77777777" w:rsidR="00DC1CAC" w:rsidRDefault="00DC1CAC" w:rsidP="002B34C2">
      <w:pPr>
        <w:autoSpaceDE w:val="0"/>
        <w:autoSpaceDN w:val="0"/>
        <w:adjustRightInd w:val="0"/>
        <w:rPr>
          <w:rFonts w:eastAsiaTheme="minorHAnsi"/>
          <w:b/>
          <w:bCs/>
        </w:rPr>
      </w:pPr>
    </w:p>
    <w:p w14:paraId="3497C36D" w14:textId="77777777" w:rsidR="00DC1CAC" w:rsidRDefault="00DC1CAC" w:rsidP="002B34C2">
      <w:pPr>
        <w:autoSpaceDE w:val="0"/>
        <w:autoSpaceDN w:val="0"/>
        <w:adjustRightInd w:val="0"/>
        <w:rPr>
          <w:rFonts w:eastAsiaTheme="minorHAnsi"/>
          <w:b/>
          <w:bCs/>
        </w:rPr>
      </w:pPr>
    </w:p>
    <w:p w14:paraId="1D5DB069" w14:textId="77777777" w:rsidR="00DC1CAC" w:rsidRDefault="00DC1CAC" w:rsidP="002B34C2">
      <w:pPr>
        <w:autoSpaceDE w:val="0"/>
        <w:autoSpaceDN w:val="0"/>
        <w:adjustRightInd w:val="0"/>
        <w:rPr>
          <w:rFonts w:eastAsiaTheme="minorHAnsi"/>
          <w:b/>
          <w:bCs/>
        </w:rPr>
      </w:pPr>
    </w:p>
    <w:p w14:paraId="39E4A0BB" w14:textId="77777777" w:rsidR="00DC1CAC" w:rsidRDefault="00DC1CAC" w:rsidP="002B34C2">
      <w:pPr>
        <w:autoSpaceDE w:val="0"/>
        <w:autoSpaceDN w:val="0"/>
        <w:adjustRightInd w:val="0"/>
        <w:rPr>
          <w:rFonts w:eastAsiaTheme="minorHAnsi"/>
          <w:b/>
          <w:bCs/>
        </w:rPr>
      </w:pPr>
    </w:p>
    <w:p w14:paraId="73D8917D" w14:textId="08CC7BB2" w:rsidR="00855F3E" w:rsidRDefault="00855F3E" w:rsidP="002B34C2">
      <w:pPr>
        <w:autoSpaceDE w:val="0"/>
        <w:autoSpaceDN w:val="0"/>
        <w:adjustRightInd w:val="0"/>
        <w:rPr>
          <w:rFonts w:eastAsiaTheme="minorHAnsi"/>
        </w:rPr>
      </w:pPr>
    </w:p>
    <w:p w14:paraId="096DBB0F" w14:textId="4039B38B" w:rsidR="00A06139" w:rsidRDefault="00A06139" w:rsidP="002B34C2">
      <w:pPr>
        <w:autoSpaceDE w:val="0"/>
        <w:autoSpaceDN w:val="0"/>
        <w:adjustRightInd w:val="0"/>
        <w:rPr>
          <w:bCs/>
        </w:rPr>
      </w:pPr>
    </w:p>
    <w:sectPr w:rsidR="00A06139" w:rsidSect="007D1F87">
      <w:footerReference w:type="default" r:id="rId8"/>
      <w:headerReference w:type="first" r:id="rId9"/>
      <w:footerReference w:type="first" r:id="rId10"/>
      <w:pgSz w:w="15840" w:h="12240" w:orient="landscape"/>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1A7E" w14:textId="77777777" w:rsidR="00473EFD" w:rsidRDefault="00473EFD" w:rsidP="004E0B71">
      <w:r>
        <w:separator/>
      </w:r>
    </w:p>
  </w:endnote>
  <w:endnote w:type="continuationSeparator" w:id="0">
    <w:p w14:paraId="0BDF545F" w14:textId="77777777" w:rsidR="00473EFD" w:rsidRDefault="00473EFD"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77777777" w:rsidR="00C80DC9" w:rsidRPr="00A40DB8" w:rsidRDefault="00C80DC9">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4109FC">
              <w:rPr>
                <w:b/>
                <w:bCs/>
                <w:noProof/>
              </w:rPr>
              <w:t>4</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4109FC">
              <w:rPr>
                <w:b/>
                <w:bCs/>
                <w:noProof/>
              </w:rPr>
              <w:t>4</w:t>
            </w:r>
            <w:r w:rsidRPr="00A40DB8">
              <w:rPr>
                <w:b/>
                <w:bCs/>
              </w:rPr>
              <w:fldChar w:fldCharType="end"/>
            </w:r>
          </w:p>
        </w:sdtContent>
      </w:sdt>
    </w:sdtContent>
  </w:sdt>
  <w:p w14:paraId="34E3F3D4" w14:textId="20CD1027" w:rsidR="00C80DC9" w:rsidRPr="004E0B71" w:rsidRDefault="00C80DC9">
    <w:pPr>
      <w:pStyle w:val="Footer"/>
      <w:rPr>
        <w:b/>
      </w:rPr>
    </w:pPr>
    <w:r>
      <w:rPr>
        <w:b/>
      </w:rPr>
      <w:tab/>
    </w:r>
    <w:r>
      <w:rPr>
        <w:b/>
      </w:rPr>
      <w:tab/>
      <w:t xml:space="preserve">                                                                                             </w:t>
    </w:r>
    <w:r w:rsidRPr="00A436E5">
      <w:rPr>
        <w:b/>
      </w:rPr>
      <w:t xml:space="preserve">IRC Handout </w:t>
    </w:r>
    <w:r w:rsidR="003C0ACF">
      <w:rPr>
        <w:b/>
      </w:rPr>
      <w:t>0</w:t>
    </w:r>
    <w:r w:rsidR="00EF7F98">
      <w:rPr>
        <w:b/>
      </w:rPr>
      <w:t>8/17/2022</w:t>
    </w:r>
    <w:r>
      <w:tab/>
    </w:r>
    <w:r>
      <w:tab/>
    </w:r>
    <w:r>
      <w:tab/>
    </w:r>
    <w:r>
      <w:tab/>
    </w:r>
    <w:r>
      <w:rPr>
        <w:b/>
      </w:rPr>
      <w:t xml:space="preserve">      </w:t>
    </w:r>
  </w:p>
  <w:p w14:paraId="4EB5FE8B" w14:textId="77777777" w:rsidR="00C80DC9" w:rsidRDefault="00C80D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70778877"/>
      <w:docPartObj>
        <w:docPartGallery w:val="Page Numbers (Bottom of Page)"/>
        <w:docPartUnique/>
      </w:docPartObj>
    </w:sdtPr>
    <w:sdtEndPr/>
    <w:sdtContent>
      <w:sdt>
        <w:sdtPr>
          <w:rPr>
            <w:b/>
          </w:rPr>
          <w:id w:val="1185478084"/>
          <w:docPartObj>
            <w:docPartGallery w:val="Page Numbers (Top of Page)"/>
            <w:docPartUnique/>
          </w:docPartObj>
        </w:sdtPr>
        <w:sdtEndPr/>
        <w:sdtContent>
          <w:p w14:paraId="68603B28" w14:textId="77777777" w:rsidR="0050797A" w:rsidRPr="00A40DB8" w:rsidRDefault="0050797A" w:rsidP="0050797A">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Pr>
                <w:b/>
                <w:bCs/>
              </w:rPr>
              <w:t>2</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Pr>
                <w:b/>
                <w:bCs/>
              </w:rPr>
              <w:t>4</w:t>
            </w:r>
            <w:r w:rsidRPr="00A40DB8">
              <w:rPr>
                <w:b/>
                <w:bCs/>
              </w:rPr>
              <w:fldChar w:fldCharType="end"/>
            </w:r>
          </w:p>
        </w:sdtContent>
      </w:sdt>
    </w:sdtContent>
  </w:sdt>
  <w:p w14:paraId="14CB9F99" w14:textId="733E173A" w:rsidR="0050797A" w:rsidRDefault="0050797A" w:rsidP="0050797A">
    <w:pPr>
      <w:pStyle w:val="Footer"/>
    </w:pPr>
    <w:r>
      <w:rPr>
        <w:b/>
      </w:rPr>
      <w:tab/>
    </w:r>
    <w:r>
      <w:rPr>
        <w:b/>
      </w:rPr>
      <w:tab/>
      <w:t xml:space="preserve">                                                                                              </w:t>
    </w:r>
    <w:r w:rsidRPr="00A436E5">
      <w:rPr>
        <w:b/>
      </w:rPr>
      <w:t xml:space="preserve">IRC Handout </w:t>
    </w:r>
    <w:r w:rsidR="00174520">
      <w:rPr>
        <w:b/>
      </w:rPr>
      <w:t>0</w:t>
    </w:r>
    <w:r w:rsidR="00D97CC3">
      <w:rPr>
        <w:b/>
      </w:rPr>
      <w:t>8</w:t>
    </w:r>
    <w:r w:rsidRPr="00A436E5">
      <w:rPr>
        <w:b/>
      </w:rPr>
      <w:t>/</w:t>
    </w:r>
    <w:r w:rsidR="00D97CC3">
      <w:rPr>
        <w:b/>
      </w:rPr>
      <w:t>17</w:t>
    </w:r>
    <w:r w:rsidRPr="00A436E5">
      <w:rPr>
        <w:b/>
      </w:rPr>
      <w:t>/20</w:t>
    </w:r>
    <w:r>
      <w:rPr>
        <w:b/>
      </w:rPr>
      <w:t>2</w:t>
    </w:r>
    <w:r w:rsidR="00174520">
      <w:rPr>
        <w:b/>
      </w:rPr>
      <w:t>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A5BB" w14:textId="77777777" w:rsidR="00473EFD" w:rsidRDefault="00473EFD" w:rsidP="004E0B71">
      <w:r>
        <w:separator/>
      </w:r>
    </w:p>
  </w:footnote>
  <w:footnote w:type="continuationSeparator" w:id="0">
    <w:p w14:paraId="660C267D" w14:textId="77777777" w:rsidR="00473EFD" w:rsidRDefault="00473EFD" w:rsidP="004E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767534041"/>
      <w:docPartObj>
        <w:docPartGallery w:val="Watermarks"/>
        <w:docPartUnique/>
      </w:docPartObj>
    </w:sdtPr>
    <w:sdtEndPr/>
    <w:sdtContent>
      <w:p w14:paraId="34DC5AE6" w14:textId="655E1C96" w:rsidR="00C80DC9" w:rsidRPr="007E1D3D" w:rsidRDefault="00D40904" w:rsidP="007E1D3D">
        <w:pPr>
          <w:pStyle w:val="Header"/>
          <w:jc w:val="center"/>
          <w:rPr>
            <w:b/>
          </w:rPr>
        </w:pPr>
        <w:r>
          <w:rPr>
            <w:b/>
            <w:noProof/>
          </w:rPr>
          <w:pict w14:anchorId="1DD7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BF700A"/>
    <w:multiLevelType w:val="hybridMultilevel"/>
    <w:tmpl w:val="8952826A"/>
    <w:lvl w:ilvl="0" w:tplc="7FA41B1C">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1"/>
    <w:rsid w:val="0000610F"/>
    <w:rsid w:val="0000630B"/>
    <w:rsid w:val="000161D0"/>
    <w:rsid w:val="00020A00"/>
    <w:rsid w:val="000272A0"/>
    <w:rsid w:val="00032514"/>
    <w:rsid w:val="00041326"/>
    <w:rsid w:val="0004203B"/>
    <w:rsid w:val="00042700"/>
    <w:rsid w:val="00047605"/>
    <w:rsid w:val="0005337D"/>
    <w:rsid w:val="000569F9"/>
    <w:rsid w:val="00061C58"/>
    <w:rsid w:val="00061DD3"/>
    <w:rsid w:val="00062D7D"/>
    <w:rsid w:val="00066F23"/>
    <w:rsid w:val="00067F11"/>
    <w:rsid w:val="00073935"/>
    <w:rsid w:val="0007578D"/>
    <w:rsid w:val="00082EC0"/>
    <w:rsid w:val="000875B6"/>
    <w:rsid w:val="0009050D"/>
    <w:rsid w:val="00090683"/>
    <w:rsid w:val="000914E8"/>
    <w:rsid w:val="0009260F"/>
    <w:rsid w:val="00094982"/>
    <w:rsid w:val="000963F0"/>
    <w:rsid w:val="000A4132"/>
    <w:rsid w:val="000B6EF1"/>
    <w:rsid w:val="000C0EBA"/>
    <w:rsid w:val="000C4804"/>
    <w:rsid w:val="000D078D"/>
    <w:rsid w:val="000D08C5"/>
    <w:rsid w:val="000D1179"/>
    <w:rsid w:val="000D74B1"/>
    <w:rsid w:val="000D7875"/>
    <w:rsid w:val="000F2F24"/>
    <w:rsid w:val="000F719C"/>
    <w:rsid w:val="0010145F"/>
    <w:rsid w:val="00102617"/>
    <w:rsid w:val="00110B52"/>
    <w:rsid w:val="001249F2"/>
    <w:rsid w:val="00125062"/>
    <w:rsid w:val="0012540C"/>
    <w:rsid w:val="00136E1B"/>
    <w:rsid w:val="00137659"/>
    <w:rsid w:val="001407B9"/>
    <w:rsid w:val="0015414D"/>
    <w:rsid w:val="00157724"/>
    <w:rsid w:val="00157936"/>
    <w:rsid w:val="00171D2A"/>
    <w:rsid w:val="001722C9"/>
    <w:rsid w:val="00174520"/>
    <w:rsid w:val="00176337"/>
    <w:rsid w:val="00177A78"/>
    <w:rsid w:val="001809FD"/>
    <w:rsid w:val="001952E1"/>
    <w:rsid w:val="00196BA6"/>
    <w:rsid w:val="001A0C63"/>
    <w:rsid w:val="001B2A61"/>
    <w:rsid w:val="001B3A86"/>
    <w:rsid w:val="001B71DD"/>
    <w:rsid w:val="001B7CAE"/>
    <w:rsid w:val="001C00ED"/>
    <w:rsid w:val="001C61A2"/>
    <w:rsid w:val="001C6442"/>
    <w:rsid w:val="001C7D80"/>
    <w:rsid w:val="001D006A"/>
    <w:rsid w:val="001D0286"/>
    <w:rsid w:val="001D3A6B"/>
    <w:rsid w:val="001D5D9C"/>
    <w:rsid w:val="001D65B6"/>
    <w:rsid w:val="001D78EA"/>
    <w:rsid w:val="001E1189"/>
    <w:rsid w:val="001E1E19"/>
    <w:rsid w:val="001E2C44"/>
    <w:rsid w:val="001E5203"/>
    <w:rsid w:val="001E710C"/>
    <w:rsid w:val="001E7EBF"/>
    <w:rsid w:val="001F38E3"/>
    <w:rsid w:val="001F711B"/>
    <w:rsid w:val="0020192E"/>
    <w:rsid w:val="00204EBF"/>
    <w:rsid w:val="0021414D"/>
    <w:rsid w:val="0021436A"/>
    <w:rsid w:val="00220736"/>
    <w:rsid w:val="00220E13"/>
    <w:rsid w:val="00221F2A"/>
    <w:rsid w:val="00223956"/>
    <w:rsid w:val="002303A2"/>
    <w:rsid w:val="00230F7C"/>
    <w:rsid w:val="00231389"/>
    <w:rsid w:val="00232902"/>
    <w:rsid w:val="00233275"/>
    <w:rsid w:val="00237747"/>
    <w:rsid w:val="00240C1D"/>
    <w:rsid w:val="00241DBE"/>
    <w:rsid w:val="00245012"/>
    <w:rsid w:val="00251D91"/>
    <w:rsid w:val="00251DF3"/>
    <w:rsid w:val="00253011"/>
    <w:rsid w:val="00255756"/>
    <w:rsid w:val="002568C1"/>
    <w:rsid w:val="00261422"/>
    <w:rsid w:val="00263679"/>
    <w:rsid w:val="00265286"/>
    <w:rsid w:val="0026700F"/>
    <w:rsid w:val="00270CC8"/>
    <w:rsid w:val="002719F7"/>
    <w:rsid w:val="00271A1C"/>
    <w:rsid w:val="002723A1"/>
    <w:rsid w:val="00275436"/>
    <w:rsid w:val="00284546"/>
    <w:rsid w:val="00286623"/>
    <w:rsid w:val="002877B8"/>
    <w:rsid w:val="002914D1"/>
    <w:rsid w:val="0029391A"/>
    <w:rsid w:val="0029599B"/>
    <w:rsid w:val="002966F8"/>
    <w:rsid w:val="002A17D4"/>
    <w:rsid w:val="002A1989"/>
    <w:rsid w:val="002A3AE4"/>
    <w:rsid w:val="002A4269"/>
    <w:rsid w:val="002A7E55"/>
    <w:rsid w:val="002B34C2"/>
    <w:rsid w:val="002B44CF"/>
    <w:rsid w:val="002C6A5C"/>
    <w:rsid w:val="002C6F97"/>
    <w:rsid w:val="002C7899"/>
    <w:rsid w:val="002D0D40"/>
    <w:rsid w:val="002D11B1"/>
    <w:rsid w:val="002D58D8"/>
    <w:rsid w:val="002E0C30"/>
    <w:rsid w:val="00301ED1"/>
    <w:rsid w:val="00302BF4"/>
    <w:rsid w:val="00312E0F"/>
    <w:rsid w:val="003139C6"/>
    <w:rsid w:val="00320850"/>
    <w:rsid w:val="00321C03"/>
    <w:rsid w:val="0032737E"/>
    <w:rsid w:val="00327679"/>
    <w:rsid w:val="00330A34"/>
    <w:rsid w:val="00332313"/>
    <w:rsid w:val="0033352B"/>
    <w:rsid w:val="00333633"/>
    <w:rsid w:val="0033654E"/>
    <w:rsid w:val="0034073A"/>
    <w:rsid w:val="0034084C"/>
    <w:rsid w:val="00340B8B"/>
    <w:rsid w:val="003411CF"/>
    <w:rsid w:val="00343DA3"/>
    <w:rsid w:val="00344829"/>
    <w:rsid w:val="00351BA5"/>
    <w:rsid w:val="00352861"/>
    <w:rsid w:val="00353C46"/>
    <w:rsid w:val="0035622A"/>
    <w:rsid w:val="00360288"/>
    <w:rsid w:val="00362C00"/>
    <w:rsid w:val="00363EBE"/>
    <w:rsid w:val="00366B60"/>
    <w:rsid w:val="00370E83"/>
    <w:rsid w:val="00371834"/>
    <w:rsid w:val="003738B7"/>
    <w:rsid w:val="003744BE"/>
    <w:rsid w:val="00376B58"/>
    <w:rsid w:val="00380F32"/>
    <w:rsid w:val="00392D80"/>
    <w:rsid w:val="00394196"/>
    <w:rsid w:val="00396D43"/>
    <w:rsid w:val="003A2483"/>
    <w:rsid w:val="003A25BD"/>
    <w:rsid w:val="003A32F7"/>
    <w:rsid w:val="003A489B"/>
    <w:rsid w:val="003A67AD"/>
    <w:rsid w:val="003B14C6"/>
    <w:rsid w:val="003B1B63"/>
    <w:rsid w:val="003B5D9C"/>
    <w:rsid w:val="003B7485"/>
    <w:rsid w:val="003C06DB"/>
    <w:rsid w:val="003C0ACF"/>
    <w:rsid w:val="003C28B0"/>
    <w:rsid w:val="003C2ABF"/>
    <w:rsid w:val="003C458F"/>
    <w:rsid w:val="003C61B8"/>
    <w:rsid w:val="003C7B08"/>
    <w:rsid w:val="003D32A9"/>
    <w:rsid w:val="003D421F"/>
    <w:rsid w:val="003D50DF"/>
    <w:rsid w:val="003D627C"/>
    <w:rsid w:val="003E04CE"/>
    <w:rsid w:val="003E0B1D"/>
    <w:rsid w:val="003E2C66"/>
    <w:rsid w:val="003E50F4"/>
    <w:rsid w:val="003E7FDA"/>
    <w:rsid w:val="003F0217"/>
    <w:rsid w:val="003F3002"/>
    <w:rsid w:val="003F7AB4"/>
    <w:rsid w:val="004021F6"/>
    <w:rsid w:val="004069BA"/>
    <w:rsid w:val="004109FC"/>
    <w:rsid w:val="00412401"/>
    <w:rsid w:val="00412617"/>
    <w:rsid w:val="00412B51"/>
    <w:rsid w:val="00412F1E"/>
    <w:rsid w:val="004148FA"/>
    <w:rsid w:val="00414A95"/>
    <w:rsid w:val="00414B09"/>
    <w:rsid w:val="00415693"/>
    <w:rsid w:val="0042029E"/>
    <w:rsid w:val="004203E0"/>
    <w:rsid w:val="00420BEF"/>
    <w:rsid w:val="00421ECA"/>
    <w:rsid w:val="00423AE2"/>
    <w:rsid w:val="00423F4B"/>
    <w:rsid w:val="0042504D"/>
    <w:rsid w:val="00425695"/>
    <w:rsid w:val="00426141"/>
    <w:rsid w:val="0042649E"/>
    <w:rsid w:val="0042722E"/>
    <w:rsid w:val="00433F0C"/>
    <w:rsid w:val="004351A4"/>
    <w:rsid w:val="00440CF3"/>
    <w:rsid w:val="00441F26"/>
    <w:rsid w:val="00444B28"/>
    <w:rsid w:val="004506AA"/>
    <w:rsid w:val="004519A3"/>
    <w:rsid w:val="004519AC"/>
    <w:rsid w:val="00452780"/>
    <w:rsid w:val="004559C3"/>
    <w:rsid w:val="00455AFC"/>
    <w:rsid w:val="00462767"/>
    <w:rsid w:val="00465DCD"/>
    <w:rsid w:val="00472D82"/>
    <w:rsid w:val="00473EFD"/>
    <w:rsid w:val="00474C8E"/>
    <w:rsid w:val="004774B5"/>
    <w:rsid w:val="004811D7"/>
    <w:rsid w:val="00482E94"/>
    <w:rsid w:val="00484BC1"/>
    <w:rsid w:val="00486118"/>
    <w:rsid w:val="00487DD6"/>
    <w:rsid w:val="00492420"/>
    <w:rsid w:val="004A3E9D"/>
    <w:rsid w:val="004A5855"/>
    <w:rsid w:val="004A627A"/>
    <w:rsid w:val="004B32CF"/>
    <w:rsid w:val="004B3725"/>
    <w:rsid w:val="004B4426"/>
    <w:rsid w:val="004B6906"/>
    <w:rsid w:val="004B7192"/>
    <w:rsid w:val="004C1D17"/>
    <w:rsid w:val="004D02E7"/>
    <w:rsid w:val="004D47D9"/>
    <w:rsid w:val="004D7D63"/>
    <w:rsid w:val="004E0B71"/>
    <w:rsid w:val="004E387C"/>
    <w:rsid w:val="004E38FC"/>
    <w:rsid w:val="004E3DF1"/>
    <w:rsid w:val="004E582F"/>
    <w:rsid w:val="004E73C2"/>
    <w:rsid w:val="004E7BA1"/>
    <w:rsid w:val="004F23EC"/>
    <w:rsid w:val="0050376B"/>
    <w:rsid w:val="00503DF0"/>
    <w:rsid w:val="0050797A"/>
    <w:rsid w:val="00510984"/>
    <w:rsid w:val="00512B9A"/>
    <w:rsid w:val="00514742"/>
    <w:rsid w:val="00514C0D"/>
    <w:rsid w:val="00516B55"/>
    <w:rsid w:val="00520A2C"/>
    <w:rsid w:val="0052574D"/>
    <w:rsid w:val="0052648C"/>
    <w:rsid w:val="00532F27"/>
    <w:rsid w:val="00534B8E"/>
    <w:rsid w:val="00535F3B"/>
    <w:rsid w:val="00544B44"/>
    <w:rsid w:val="00544DA6"/>
    <w:rsid w:val="00550D95"/>
    <w:rsid w:val="00551E43"/>
    <w:rsid w:val="0055482C"/>
    <w:rsid w:val="00554BE4"/>
    <w:rsid w:val="00555699"/>
    <w:rsid w:val="005563CD"/>
    <w:rsid w:val="00556738"/>
    <w:rsid w:val="00557643"/>
    <w:rsid w:val="0056233B"/>
    <w:rsid w:val="0056386E"/>
    <w:rsid w:val="00567711"/>
    <w:rsid w:val="00576FDC"/>
    <w:rsid w:val="00582F3B"/>
    <w:rsid w:val="00584C1C"/>
    <w:rsid w:val="00584C37"/>
    <w:rsid w:val="005A4896"/>
    <w:rsid w:val="005A530B"/>
    <w:rsid w:val="005A5B4B"/>
    <w:rsid w:val="005B151A"/>
    <w:rsid w:val="005C1569"/>
    <w:rsid w:val="005C1F75"/>
    <w:rsid w:val="005C3080"/>
    <w:rsid w:val="005C4584"/>
    <w:rsid w:val="005C4DDF"/>
    <w:rsid w:val="005C5417"/>
    <w:rsid w:val="005D0B58"/>
    <w:rsid w:val="005D31B8"/>
    <w:rsid w:val="005D4E61"/>
    <w:rsid w:val="005D6857"/>
    <w:rsid w:val="005D72E5"/>
    <w:rsid w:val="005E2624"/>
    <w:rsid w:val="005E2E3D"/>
    <w:rsid w:val="005F15FC"/>
    <w:rsid w:val="005F2071"/>
    <w:rsid w:val="005F4494"/>
    <w:rsid w:val="005F7236"/>
    <w:rsid w:val="00600FEF"/>
    <w:rsid w:val="0060112C"/>
    <w:rsid w:val="006066C2"/>
    <w:rsid w:val="00606D3D"/>
    <w:rsid w:val="00610B4A"/>
    <w:rsid w:val="00611751"/>
    <w:rsid w:val="006310B5"/>
    <w:rsid w:val="006432F6"/>
    <w:rsid w:val="00646037"/>
    <w:rsid w:val="00654656"/>
    <w:rsid w:val="00657E99"/>
    <w:rsid w:val="00661E60"/>
    <w:rsid w:val="006620E9"/>
    <w:rsid w:val="00664604"/>
    <w:rsid w:val="00666EF9"/>
    <w:rsid w:val="0067172C"/>
    <w:rsid w:val="0067184E"/>
    <w:rsid w:val="00672657"/>
    <w:rsid w:val="00674858"/>
    <w:rsid w:val="0067767E"/>
    <w:rsid w:val="00682396"/>
    <w:rsid w:val="00682570"/>
    <w:rsid w:val="00682EEB"/>
    <w:rsid w:val="00692D98"/>
    <w:rsid w:val="0069726A"/>
    <w:rsid w:val="00697F08"/>
    <w:rsid w:val="006A7AD4"/>
    <w:rsid w:val="006A7F4A"/>
    <w:rsid w:val="006B0C4A"/>
    <w:rsid w:val="006B0E69"/>
    <w:rsid w:val="006B5D7B"/>
    <w:rsid w:val="006B603F"/>
    <w:rsid w:val="006C1F46"/>
    <w:rsid w:val="006D0A67"/>
    <w:rsid w:val="006D13E8"/>
    <w:rsid w:val="006D2A53"/>
    <w:rsid w:val="006E33E8"/>
    <w:rsid w:val="006E5C9E"/>
    <w:rsid w:val="006E72DE"/>
    <w:rsid w:val="006F2CDA"/>
    <w:rsid w:val="006F4569"/>
    <w:rsid w:val="006F57DF"/>
    <w:rsid w:val="00700169"/>
    <w:rsid w:val="00701B5B"/>
    <w:rsid w:val="00701BEA"/>
    <w:rsid w:val="00711B0E"/>
    <w:rsid w:val="00711D5C"/>
    <w:rsid w:val="00712719"/>
    <w:rsid w:val="007128DB"/>
    <w:rsid w:val="007176D9"/>
    <w:rsid w:val="0072152B"/>
    <w:rsid w:val="00727177"/>
    <w:rsid w:val="00730A5C"/>
    <w:rsid w:val="0073224C"/>
    <w:rsid w:val="007327ED"/>
    <w:rsid w:val="007366FC"/>
    <w:rsid w:val="00740364"/>
    <w:rsid w:val="00741E2A"/>
    <w:rsid w:val="00753F39"/>
    <w:rsid w:val="00753F98"/>
    <w:rsid w:val="00754ECB"/>
    <w:rsid w:val="00761AC1"/>
    <w:rsid w:val="00767610"/>
    <w:rsid w:val="007707E1"/>
    <w:rsid w:val="00770F2A"/>
    <w:rsid w:val="007733AF"/>
    <w:rsid w:val="0077391A"/>
    <w:rsid w:val="00776961"/>
    <w:rsid w:val="00780A90"/>
    <w:rsid w:val="00783246"/>
    <w:rsid w:val="00784B38"/>
    <w:rsid w:val="00785716"/>
    <w:rsid w:val="00785F5B"/>
    <w:rsid w:val="00787540"/>
    <w:rsid w:val="0079245C"/>
    <w:rsid w:val="00792ADF"/>
    <w:rsid w:val="007930F8"/>
    <w:rsid w:val="00793962"/>
    <w:rsid w:val="00796B4C"/>
    <w:rsid w:val="007972D1"/>
    <w:rsid w:val="007A4D0D"/>
    <w:rsid w:val="007A6E77"/>
    <w:rsid w:val="007B5C03"/>
    <w:rsid w:val="007B64E6"/>
    <w:rsid w:val="007C1C8C"/>
    <w:rsid w:val="007C738F"/>
    <w:rsid w:val="007D0BE0"/>
    <w:rsid w:val="007D1E10"/>
    <w:rsid w:val="007D1F87"/>
    <w:rsid w:val="007D4202"/>
    <w:rsid w:val="007D4DD0"/>
    <w:rsid w:val="007D62C9"/>
    <w:rsid w:val="007E1D3D"/>
    <w:rsid w:val="007E75B1"/>
    <w:rsid w:val="007E7637"/>
    <w:rsid w:val="007F3ADC"/>
    <w:rsid w:val="007F5A28"/>
    <w:rsid w:val="008115BF"/>
    <w:rsid w:val="00813B32"/>
    <w:rsid w:val="00815137"/>
    <w:rsid w:val="00815929"/>
    <w:rsid w:val="00815CD4"/>
    <w:rsid w:val="008168CE"/>
    <w:rsid w:val="008251F2"/>
    <w:rsid w:val="00825E12"/>
    <w:rsid w:val="00826AF4"/>
    <w:rsid w:val="0082763B"/>
    <w:rsid w:val="00827E28"/>
    <w:rsid w:val="00831A91"/>
    <w:rsid w:val="0083354F"/>
    <w:rsid w:val="00837799"/>
    <w:rsid w:val="00841615"/>
    <w:rsid w:val="00844BB4"/>
    <w:rsid w:val="00844FA0"/>
    <w:rsid w:val="008462E3"/>
    <w:rsid w:val="0085219F"/>
    <w:rsid w:val="00855F3E"/>
    <w:rsid w:val="0085674E"/>
    <w:rsid w:val="008575DB"/>
    <w:rsid w:val="00862118"/>
    <w:rsid w:val="00867DBC"/>
    <w:rsid w:val="00870300"/>
    <w:rsid w:val="00883D16"/>
    <w:rsid w:val="008A2AC7"/>
    <w:rsid w:val="008A54F9"/>
    <w:rsid w:val="008A577E"/>
    <w:rsid w:val="008B321F"/>
    <w:rsid w:val="008C5106"/>
    <w:rsid w:val="008C7041"/>
    <w:rsid w:val="008D0502"/>
    <w:rsid w:val="008D2FB6"/>
    <w:rsid w:val="008D3815"/>
    <w:rsid w:val="008D6A36"/>
    <w:rsid w:val="008E3F27"/>
    <w:rsid w:val="008E43D7"/>
    <w:rsid w:val="008E4A37"/>
    <w:rsid w:val="008E4F90"/>
    <w:rsid w:val="008F0374"/>
    <w:rsid w:val="008F12AF"/>
    <w:rsid w:val="008F307E"/>
    <w:rsid w:val="008F4472"/>
    <w:rsid w:val="00900CCE"/>
    <w:rsid w:val="00900F0C"/>
    <w:rsid w:val="00900F20"/>
    <w:rsid w:val="00903443"/>
    <w:rsid w:val="009055BF"/>
    <w:rsid w:val="00907881"/>
    <w:rsid w:val="0091175C"/>
    <w:rsid w:val="009121B6"/>
    <w:rsid w:val="0091331D"/>
    <w:rsid w:val="00914B65"/>
    <w:rsid w:val="00916389"/>
    <w:rsid w:val="0092082E"/>
    <w:rsid w:val="00920883"/>
    <w:rsid w:val="009212E4"/>
    <w:rsid w:val="009308A2"/>
    <w:rsid w:val="00934252"/>
    <w:rsid w:val="009348D0"/>
    <w:rsid w:val="00947B64"/>
    <w:rsid w:val="00954DC8"/>
    <w:rsid w:val="009558CC"/>
    <w:rsid w:val="00956368"/>
    <w:rsid w:val="00960D4E"/>
    <w:rsid w:val="00962561"/>
    <w:rsid w:val="00963375"/>
    <w:rsid w:val="00963378"/>
    <w:rsid w:val="00963AC5"/>
    <w:rsid w:val="009642D2"/>
    <w:rsid w:val="00964F1D"/>
    <w:rsid w:val="00967D2F"/>
    <w:rsid w:val="00975DA4"/>
    <w:rsid w:val="00976AE9"/>
    <w:rsid w:val="0099275F"/>
    <w:rsid w:val="00994144"/>
    <w:rsid w:val="009A4496"/>
    <w:rsid w:val="009A4899"/>
    <w:rsid w:val="009B3CAB"/>
    <w:rsid w:val="009C3E53"/>
    <w:rsid w:val="009C67D5"/>
    <w:rsid w:val="009C719C"/>
    <w:rsid w:val="009D20FA"/>
    <w:rsid w:val="009E0C7B"/>
    <w:rsid w:val="009E409E"/>
    <w:rsid w:val="009F055B"/>
    <w:rsid w:val="009F163C"/>
    <w:rsid w:val="009F2090"/>
    <w:rsid w:val="009F2AB3"/>
    <w:rsid w:val="009F7A00"/>
    <w:rsid w:val="00A00F31"/>
    <w:rsid w:val="00A02147"/>
    <w:rsid w:val="00A02574"/>
    <w:rsid w:val="00A06139"/>
    <w:rsid w:val="00A06B3C"/>
    <w:rsid w:val="00A11738"/>
    <w:rsid w:val="00A120DC"/>
    <w:rsid w:val="00A12D05"/>
    <w:rsid w:val="00A15485"/>
    <w:rsid w:val="00A15729"/>
    <w:rsid w:val="00A17D52"/>
    <w:rsid w:val="00A205B0"/>
    <w:rsid w:val="00A23C59"/>
    <w:rsid w:val="00A27542"/>
    <w:rsid w:val="00A31D25"/>
    <w:rsid w:val="00A32D71"/>
    <w:rsid w:val="00A3529E"/>
    <w:rsid w:val="00A356E0"/>
    <w:rsid w:val="00A37271"/>
    <w:rsid w:val="00A404C5"/>
    <w:rsid w:val="00A40DB8"/>
    <w:rsid w:val="00A42EA4"/>
    <w:rsid w:val="00A43587"/>
    <w:rsid w:val="00A436E5"/>
    <w:rsid w:val="00A44483"/>
    <w:rsid w:val="00A44B27"/>
    <w:rsid w:val="00A45739"/>
    <w:rsid w:val="00A466D1"/>
    <w:rsid w:val="00A53DEB"/>
    <w:rsid w:val="00A578CE"/>
    <w:rsid w:val="00A60D9D"/>
    <w:rsid w:val="00A60F8A"/>
    <w:rsid w:val="00A612EA"/>
    <w:rsid w:val="00A628A4"/>
    <w:rsid w:val="00A64FAC"/>
    <w:rsid w:val="00A66CE3"/>
    <w:rsid w:val="00A67913"/>
    <w:rsid w:val="00A715A7"/>
    <w:rsid w:val="00A75D66"/>
    <w:rsid w:val="00A76DAD"/>
    <w:rsid w:val="00A779C5"/>
    <w:rsid w:val="00A8026A"/>
    <w:rsid w:val="00A80509"/>
    <w:rsid w:val="00A83427"/>
    <w:rsid w:val="00A8725D"/>
    <w:rsid w:val="00A872BD"/>
    <w:rsid w:val="00A87A76"/>
    <w:rsid w:val="00A9454D"/>
    <w:rsid w:val="00A95158"/>
    <w:rsid w:val="00A97777"/>
    <w:rsid w:val="00A97CAF"/>
    <w:rsid w:val="00AA2C09"/>
    <w:rsid w:val="00AA413C"/>
    <w:rsid w:val="00AB0BC0"/>
    <w:rsid w:val="00AB0D14"/>
    <w:rsid w:val="00AB3C63"/>
    <w:rsid w:val="00AB46CD"/>
    <w:rsid w:val="00AB6601"/>
    <w:rsid w:val="00AC0335"/>
    <w:rsid w:val="00AC08D4"/>
    <w:rsid w:val="00AC370F"/>
    <w:rsid w:val="00AC74BF"/>
    <w:rsid w:val="00AC7D56"/>
    <w:rsid w:val="00AD0087"/>
    <w:rsid w:val="00AD2C13"/>
    <w:rsid w:val="00AD771B"/>
    <w:rsid w:val="00AE03DA"/>
    <w:rsid w:val="00AE70CE"/>
    <w:rsid w:val="00AE7349"/>
    <w:rsid w:val="00AF11B4"/>
    <w:rsid w:val="00AF1F0F"/>
    <w:rsid w:val="00AF2076"/>
    <w:rsid w:val="00AF39C4"/>
    <w:rsid w:val="00AF4C9F"/>
    <w:rsid w:val="00AF5419"/>
    <w:rsid w:val="00B067BF"/>
    <w:rsid w:val="00B25499"/>
    <w:rsid w:val="00B25798"/>
    <w:rsid w:val="00B27832"/>
    <w:rsid w:val="00B30255"/>
    <w:rsid w:val="00B30D73"/>
    <w:rsid w:val="00B3503D"/>
    <w:rsid w:val="00B448B8"/>
    <w:rsid w:val="00B46D3E"/>
    <w:rsid w:val="00B519D0"/>
    <w:rsid w:val="00B57997"/>
    <w:rsid w:val="00B57E6A"/>
    <w:rsid w:val="00B61414"/>
    <w:rsid w:val="00B66378"/>
    <w:rsid w:val="00B72A27"/>
    <w:rsid w:val="00B767AA"/>
    <w:rsid w:val="00B85CEB"/>
    <w:rsid w:val="00B86205"/>
    <w:rsid w:val="00B90697"/>
    <w:rsid w:val="00B92F9A"/>
    <w:rsid w:val="00B96950"/>
    <w:rsid w:val="00BA04FD"/>
    <w:rsid w:val="00BA1893"/>
    <w:rsid w:val="00BA1A1D"/>
    <w:rsid w:val="00BA26FC"/>
    <w:rsid w:val="00BA58D4"/>
    <w:rsid w:val="00BA5AE4"/>
    <w:rsid w:val="00BA7C67"/>
    <w:rsid w:val="00BC05E9"/>
    <w:rsid w:val="00BC30C2"/>
    <w:rsid w:val="00BD2B22"/>
    <w:rsid w:val="00BD2B9E"/>
    <w:rsid w:val="00BD3606"/>
    <w:rsid w:val="00BD4365"/>
    <w:rsid w:val="00BD4E5B"/>
    <w:rsid w:val="00BD4FC8"/>
    <w:rsid w:val="00BD7327"/>
    <w:rsid w:val="00BE2621"/>
    <w:rsid w:val="00BE3024"/>
    <w:rsid w:val="00BE4A01"/>
    <w:rsid w:val="00BF2325"/>
    <w:rsid w:val="00BF566D"/>
    <w:rsid w:val="00BF5ADF"/>
    <w:rsid w:val="00BF661F"/>
    <w:rsid w:val="00C009C8"/>
    <w:rsid w:val="00C033A3"/>
    <w:rsid w:val="00C13D8A"/>
    <w:rsid w:val="00C13F08"/>
    <w:rsid w:val="00C1471B"/>
    <w:rsid w:val="00C164E2"/>
    <w:rsid w:val="00C16F68"/>
    <w:rsid w:val="00C1757D"/>
    <w:rsid w:val="00C22203"/>
    <w:rsid w:val="00C22FC8"/>
    <w:rsid w:val="00C237EC"/>
    <w:rsid w:val="00C33B87"/>
    <w:rsid w:val="00C349F2"/>
    <w:rsid w:val="00C363C6"/>
    <w:rsid w:val="00C40C8A"/>
    <w:rsid w:val="00C4138E"/>
    <w:rsid w:val="00C41A79"/>
    <w:rsid w:val="00C42E84"/>
    <w:rsid w:val="00C4353D"/>
    <w:rsid w:val="00C44C9E"/>
    <w:rsid w:val="00C45B01"/>
    <w:rsid w:val="00C52CF4"/>
    <w:rsid w:val="00C61D75"/>
    <w:rsid w:val="00C62281"/>
    <w:rsid w:val="00C67648"/>
    <w:rsid w:val="00C7460D"/>
    <w:rsid w:val="00C77F92"/>
    <w:rsid w:val="00C80DC9"/>
    <w:rsid w:val="00C81134"/>
    <w:rsid w:val="00C84D9F"/>
    <w:rsid w:val="00C8546F"/>
    <w:rsid w:val="00C8552A"/>
    <w:rsid w:val="00C91584"/>
    <w:rsid w:val="00C946D4"/>
    <w:rsid w:val="00C95760"/>
    <w:rsid w:val="00CA11E3"/>
    <w:rsid w:val="00CA1387"/>
    <w:rsid w:val="00CA1724"/>
    <w:rsid w:val="00CA65B5"/>
    <w:rsid w:val="00CB0CF1"/>
    <w:rsid w:val="00CB2747"/>
    <w:rsid w:val="00CB35C4"/>
    <w:rsid w:val="00CB5407"/>
    <w:rsid w:val="00CC0751"/>
    <w:rsid w:val="00CC09D5"/>
    <w:rsid w:val="00CD04DE"/>
    <w:rsid w:val="00CD3D72"/>
    <w:rsid w:val="00CD79F0"/>
    <w:rsid w:val="00CE016A"/>
    <w:rsid w:val="00CE4CEB"/>
    <w:rsid w:val="00CE571B"/>
    <w:rsid w:val="00CE70E1"/>
    <w:rsid w:val="00CF0A74"/>
    <w:rsid w:val="00CF542B"/>
    <w:rsid w:val="00CF59F1"/>
    <w:rsid w:val="00D01C3E"/>
    <w:rsid w:val="00D03863"/>
    <w:rsid w:val="00D03A5D"/>
    <w:rsid w:val="00D10C63"/>
    <w:rsid w:val="00D116E4"/>
    <w:rsid w:val="00D15009"/>
    <w:rsid w:val="00D155E9"/>
    <w:rsid w:val="00D15F12"/>
    <w:rsid w:val="00D23D12"/>
    <w:rsid w:val="00D24E82"/>
    <w:rsid w:val="00D3223F"/>
    <w:rsid w:val="00D33124"/>
    <w:rsid w:val="00D36551"/>
    <w:rsid w:val="00D40904"/>
    <w:rsid w:val="00D4255A"/>
    <w:rsid w:val="00D44091"/>
    <w:rsid w:val="00D45A79"/>
    <w:rsid w:val="00D61FB3"/>
    <w:rsid w:val="00D6267B"/>
    <w:rsid w:val="00D6507C"/>
    <w:rsid w:val="00D71353"/>
    <w:rsid w:val="00D72AB9"/>
    <w:rsid w:val="00D72CAF"/>
    <w:rsid w:val="00D75245"/>
    <w:rsid w:val="00D77CF4"/>
    <w:rsid w:val="00D77D41"/>
    <w:rsid w:val="00D91603"/>
    <w:rsid w:val="00D917CC"/>
    <w:rsid w:val="00D92A45"/>
    <w:rsid w:val="00D92B8B"/>
    <w:rsid w:val="00D962BA"/>
    <w:rsid w:val="00D97CC3"/>
    <w:rsid w:val="00DA46E6"/>
    <w:rsid w:val="00DA51BD"/>
    <w:rsid w:val="00DB0BB6"/>
    <w:rsid w:val="00DB0E7F"/>
    <w:rsid w:val="00DB1F1A"/>
    <w:rsid w:val="00DB27D3"/>
    <w:rsid w:val="00DB37B5"/>
    <w:rsid w:val="00DB3B56"/>
    <w:rsid w:val="00DB519E"/>
    <w:rsid w:val="00DB5213"/>
    <w:rsid w:val="00DB748B"/>
    <w:rsid w:val="00DB7B51"/>
    <w:rsid w:val="00DC1CAC"/>
    <w:rsid w:val="00DC457D"/>
    <w:rsid w:val="00DC5DDA"/>
    <w:rsid w:val="00DD68A6"/>
    <w:rsid w:val="00DD7EE3"/>
    <w:rsid w:val="00DE14AF"/>
    <w:rsid w:val="00DE2A4D"/>
    <w:rsid w:val="00DE3B08"/>
    <w:rsid w:val="00DE6D90"/>
    <w:rsid w:val="00DF0DA1"/>
    <w:rsid w:val="00DF2990"/>
    <w:rsid w:val="00E11307"/>
    <w:rsid w:val="00E11485"/>
    <w:rsid w:val="00E12DAF"/>
    <w:rsid w:val="00E13474"/>
    <w:rsid w:val="00E168A2"/>
    <w:rsid w:val="00E173A5"/>
    <w:rsid w:val="00E221CF"/>
    <w:rsid w:val="00E23B99"/>
    <w:rsid w:val="00E25FB6"/>
    <w:rsid w:val="00E339CC"/>
    <w:rsid w:val="00E358FB"/>
    <w:rsid w:val="00E4057D"/>
    <w:rsid w:val="00E5051C"/>
    <w:rsid w:val="00E51E14"/>
    <w:rsid w:val="00E529FC"/>
    <w:rsid w:val="00E56DEE"/>
    <w:rsid w:val="00E66447"/>
    <w:rsid w:val="00E71DFA"/>
    <w:rsid w:val="00E7442F"/>
    <w:rsid w:val="00E80CF8"/>
    <w:rsid w:val="00E83397"/>
    <w:rsid w:val="00E91D94"/>
    <w:rsid w:val="00E9294F"/>
    <w:rsid w:val="00E97C21"/>
    <w:rsid w:val="00EA29B0"/>
    <w:rsid w:val="00EA3BD9"/>
    <w:rsid w:val="00EA7092"/>
    <w:rsid w:val="00EB0F38"/>
    <w:rsid w:val="00EB45DC"/>
    <w:rsid w:val="00EB4FE9"/>
    <w:rsid w:val="00EC5BF5"/>
    <w:rsid w:val="00EC5D77"/>
    <w:rsid w:val="00ED13BB"/>
    <w:rsid w:val="00ED1405"/>
    <w:rsid w:val="00ED3521"/>
    <w:rsid w:val="00ED384E"/>
    <w:rsid w:val="00ED3AF9"/>
    <w:rsid w:val="00ED4D86"/>
    <w:rsid w:val="00EE0486"/>
    <w:rsid w:val="00EE2FA0"/>
    <w:rsid w:val="00EE4413"/>
    <w:rsid w:val="00EF22DD"/>
    <w:rsid w:val="00EF4505"/>
    <w:rsid w:val="00EF68A6"/>
    <w:rsid w:val="00EF7F98"/>
    <w:rsid w:val="00F00064"/>
    <w:rsid w:val="00F00670"/>
    <w:rsid w:val="00F06979"/>
    <w:rsid w:val="00F1142C"/>
    <w:rsid w:val="00F16592"/>
    <w:rsid w:val="00F17730"/>
    <w:rsid w:val="00F23B33"/>
    <w:rsid w:val="00F23F18"/>
    <w:rsid w:val="00F27167"/>
    <w:rsid w:val="00F277D4"/>
    <w:rsid w:val="00F3049A"/>
    <w:rsid w:val="00F413FA"/>
    <w:rsid w:val="00F50FAB"/>
    <w:rsid w:val="00F5307B"/>
    <w:rsid w:val="00F54135"/>
    <w:rsid w:val="00F546D5"/>
    <w:rsid w:val="00F55F24"/>
    <w:rsid w:val="00F60D41"/>
    <w:rsid w:val="00F6432C"/>
    <w:rsid w:val="00F647DC"/>
    <w:rsid w:val="00F722C8"/>
    <w:rsid w:val="00F749B9"/>
    <w:rsid w:val="00F76C8A"/>
    <w:rsid w:val="00F77F2F"/>
    <w:rsid w:val="00F81D46"/>
    <w:rsid w:val="00F84DE4"/>
    <w:rsid w:val="00F87625"/>
    <w:rsid w:val="00F905DF"/>
    <w:rsid w:val="00F9326D"/>
    <w:rsid w:val="00F933B3"/>
    <w:rsid w:val="00F94B41"/>
    <w:rsid w:val="00F95744"/>
    <w:rsid w:val="00F96EBF"/>
    <w:rsid w:val="00FA02BE"/>
    <w:rsid w:val="00FA29E5"/>
    <w:rsid w:val="00FA5AE6"/>
    <w:rsid w:val="00FA63FF"/>
    <w:rsid w:val="00FA664C"/>
    <w:rsid w:val="00FB029D"/>
    <w:rsid w:val="00FB0BA4"/>
    <w:rsid w:val="00FB223D"/>
    <w:rsid w:val="00FB43E8"/>
    <w:rsid w:val="00FB5CED"/>
    <w:rsid w:val="00FC133E"/>
    <w:rsid w:val="00FC29BE"/>
    <w:rsid w:val="00FC31C8"/>
    <w:rsid w:val="00FC4E80"/>
    <w:rsid w:val="00FD355D"/>
    <w:rsid w:val="00FD3D1D"/>
    <w:rsid w:val="00FD46C5"/>
    <w:rsid w:val="00FE0732"/>
    <w:rsid w:val="00FF09DF"/>
    <w:rsid w:val="00FF10DD"/>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0826">
      <w:bodyDiv w:val="1"/>
      <w:marLeft w:val="0"/>
      <w:marRight w:val="0"/>
      <w:marTop w:val="0"/>
      <w:marBottom w:val="0"/>
      <w:divBdr>
        <w:top w:val="none" w:sz="0" w:space="0" w:color="auto"/>
        <w:left w:val="none" w:sz="0" w:space="0" w:color="auto"/>
        <w:bottom w:val="none" w:sz="0" w:space="0" w:color="auto"/>
        <w:right w:val="none" w:sz="0" w:space="0" w:color="auto"/>
      </w:divBdr>
    </w:div>
    <w:div w:id="8054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FFE6-AAEF-45DA-8DED-3D1B6CE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M. Harley</dc:creator>
  <cp:lastModifiedBy>Regina D. Epperly</cp:lastModifiedBy>
  <cp:revision>7</cp:revision>
  <cp:lastPrinted>2022-03-16T12:11:00Z</cp:lastPrinted>
  <dcterms:created xsi:type="dcterms:W3CDTF">2022-08-08T14:49:00Z</dcterms:created>
  <dcterms:modified xsi:type="dcterms:W3CDTF">2022-08-11T11:33:00Z</dcterms:modified>
</cp:coreProperties>
</file>