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399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80" w:firstRow="0" w:lastRow="0" w:firstColumn="1" w:lastColumn="0" w:noHBand="0" w:noVBand="1"/>
      </w:tblPr>
      <w:tblGrid>
        <w:gridCol w:w="2160"/>
        <w:gridCol w:w="1441"/>
        <w:gridCol w:w="5040"/>
        <w:gridCol w:w="2879"/>
        <w:gridCol w:w="719"/>
        <w:gridCol w:w="1300"/>
        <w:gridCol w:w="860"/>
      </w:tblGrid>
      <w:tr w:rsidR="00957F0E" w:rsidRPr="00957F0E" w14:paraId="09A7EBFB" w14:textId="77777777" w:rsidTr="00957F0E">
        <w:trPr>
          <w:cantSplit/>
        </w:trPr>
        <w:tc>
          <w:tcPr>
            <w:tcW w:w="2160" w:type="dxa"/>
          </w:tcPr>
          <w:p w14:paraId="10F322AE" w14:textId="77777777" w:rsidR="00957F0E" w:rsidRP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957F0E">
              <w:rPr>
                <w:rFonts w:ascii="TimesNewRoman" w:hAnsi="TimesNewRoman" w:cs="Courier New"/>
                <w:sz w:val="20"/>
              </w:rPr>
              <w:t>Disaster Emergency Fund Code</w:t>
            </w:r>
          </w:p>
        </w:tc>
        <w:tc>
          <w:tcPr>
            <w:tcW w:w="1441" w:type="dxa"/>
          </w:tcPr>
          <w:p w14:paraId="5A863943" w14:textId="77777777" w:rsidR="00957F0E" w:rsidRP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957F0E">
              <w:rPr>
                <w:rFonts w:ascii="TimesNewRoman" w:hAnsi="TimesNewRoman" w:cs="Courier New"/>
                <w:sz w:val="20"/>
              </w:rPr>
              <w:t>DEFC</w:t>
            </w:r>
          </w:p>
        </w:tc>
        <w:tc>
          <w:tcPr>
            <w:tcW w:w="5040" w:type="dxa"/>
          </w:tcPr>
          <w:p w14:paraId="14907D0F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957F0E">
              <w:rPr>
                <w:rFonts w:ascii="TimesNewRoman" w:hAnsi="TimesNewRoman" w:cs="Courier New"/>
                <w:sz w:val="20"/>
              </w:rPr>
              <w:t>Distinguishes whether the budgetary resources, obligations incurred, unobligated and obligated balances, and outlays are classified as disaster, emergency, wildfire suppression or none of the three. Note - Once one of the three has been identified, the title "Disaster/Emergency/Wildfire Suppression", for example, will be replaced with the actual title identified by OMB such as "Emergency PL 115-56."</w:t>
            </w:r>
          </w:p>
          <w:p w14:paraId="3DE911E3" w14:textId="77777777" w:rsidR="00903BF7" w:rsidRPr="00903BF7" w:rsidRDefault="00903BF7" w:rsidP="00903BF7"/>
          <w:p w14:paraId="4E5EECD5" w14:textId="77777777" w:rsidR="00903BF7" w:rsidRPr="00903BF7" w:rsidRDefault="00903BF7" w:rsidP="00903BF7"/>
          <w:p w14:paraId="51AD43C1" w14:textId="77777777" w:rsidR="00903BF7" w:rsidRPr="00903BF7" w:rsidRDefault="00903BF7" w:rsidP="00903BF7"/>
          <w:p w14:paraId="36E8799F" w14:textId="77777777" w:rsidR="00903BF7" w:rsidRPr="00903BF7" w:rsidRDefault="00903BF7" w:rsidP="00903BF7"/>
          <w:p w14:paraId="6CE14C8C" w14:textId="77777777" w:rsidR="00903BF7" w:rsidRPr="00903BF7" w:rsidRDefault="00903BF7" w:rsidP="00903BF7"/>
          <w:p w14:paraId="061D6469" w14:textId="77777777" w:rsidR="00903BF7" w:rsidRPr="00903BF7" w:rsidRDefault="00903BF7" w:rsidP="00903BF7"/>
          <w:p w14:paraId="48D1DCD2" w14:textId="77777777" w:rsidR="00903BF7" w:rsidRPr="00903BF7" w:rsidRDefault="00903BF7" w:rsidP="00903BF7"/>
          <w:p w14:paraId="50525519" w14:textId="77777777" w:rsidR="00903BF7" w:rsidRPr="00903BF7" w:rsidRDefault="00903BF7" w:rsidP="00903BF7"/>
          <w:p w14:paraId="2AA60A7C" w14:textId="77777777" w:rsidR="00903BF7" w:rsidRPr="00903BF7" w:rsidRDefault="00903BF7" w:rsidP="00903BF7"/>
          <w:p w14:paraId="27E44F2F" w14:textId="77777777" w:rsidR="00903BF7" w:rsidRPr="00903BF7" w:rsidRDefault="00903BF7" w:rsidP="00903BF7"/>
          <w:p w14:paraId="32FCCA0A" w14:textId="77777777" w:rsidR="00903BF7" w:rsidRPr="00903BF7" w:rsidRDefault="00903BF7" w:rsidP="00903BF7"/>
          <w:p w14:paraId="6F366D7D" w14:textId="77777777" w:rsidR="00903BF7" w:rsidRPr="00903BF7" w:rsidRDefault="00903BF7" w:rsidP="00903BF7"/>
          <w:p w14:paraId="7EB31C01" w14:textId="77777777" w:rsidR="00903BF7" w:rsidRPr="00903BF7" w:rsidRDefault="00903BF7" w:rsidP="00903BF7"/>
          <w:p w14:paraId="7A1FD5C5" w14:textId="77777777" w:rsidR="00903BF7" w:rsidRPr="00903BF7" w:rsidRDefault="00903BF7" w:rsidP="00903BF7"/>
          <w:p w14:paraId="1820FF50" w14:textId="77777777" w:rsidR="00903BF7" w:rsidRPr="00903BF7" w:rsidRDefault="00903BF7" w:rsidP="00903BF7"/>
          <w:p w14:paraId="2E2232C3" w14:textId="77777777" w:rsidR="00903BF7" w:rsidRPr="00903BF7" w:rsidRDefault="00903BF7" w:rsidP="00903BF7"/>
          <w:p w14:paraId="7A103CB9" w14:textId="77777777" w:rsidR="00903BF7" w:rsidRPr="00903BF7" w:rsidRDefault="00903BF7" w:rsidP="00903BF7"/>
          <w:p w14:paraId="17FF0636" w14:textId="77777777" w:rsidR="00903BF7" w:rsidRPr="00903BF7" w:rsidRDefault="00903BF7" w:rsidP="00903BF7"/>
          <w:p w14:paraId="1F6A0AE7" w14:textId="77777777" w:rsidR="00903BF7" w:rsidRPr="00903BF7" w:rsidRDefault="00903BF7" w:rsidP="00903BF7"/>
          <w:p w14:paraId="6E1DF705" w14:textId="77777777" w:rsidR="00903BF7" w:rsidRPr="00903BF7" w:rsidRDefault="00903BF7" w:rsidP="00903BF7"/>
          <w:p w14:paraId="564BEDB3" w14:textId="77777777" w:rsidR="00903BF7" w:rsidRPr="00903BF7" w:rsidRDefault="00903BF7" w:rsidP="00903BF7"/>
          <w:p w14:paraId="7FDDB9FF" w14:textId="77777777" w:rsidR="00903BF7" w:rsidRPr="00903BF7" w:rsidRDefault="00903BF7" w:rsidP="00903BF7"/>
          <w:p w14:paraId="3406CDD2" w14:textId="77777777" w:rsidR="00903BF7" w:rsidRPr="00903BF7" w:rsidRDefault="00903BF7" w:rsidP="00903BF7"/>
          <w:p w14:paraId="610FF6C3" w14:textId="77777777" w:rsidR="00903BF7" w:rsidRPr="00903BF7" w:rsidRDefault="00903BF7" w:rsidP="00903BF7"/>
          <w:p w14:paraId="40DCCDE6" w14:textId="77777777" w:rsidR="00903BF7" w:rsidRPr="00903BF7" w:rsidRDefault="00903BF7" w:rsidP="00903BF7"/>
          <w:p w14:paraId="661C49F2" w14:textId="664DBCD3" w:rsidR="00903BF7" w:rsidRDefault="00903BF7" w:rsidP="00903BF7">
            <w:pPr>
              <w:rPr>
                <w:rFonts w:ascii="TimesNewRoman" w:hAnsi="TimesNewRoman" w:cs="Courier New"/>
                <w:sz w:val="20"/>
                <w:szCs w:val="21"/>
              </w:rPr>
            </w:pPr>
          </w:p>
          <w:p w14:paraId="4F51EAC7" w14:textId="77777777" w:rsidR="00903BF7" w:rsidRPr="00903BF7" w:rsidRDefault="00903BF7" w:rsidP="00903BF7"/>
          <w:p w14:paraId="6A4FA730" w14:textId="71D3D196" w:rsidR="00903BF7" w:rsidRPr="00903BF7" w:rsidRDefault="00903BF7" w:rsidP="00903BF7"/>
        </w:tc>
        <w:tc>
          <w:tcPr>
            <w:tcW w:w="2879" w:type="dxa"/>
          </w:tcPr>
          <w:p w14:paraId="0CCDD334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lastRenderedPageBreak/>
              <w:t>A - Emergency PL 115-56,</w:t>
            </w:r>
          </w:p>
          <w:p w14:paraId="4F2C218B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B - Emergency PL 115-72,</w:t>
            </w:r>
          </w:p>
          <w:p w14:paraId="6B0FBF6A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C - Emergency PL 115-123,</w:t>
            </w:r>
          </w:p>
          <w:p w14:paraId="562F3141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D - Emergency PL 115-254,</w:t>
            </w:r>
          </w:p>
          <w:p w14:paraId="6B816C3E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E - Emergency PL 116-20,</w:t>
            </w:r>
          </w:p>
          <w:p w14:paraId="5F227A5C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F - Emergency PL 116-26,</w:t>
            </w:r>
          </w:p>
          <w:p w14:paraId="48BD14BB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G - Emergency PL 116-93,</w:t>
            </w:r>
          </w:p>
          <w:p w14:paraId="18D126B3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H - Disaster PL 116-93,</w:t>
            </w:r>
          </w:p>
          <w:p w14:paraId="2AC64F8F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I - Emergency PL 116-94,</w:t>
            </w:r>
          </w:p>
          <w:p w14:paraId="14E6F313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J - Wildfire Suppression PL 116-94,</w:t>
            </w:r>
          </w:p>
          <w:p w14:paraId="7B07D65F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K - Emergency PL 116-113,</w:t>
            </w:r>
          </w:p>
          <w:p w14:paraId="76B7FCBC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L - Emergency PL 116-123,</w:t>
            </w:r>
          </w:p>
          <w:p w14:paraId="0B67ACD0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M - Emergency PL 116-127,</w:t>
            </w:r>
          </w:p>
          <w:p w14:paraId="235D6C6C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N - Emergency PL 116-136,</w:t>
            </w:r>
          </w:p>
          <w:p w14:paraId="5215424D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O - Nonemergency PLs 116-136,</w:t>
            </w:r>
          </w:p>
          <w:p w14:paraId="149D605D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 xml:space="preserve"> 116-139,</w:t>
            </w:r>
          </w:p>
          <w:p w14:paraId="748681D6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 xml:space="preserve"> and 116-260 (Division N),</w:t>
            </w:r>
          </w:p>
          <w:p w14:paraId="672FD578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P - Emergency PL 116-139,</w:t>
            </w:r>
          </w:p>
          <w:p w14:paraId="311D37A2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 xml:space="preserve">Q - </w:t>
            </w:r>
            <w:proofErr w:type="gramStart"/>
            <w:r>
              <w:rPr>
                <w:rFonts w:ascii="TimesNewRoman" w:hAnsi="TimesNewRoman" w:cs="Courier New"/>
                <w:sz w:val="20"/>
              </w:rPr>
              <w:t>Non Disaster</w:t>
            </w:r>
            <w:proofErr w:type="gramEnd"/>
            <w:r>
              <w:rPr>
                <w:rFonts w:ascii="TimesNewRoman" w:hAnsi="TimesNewRoman" w:cs="Courier New"/>
                <w:sz w:val="20"/>
              </w:rPr>
              <w:t>/Emergency/Wildfire Suppression,</w:t>
            </w:r>
          </w:p>
          <w:p w14:paraId="48EC0FED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R - Emergency PL 116-260 (Divisions A-L),</w:t>
            </w:r>
          </w:p>
          <w:p w14:paraId="232BDB47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S - Disaster PL 116-260,</w:t>
            </w:r>
          </w:p>
          <w:p w14:paraId="64880703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T - Wildfire Suppression PL 116-260,</w:t>
            </w:r>
          </w:p>
          <w:p w14:paraId="5181DE39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U - Emergency PL 116-260 (Division M),</w:t>
            </w:r>
          </w:p>
          <w:p w14:paraId="7E370C44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V - Nonemergency PL 117-2,</w:t>
            </w:r>
          </w:p>
          <w:p w14:paraId="20DE8B8F" w14:textId="6B1EC7CB" w:rsidR="00957F0E" w:rsidRPr="00B46D68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 xml:space="preserve">W - </w:t>
            </w:r>
            <w:r w:rsidRPr="00B46D68">
              <w:rPr>
                <w:rFonts w:ascii="TimesNewRoman" w:hAnsi="TimesNewRoman" w:cs="Courier New"/>
                <w:strike/>
                <w:color w:val="FF0000"/>
                <w:sz w:val="20"/>
              </w:rPr>
              <w:t>Disaster/</w:t>
            </w:r>
            <w:r>
              <w:rPr>
                <w:rFonts w:ascii="TimesNewRoman" w:hAnsi="TimesNewRoman" w:cs="Courier New"/>
                <w:sz w:val="20"/>
              </w:rPr>
              <w:t>Emergency</w:t>
            </w:r>
            <w:r w:rsidRPr="00B46D68">
              <w:rPr>
                <w:rFonts w:ascii="TimesNewRoman" w:hAnsi="TimesNewRoman" w:cs="Courier New"/>
                <w:strike/>
                <w:sz w:val="20"/>
              </w:rPr>
              <w:t>/</w:t>
            </w:r>
            <w:r w:rsidRPr="00B46D68">
              <w:rPr>
                <w:rFonts w:ascii="TimesNewRoman" w:hAnsi="TimesNewRoman" w:cs="Courier New"/>
                <w:strike/>
                <w:color w:val="FF0000"/>
                <w:sz w:val="20"/>
              </w:rPr>
              <w:t>Wildfire Suppression,</w:t>
            </w:r>
            <w:r w:rsidR="00B46D68" w:rsidRPr="00B46D68">
              <w:rPr>
                <w:rFonts w:ascii="TimesNewRoman" w:hAnsi="TimesNewRoman" w:cs="Courier New"/>
                <w:color w:val="FF0000"/>
                <w:sz w:val="20"/>
              </w:rPr>
              <w:t xml:space="preserve"> </w:t>
            </w:r>
            <w:r w:rsidR="00B46D68" w:rsidRPr="00B46D68">
              <w:rPr>
                <w:rFonts w:ascii="TimesNewRoman" w:hAnsi="TimesNewRoman" w:cs="Courier New"/>
                <w:color w:val="4F81BD" w:themeColor="accent1"/>
                <w:sz w:val="20"/>
              </w:rPr>
              <w:t>PL 117-31,</w:t>
            </w:r>
          </w:p>
          <w:p w14:paraId="149CB45C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X - Disaster/Emergency/Wildfire Suppression,</w:t>
            </w:r>
          </w:p>
          <w:p w14:paraId="5ABFE4DE" w14:textId="77777777" w:rsid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Y - Disaster/Emergency/Wildfire Suppression,</w:t>
            </w:r>
          </w:p>
          <w:p w14:paraId="0EBC0260" w14:textId="77777777" w:rsidR="00957F0E" w:rsidRP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Z - Disaster/Emergency/Wildfire Suppression</w:t>
            </w:r>
          </w:p>
        </w:tc>
        <w:tc>
          <w:tcPr>
            <w:tcW w:w="719" w:type="dxa"/>
          </w:tcPr>
          <w:p w14:paraId="5DB3DBAA" w14:textId="77777777" w:rsidR="00957F0E" w:rsidRP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957F0E">
              <w:rPr>
                <w:rFonts w:ascii="TimesNewRoman" w:hAnsi="TimesNewRoman" w:cs="Courier New"/>
                <w:sz w:val="20"/>
              </w:rPr>
              <w:t>3/A</w:t>
            </w:r>
          </w:p>
        </w:tc>
        <w:tc>
          <w:tcPr>
            <w:tcW w:w="1300" w:type="dxa"/>
          </w:tcPr>
          <w:p w14:paraId="57FEEAD6" w14:textId="77777777" w:rsidR="00957F0E" w:rsidRP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957F0E">
              <w:rPr>
                <w:rFonts w:ascii="TimesNewRoman" w:hAnsi="TimesNewRoman" w:cs="Courier New"/>
                <w:sz w:val="20"/>
              </w:rPr>
              <w:t>OMB Guidance/TFM</w:t>
            </w:r>
          </w:p>
        </w:tc>
        <w:tc>
          <w:tcPr>
            <w:tcW w:w="860" w:type="dxa"/>
          </w:tcPr>
          <w:p w14:paraId="69840B07" w14:textId="77777777" w:rsidR="00957F0E" w:rsidRPr="00957F0E" w:rsidRDefault="00957F0E" w:rsidP="00F213E4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957F0E">
              <w:rPr>
                <w:rFonts w:ascii="TimesNewRoman" w:hAnsi="TimesNewRoman" w:cs="Courier New"/>
                <w:sz w:val="20"/>
              </w:rPr>
              <w:t>Bulk File</w:t>
            </w:r>
          </w:p>
        </w:tc>
      </w:tr>
    </w:tbl>
    <w:p w14:paraId="67C4FD74" w14:textId="77777777" w:rsidR="00957F0E" w:rsidRPr="00957F0E" w:rsidRDefault="00957F0E" w:rsidP="00F31E59">
      <w:pPr>
        <w:pStyle w:val="PlainText"/>
        <w:tabs>
          <w:tab w:val="left" w:pos="2160"/>
          <w:tab w:val="left" w:pos="3600"/>
          <w:tab w:val="left" w:pos="8640"/>
          <w:tab w:val="left" w:pos="11520"/>
          <w:tab w:val="left" w:pos="12240"/>
          <w:tab w:val="left" w:pos="13540"/>
        </w:tabs>
        <w:rPr>
          <w:rFonts w:ascii="TimesNewRoman" w:hAnsi="TimesNewRoman" w:cs="Courier New"/>
          <w:sz w:val="20"/>
        </w:rPr>
      </w:pPr>
    </w:p>
    <w:sectPr w:rsidR="00957F0E" w:rsidRPr="00957F0E" w:rsidSect="00903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E3D9A" w14:textId="77777777" w:rsidR="002532FA" w:rsidRDefault="002532FA" w:rsidP="00403DC6">
      <w:r>
        <w:separator/>
      </w:r>
    </w:p>
  </w:endnote>
  <w:endnote w:type="continuationSeparator" w:id="0">
    <w:p w14:paraId="52620ACB" w14:textId="77777777" w:rsidR="002532FA" w:rsidRDefault="002532FA" w:rsidP="0040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E0E45" w14:textId="77777777" w:rsidR="00782ECB" w:rsidRDefault="00782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4305"/>
      <w:gridCol w:w="6051"/>
      <w:gridCol w:w="4044"/>
    </w:tblGrid>
    <w:tr w:rsidR="004F4A07" w:rsidRPr="00B922E1" w14:paraId="2AEE6BED" w14:textId="77777777" w:rsidTr="00902FEE">
      <w:trPr>
        <w:trHeight w:val="252"/>
      </w:trPr>
      <w:tc>
        <w:tcPr>
          <w:tcW w:w="1495" w:type="pct"/>
          <w:shd w:val="clear" w:color="auto" w:fill="auto"/>
          <w:vAlign w:val="center"/>
        </w:tcPr>
        <w:p w14:paraId="15AC82B4" w14:textId="77777777" w:rsidR="004F4A07" w:rsidRPr="00B922E1" w:rsidRDefault="00957F0E" w:rsidP="00902FEE">
          <w:pPr>
            <w:tabs>
              <w:tab w:val="center" w:pos="1152"/>
              <w:tab w:val="center" w:pos="7920"/>
            </w:tabs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Arial" w:eastAsia="Calibri" w:hAnsi="Arial" w:cs="Times New Roman"/>
              <w:b/>
              <w:sz w:val="20"/>
            </w:rPr>
            <w:t>Bulletin No. 2021-20</w:t>
          </w:r>
        </w:p>
      </w:tc>
      <w:tc>
        <w:tcPr>
          <w:tcW w:w="2101" w:type="pct"/>
          <w:shd w:val="clear" w:color="auto" w:fill="auto"/>
          <w:vAlign w:val="center"/>
        </w:tcPr>
        <w:p w14:paraId="161EF9C1" w14:textId="25C46932" w:rsidR="004F4A07" w:rsidRPr="00B922E1" w:rsidRDefault="00903BF7" w:rsidP="00902FEE">
          <w:pPr>
            <w:tabs>
              <w:tab w:val="center" w:pos="1152"/>
              <w:tab w:val="center" w:pos="7920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Draft</w:t>
          </w:r>
        </w:p>
      </w:tc>
      <w:tc>
        <w:tcPr>
          <w:tcW w:w="1404" w:type="pct"/>
          <w:shd w:val="clear" w:color="auto" w:fill="auto"/>
          <w:vAlign w:val="center"/>
        </w:tcPr>
        <w:p w14:paraId="3D601ABC" w14:textId="782C4388" w:rsidR="004F4A07" w:rsidRPr="00B922E1" w:rsidRDefault="00957F0E" w:rsidP="00902FEE">
          <w:pPr>
            <w:tabs>
              <w:tab w:val="center" w:pos="1152"/>
              <w:tab w:val="center" w:pos="7920"/>
            </w:tabs>
            <w:jc w:val="right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Arial" w:eastAsia="Calibri" w:hAnsi="Arial" w:cs="Times New Roman"/>
              <w:b/>
              <w:sz w:val="20"/>
            </w:rPr>
            <w:t>August 2021</w:t>
          </w:r>
          <w:r w:rsidR="00903BF7">
            <w:rPr>
              <w:rFonts w:ascii="Arial" w:eastAsia="Calibri" w:hAnsi="Arial" w:cs="Times New Roman"/>
              <w:b/>
              <w:sz w:val="20"/>
            </w:rPr>
            <w:t xml:space="preserve"> IRC Meeting</w:t>
          </w:r>
        </w:p>
      </w:tc>
    </w:tr>
  </w:tbl>
  <w:p w14:paraId="17AF1D78" w14:textId="77777777" w:rsidR="004F4A07" w:rsidRPr="00B922E1" w:rsidRDefault="004F4A07" w:rsidP="004F4A07">
    <w:pPr>
      <w:pStyle w:val="Footer"/>
      <w:spacing w:line="80" w:lineRule="exact"/>
      <w:rPr>
        <w:rFonts w:ascii="Arial" w:hAnsi="Arial"/>
        <w:sz w:val="16"/>
      </w:rPr>
    </w:pPr>
  </w:p>
  <w:p w14:paraId="340A4B2D" w14:textId="77777777" w:rsidR="00CF70C5" w:rsidRPr="004F4A07" w:rsidRDefault="00CF70C5" w:rsidP="004F4A07">
    <w:pPr>
      <w:pStyle w:val="Footer"/>
      <w:spacing w:line="60" w:lineRule="exact"/>
      <w:rPr>
        <w:rFonts w:ascii="Arial" w:hAnsi="Arial" w:cs="Arial"/>
        <w:sz w:val="16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F9AC" w14:textId="77777777" w:rsidR="00782ECB" w:rsidRDefault="00782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C49EC" w14:textId="77777777" w:rsidR="002532FA" w:rsidRDefault="002532FA" w:rsidP="00403DC6">
      <w:r>
        <w:separator/>
      </w:r>
    </w:p>
  </w:footnote>
  <w:footnote w:type="continuationSeparator" w:id="0">
    <w:p w14:paraId="6B39D10B" w14:textId="77777777" w:rsidR="002532FA" w:rsidRDefault="002532FA" w:rsidP="0040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1C32A" w14:textId="77777777" w:rsidR="00782ECB" w:rsidRDefault="00782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400" w:type="dxa"/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3801"/>
      <w:gridCol w:w="6823"/>
      <w:gridCol w:w="3776"/>
    </w:tblGrid>
    <w:tr w:rsidR="001C3A72" w:rsidRPr="00B922E1" w14:paraId="497B5E96" w14:textId="77777777" w:rsidTr="00B56E56">
      <w:trPr>
        <w:trHeight w:hRule="exact" w:val="288"/>
      </w:trPr>
      <w:tc>
        <w:tcPr>
          <w:tcW w:w="1320" w:type="pct"/>
          <w:shd w:val="clear" w:color="auto" w:fill="auto"/>
          <w:vAlign w:val="center"/>
        </w:tcPr>
        <w:p w14:paraId="6A67DEF7" w14:textId="556BF181" w:rsidR="001C3A72" w:rsidRPr="00B922E1" w:rsidRDefault="00957F0E" w:rsidP="00902FEE">
          <w:pPr>
            <w:tabs>
              <w:tab w:val="center" w:pos="1152"/>
              <w:tab w:val="center" w:pos="7920"/>
            </w:tabs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 xml:space="preserve">Part </w:t>
          </w:r>
          <w:r w:rsidR="00782ECB">
            <w:rPr>
              <w:rFonts w:ascii="Arial" w:eastAsia="Calibri" w:hAnsi="Arial" w:cs="Arial"/>
              <w:b/>
              <w:sz w:val="20"/>
              <w:szCs w:val="20"/>
            </w:rPr>
            <w:t>2</w:t>
          </w:r>
        </w:p>
      </w:tc>
      <w:tc>
        <w:tcPr>
          <w:tcW w:w="2369" w:type="pct"/>
          <w:shd w:val="clear" w:color="auto" w:fill="auto"/>
          <w:vAlign w:val="center"/>
        </w:tcPr>
        <w:p w14:paraId="2DE1A30A" w14:textId="77777777" w:rsidR="001C3A72" w:rsidRPr="00B922E1" w:rsidRDefault="001C3A72" w:rsidP="00902FEE">
          <w:pPr>
            <w:tabs>
              <w:tab w:val="center" w:pos="1152"/>
              <w:tab w:val="center" w:pos="7920"/>
            </w:tabs>
            <w:rPr>
              <w:rFonts w:ascii="Arial" w:eastAsia="Calibri" w:hAnsi="Arial" w:cs="Arial"/>
              <w:b/>
              <w:sz w:val="20"/>
              <w:szCs w:val="20"/>
            </w:rPr>
          </w:pPr>
        </w:p>
      </w:tc>
      <w:tc>
        <w:tcPr>
          <w:tcW w:w="1311" w:type="pct"/>
          <w:shd w:val="clear" w:color="auto" w:fill="auto"/>
          <w:vAlign w:val="center"/>
        </w:tcPr>
        <w:p w14:paraId="44389365" w14:textId="518FD513" w:rsidR="001C3A72" w:rsidRPr="00B922E1" w:rsidRDefault="00957F0E" w:rsidP="00902FEE">
          <w:pPr>
            <w:tabs>
              <w:tab w:val="center" w:pos="1152"/>
              <w:tab w:val="center" w:pos="7920"/>
            </w:tabs>
            <w:jc w:val="right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 xml:space="preserve">Fiscal Year </w:t>
          </w:r>
          <w:r>
            <w:rPr>
              <w:rFonts w:ascii="Arial" w:eastAsia="Calibri" w:hAnsi="Arial" w:cs="Arial"/>
              <w:b/>
              <w:sz w:val="20"/>
              <w:szCs w:val="20"/>
            </w:rPr>
            <w:t>202</w:t>
          </w:r>
          <w:r w:rsidR="00782ECB">
            <w:rPr>
              <w:rFonts w:ascii="Arial" w:eastAsia="Calibri" w:hAnsi="Arial" w:cs="Arial"/>
              <w:b/>
              <w:sz w:val="20"/>
              <w:szCs w:val="20"/>
            </w:rPr>
            <w:t>2</w:t>
          </w:r>
          <w:r>
            <w:rPr>
              <w:rFonts w:ascii="Arial" w:eastAsia="Calibri" w:hAnsi="Arial" w:cs="Arial"/>
              <w:b/>
              <w:sz w:val="20"/>
              <w:szCs w:val="20"/>
            </w:rPr>
            <w:t xml:space="preserve"> Reporting</w:t>
          </w:r>
        </w:p>
      </w:tc>
    </w:tr>
    <w:tr w:rsidR="001C3A72" w:rsidRPr="00B922E1" w14:paraId="02A4C261" w14:textId="77777777" w:rsidTr="00B56E56">
      <w:trPr>
        <w:trHeight w:hRule="exact" w:val="331"/>
      </w:trPr>
      <w:tc>
        <w:tcPr>
          <w:tcW w:w="1320" w:type="pct"/>
          <w:shd w:val="clear" w:color="auto" w:fill="auto"/>
          <w:vAlign w:val="bottom"/>
        </w:tcPr>
        <w:p w14:paraId="1CE8729E" w14:textId="77777777" w:rsidR="001C3A72" w:rsidRPr="00B922E1" w:rsidRDefault="00957F0E" w:rsidP="00902FEE">
          <w:pPr>
            <w:tabs>
              <w:tab w:val="center" w:pos="1152"/>
              <w:tab w:val="center" w:pos="7920"/>
            </w:tabs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SUPPLEMENT</w:t>
          </w:r>
        </w:p>
      </w:tc>
      <w:tc>
        <w:tcPr>
          <w:tcW w:w="2369" w:type="pct"/>
          <w:shd w:val="clear" w:color="auto" w:fill="auto"/>
          <w:vAlign w:val="bottom"/>
        </w:tcPr>
        <w:p w14:paraId="1C81CDE0" w14:textId="77777777" w:rsidR="001C3A72" w:rsidRPr="00B922E1" w:rsidRDefault="001C3A72" w:rsidP="00902FEE">
          <w:pPr>
            <w:tabs>
              <w:tab w:val="center" w:pos="1152"/>
              <w:tab w:val="center" w:pos="7920"/>
            </w:tabs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</w:p>
      </w:tc>
      <w:tc>
        <w:tcPr>
          <w:tcW w:w="1311" w:type="pct"/>
          <w:shd w:val="clear" w:color="auto" w:fill="auto"/>
          <w:vAlign w:val="bottom"/>
        </w:tcPr>
        <w:p w14:paraId="3AC3BFE0" w14:textId="77777777" w:rsidR="001C3A72" w:rsidRPr="00B922E1" w:rsidRDefault="00957F0E" w:rsidP="00902FEE">
          <w:pPr>
            <w:tabs>
              <w:tab w:val="center" w:pos="1152"/>
              <w:tab w:val="center" w:pos="7920"/>
            </w:tabs>
            <w:jc w:val="right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Section IV</w:t>
          </w:r>
        </w:p>
      </w:tc>
    </w:tr>
    <w:tr w:rsidR="001C3A72" w:rsidRPr="00B922E1" w14:paraId="740CB655" w14:textId="77777777" w:rsidTr="00B56E56">
      <w:trPr>
        <w:trHeight w:hRule="exact" w:val="288"/>
      </w:trPr>
      <w:tc>
        <w:tcPr>
          <w:tcW w:w="5000" w:type="pct"/>
          <w:gridSpan w:val="3"/>
          <w:shd w:val="clear" w:color="auto" w:fill="auto"/>
          <w:vAlign w:val="center"/>
        </w:tcPr>
        <w:p w14:paraId="05C1BA17" w14:textId="77777777" w:rsidR="001C3A72" w:rsidRPr="00B922E1" w:rsidRDefault="00957F0E" w:rsidP="00902FEE">
          <w:pPr>
            <w:tabs>
              <w:tab w:val="center" w:pos="1152"/>
              <w:tab w:val="center" w:pos="7920"/>
            </w:tabs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U.S. Standard General Ledger - Account Attribute Definition Report</w:t>
          </w:r>
        </w:p>
      </w:tc>
    </w:tr>
  </w:tbl>
  <w:tbl>
    <w:tblPr>
      <w:tblStyle w:val="TableGrid"/>
      <w:tblW w:w="14400" w:type="dxa"/>
      <w:shd w:val="clear" w:color="auto" w:fill="EEECE1" w:themeFill="background2"/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2161"/>
      <w:gridCol w:w="1440"/>
      <w:gridCol w:w="5042"/>
      <w:gridCol w:w="2881"/>
      <w:gridCol w:w="721"/>
      <w:gridCol w:w="1293"/>
      <w:gridCol w:w="862"/>
    </w:tblGrid>
    <w:tr w:rsidR="00CF70C5" w:rsidRPr="003C088B" w14:paraId="796EFB80" w14:textId="77777777" w:rsidTr="00733544">
      <w:trPr>
        <w:trHeight w:val="541"/>
      </w:trPr>
      <w:tc>
        <w:tcPr>
          <w:tcW w:w="2165" w:type="dxa"/>
          <w:shd w:val="clear" w:color="auto" w:fill="EEECE1" w:themeFill="background2"/>
          <w:vAlign w:val="center"/>
        </w:tcPr>
        <w:p w14:paraId="26BBD1A2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Attribute Name</w:t>
          </w:r>
        </w:p>
      </w:tc>
      <w:tc>
        <w:tcPr>
          <w:tcW w:w="1443" w:type="dxa"/>
          <w:shd w:val="clear" w:color="auto" w:fill="EEECE1" w:themeFill="background2"/>
          <w:vAlign w:val="center"/>
        </w:tcPr>
        <w:p w14:paraId="0E65FAAA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Short</w:t>
          </w:r>
        </w:p>
        <w:p w14:paraId="794DF1D1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Name</w:t>
          </w:r>
        </w:p>
      </w:tc>
      <w:tc>
        <w:tcPr>
          <w:tcW w:w="5052" w:type="dxa"/>
          <w:shd w:val="clear" w:color="auto" w:fill="EEECE1" w:themeFill="background2"/>
          <w:vAlign w:val="center"/>
        </w:tcPr>
        <w:p w14:paraId="3E42E99E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Attribute Definition</w:t>
          </w:r>
        </w:p>
      </w:tc>
      <w:tc>
        <w:tcPr>
          <w:tcW w:w="2887" w:type="dxa"/>
          <w:shd w:val="clear" w:color="auto" w:fill="EEECE1" w:themeFill="background2"/>
          <w:vAlign w:val="center"/>
        </w:tcPr>
        <w:p w14:paraId="280934A2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Domain</w:t>
          </w:r>
        </w:p>
      </w:tc>
      <w:tc>
        <w:tcPr>
          <w:tcW w:w="722" w:type="dxa"/>
          <w:shd w:val="clear" w:color="auto" w:fill="EEECE1" w:themeFill="background2"/>
          <w:vAlign w:val="center"/>
        </w:tcPr>
        <w:p w14:paraId="0434E35A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Syst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em</w:t>
          </w:r>
        </w:p>
        <w:p w14:paraId="7C02A585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Chars</w:t>
          </w:r>
        </w:p>
      </w:tc>
      <w:tc>
        <w:tcPr>
          <w:tcW w:w="1296" w:type="dxa"/>
          <w:shd w:val="clear" w:color="auto" w:fill="EEECE1" w:themeFill="background2"/>
          <w:vAlign w:val="center"/>
        </w:tcPr>
        <w:p w14:paraId="0C94D781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Reference</w:t>
          </w:r>
        </w:p>
      </w:tc>
      <w:tc>
        <w:tcPr>
          <w:tcW w:w="864" w:type="dxa"/>
          <w:shd w:val="clear" w:color="auto" w:fill="EEECE1" w:themeFill="background2"/>
          <w:vAlign w:val="center"/>
        </w:tcPr>
        <w:p w14:paraId="451C30D3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Supplied</w:t>
          </w:r>
        </w:p>
        <w:p w14:paraId="6589FAFF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By</w:t>
          </w:r>
        </w:p>
      </w:tc>
    </w:tr>
  </w:tbl>
  <w:p w14:paraId="31B348CC" w14:textId="77777777" w:rsidR="00CF70C5" w:rsidRDefault="00CF70C5" w:rsidP="008425B9">
    <w:pPr>
      <w:pStyle w:val="Header"/>
      <w:tabs>
        <w:tab w:val="clear" w:pos="4680"/>
        <w:tab w:val="right" w:pos="2160"/>
        <w:tab w:val="right" w:pos="3456"/>
        <w:tab w:val="right" w:pos="11520"/>
        <w:tab w:val="right" w:pos="12672"/>
        <w:tab w:val="right" w:pos="13536"/>
      </w:tabs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BC6CD" w14:textId="77777777" w:rsidR="00782ECB" w:rsidRDefault="00782E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864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71"/>
    <w:rsid w:val="00041CA6"/>
    <w:rsid w:val="00042790"/>
    <w:rsid w:val="0008795A"/>
    <w:rsid w:val="00142BF7"/>
    <w:rsid w:val="00185D90"/>
    <w:rsid w:val="00187FFA"/>
    <w:rsid w:val="001B1379"/>
    <w:rsid w:val="001C3A72"/>
    <w:rsid w:val="00205BBC"/>
    <w:rsid w:val="002532FA"/>
    <w:rsid w:val="00393D1A"/>
    <w:rsid w:val="003C088B"/>
    <w:rsid w:val="003E58BF"/>
    <w:rsid w:val="003F084C"/>
    <w:rsid w:val="00403DC6"/>
    <w:rsid w:val="0044768A"/>
    <w:rsid w:val="00452820"/>
    <w:rsid w:val="0046428D"/>
    <w:rsid w:val="004872A9"/>
    <w:rsid w:val="004F4A07"/>
    <w:rsid w:val="0052482A"/>
    <w:rsid w:val="00534202"/>
    <w:rsid w:val="00537B55"/>
    <w:rsid w:val="0055598D"/>
    <w:rsid w:val="005F6FB3"/>
    <w:rsid w:val="00615872"/>
    <w:rsid w:val="00621847"/>
    <w:rsid w:val="00697CFD"/>
    <w:rsid w:val="006B5C9D"/>
    <w:rsid w:val="006D4F9F"/>
    <w:rsid w:val="00733544"/>
    <w:rsid w:val="007446E3"/>
    <w:rsid w:val="00753F71"/>
    <w:rsid w:val="00782ECB"/>
    <w:rsid w:val="007A021F"/>
    <w:rsid w:val="007D4E2A"/>
    <w:rsid w:val="008425B9"/>
    <w:rsid w:val="008F6EA2"/>
    <w:rsid w:val="00902184"/>
    <w:rsid w:val="00903BF7"/>
    <w:rsid w:val="00957F0E"/>
    <w:rsid w:val="009711B0"/>
    <w:rsid w:val="009848D4"/>
    <w:rsid w:val="00A048F7"/>
    <w:rsid w:val="00A352CB"/>
    <w:rsid w:val="00A80AF6"/>
    <w:rsid w:val="00A9790A"/>
    <w:rsid w:val="00AA7A11"/>
    <w:rsid w:val="00AC4FCF"/>
    <w:rsid w:val="00B13010"/>
    <w:rsid w:val="00B16E7C"/>
    <w:rsid w:val="00B46D68"/>
    <w:rsid w:val="00B56E56"/>
    <w:rsid w:val="00BA2DE1"/>
    <w:rsid w:val="00BC031E"/>
    <w:rsid w:val="00C740D2"/>
    <w:rsid w:val="00CF1BBE"/>
    <w:rsid w:val="00CF70C5"/>
    <w:rsid w:val="00DA4E84"/>
    <w:rsid w:val="00DF6F20"/>
    <w:rsid w:val="00E0124C"/>
    <w:rsid w:val="00E53EE0"/>
    <w:rsid w:val="00E76A38"/>
    <w:rsid w:val="00E87017"/>
    <w:rsid w:val="00EA470D"/>
    <w:rsid w:val="00EE749D"/>
    <w:rsid w:val="00F31E59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921E31"/>
  <w15:docId w15:val="{76C6B3B0-8F23-4217-9A81-8DA18C36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C6"/>
  </w:style>
  <w:style w:type="paragraph" w:styleId="Footer">
    <w:name w:val="footer"/>
    <w:basedOn w:val="Normal"/>
    <w:link w:val="FooterChar"/>
    <w:uiPriority w:val="99"/>
    <w:unhideWhenUsed/>
    <w:rsid w:val="00403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DC6"/>
  </w:style>
  <w:style w:type="table" w:styleId="TableGrid">
    <w:name w:val="Table Grid"/>
    <w:basedOn w:val="TableNormal"/>
    <w:uiPriority w:val="59"/>
    <w:rsid w:val="0040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B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F70C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70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the Treasury, FMS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cp:lastModifiedBy>David K. Linscott II</cp:lastModifiedBy>
  <cp:revision>2</cp:revision>
  <dcterms:created xsi:type="dcterms:W3CDTF">2021-08-03T14:49:00Z</dcterms:created>
  <dcterms:modified xsi:type="dcterms:W3CDTF">2021-08-03T14:49:00Z</dcterms:modified>
  <cp:contentStatus/>
</cp:coreProperties>
</file>