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198C" w14:textId="6530474B" w:rsidR="004E24B5" w:rsidRDefault="004E24B5" w:rsidP="00AF7DD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Non-Expenditure Related Updates:</w:t>
      </w:r>
    </w:p>
    <w:p w14:paraId="2EA9DFF2" w14:textId="40F00153" w:rsidR="004E24B5" w:rsidRDefault="004E24B5" w:rsidP="00AF7DD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B468B69" w14:textId="0C5F1AC2" w:rsidR="004E24B5" w:rsidRDefault="004E24B5" w:rsidP="004E24B5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USSGL Revision Effective 2024:</w:t>
      </w:r>
    </w:p>
    <w:p w14:paraId="7E2BEC50" w14:textId="77777777" w:rsidR="004E24B5" w:rsidRDefault="004E24B5" w:rsidP="004E24B5">
      <w:pPr>
        <w:keepNext/>
        <w:keepLines/>
        <w:tabs>
          <w:tab w:val="left" w:pos="1220"/>
          <w:tab w:val="left" w:pos="1920"/>
        </w:tabs>
        <w:spacing w:after="0" w:line="240" w:lineRule="auto"/>
        <w:ind w:left="1920" w:hanging="19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B16BFC" w14:textId="37922F43" w:rsidR="004E24B5" w:rsidRPr="004E24B5" w:rsidRDefault="004E24B5" w:rsidP="004E24B5">
      <w:pPr>
        <w:keepNext/>
        <w:keepLines/>
        <w:tabs>
          <w:tab w:val="left" w:pos="1220"/>
          <w:tab w:val="left" w:pos="1920"/>
        </w:tabs>
        <w:spacing w:after="0" w:line="240" w:lineRule="auto"/>
        <w:ind w:left="1920" w:hanging="1920"/>
        <w:rPr>
          <w:rFonts w:ascii="Times New Roman" w:eastAsia="Calibri" w:hAnsi="Times New Roman" w:cs="Times New Roman"/>
          <w:sz w:val="24"/>
          <w:szCs w:val="24"/>
        </w:rPr>
      </w:pPr>
      <w:r w:rsidRPr="004E24B5">
        <w:rPr>
          <w:rFonts w:ascii="Times New Roman" w:eastAsia="Calibri" w:hAnsi="Times New Roman" w:cs="Times New Roman"/>
          <w:b/>
          <w:sz w:val="24"/>
          <w:szCs w:val="24"/>
        </w:rPr>
        <w:t>Account Title:</w:t>
      </w:r>
      <w:r w:rsidRPr="004E24B5">
        <w:rPr>
          <w:rFonts w:ascii="Times New Roman" w:eastAsia="Calibri" w:hAnsi="Times New Roman" w:cs="Times New Roman"/>
          <w:sz w:val="24"/>
          <w:szCs w:val="24"/>
        </w:rPr>
        <w:tab/>
        <w:t xml:space="preserve">Anticipated Resources - </w:t>
      </w:r>
      <w:proofErr w:type="spellStart"/>
      <w:r w:rsidRPr="004E24B5">
        <w:rPr>
          <w:rFonts w:ascii="Times New Roman" w:eastAsia="Calibri" w:hAnsi="Times New Roman" w:cs="Times New Roman"/>
          <w:sz w:val="24"/>
          <w:szCs w:val="24"/>
        </w:rPr>
        <w:t>Unapportioned</w:t>
      </w:r>
      <w:proofErr w:type="spellEnd"/>
      <w:r w:rsidRPr="004E24B5">
        <w:rPr>
          <w:rFonts w:ascii="Times New Roman" w:eastAsia="Calibri" w:hAnsi="Times New Roman" w:cs="Times New Roman"/>
          <w:sz w:val="24"/>
          <w:szCs w:val="24"/>
        </w:rPr>
        <w:t xml:space="preserve"> Authority</w:t>
      </w:r>
    </w:p>
    <w:p w14:paraId="2F885593" w14:textId="77777777" w:rsidR="004E24B5" w:rsidRPr="004E24B5" w:rsidRDefault="004E24B5" w:rsidP="004E24B5">
      <w:pPr>
        <w:keepNext/>
        <w:keepLines/>
        <w:tabs>
          <w:tab w:val="left" w:pos="1220"/>
          <w:tab w:val="left" w:pos="19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24B5">
        <w:rPr>
          <w:rFonts w:ascii="Times New Roman" w:eastAsia="Calibri" w:hAnsi="Times New Roman" w:cs="Times New Roman"/>
          <w:b/>
          <w:sz w:val="24"/>
          <w:szCs w:val="24"/>
        </w:rPr>
        <w:t>Account Number:</w:t>
      </w:r>
      <w:r w:rsidRPr="004E24B5">
        <w:rPr>
          <w:rFonts w:ascii="Times New Roman" w:eastAsia="Calibri" w:hAnsi="Times New Roman" w:cs="Times New Roman"/>
          <w:sz w:val="24"/>
          <w:szCs w:val="24"/>
        </w:rPr>
        <w:tab/>
        <w:t>449000</w:t>
      </w:r>
    </w:p>
    <w:p w14:paraId="1C47B6A1" w14:textId="77777777" w:rsidR="004E24B5" w:rsidRPr="004E24B5" w:rsidRDefault="004E24B5" w:rsidP="004E24B5">
      <w:pPr>
        <w:keepNext/>
        <w:keepLines/>
        <w:tabs>
          <w:tab w:val="left" w:pos="1220"/>
          <w:tab w:val="left" w:pos="19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24B5">
        <w:rPr>
          <w:rFonts w:ascii="Times New Roman" w:eastAsia="Calibri" w:hAnsi="Times New Roman" w:cs="Times New Roman"/>
          <w:b/>
          <w:sz w:val="24"/>
          <w:szCs w:val="24"/>
        </w:rPr>
        <w:t>Normal Balance:</w:t>
      </w:r>
      <w:r w:rsidRPr="004E24B5">
        <w:rPr>
          <w:rFonts w:ascii="Times New Roman" w:eastAsia="Calibri" w:hAnsi="Times New Roman" w:cs="Times New Roman"/>
          <w:sz w:val="24"/>
          <w:szCs w:val="24"/>
        </w:rPr>
        <w:tab/>
        <w:t>Credit</w:t>
      </w:r>
    </w:p>
    <w:p w14:paraId="06360A3F" w14:textId="77777777" w:rsidR="004E24B5" w:rsidRPr="004E24B5" w:rsidRDefault="004E24B5" w:rsidP="004E24B5">
      <w:pPr>
        <w:keepNext/>
        <w:keepLines/>
        <w:tabs>
          <w:tab w:val="left" w:pos="1220"/>
          <w:tab w:val="left" w:pos="1920"/>
        </w:tabs>
        <w:spacing w:after="0" w:line="240" w:lineRule="auto"/>
        <w:ind w:left="1220" w:hanging="1220"/>
        <w:rPr>
          <w:rFonts w:ascii="Times New Roman" w:eastAsia="Calibri" w:hAnsi="Times New Roman" w:cs="Times New Roman"/>
          <w:color w:val="5B9BD5" w:themeColor="accent5"/>
          <w:sz w:val="24"/>
          <w:szCs w:val="24"/>
        </w:rPr>
      </w:pPr>
      <w:r w:rsidRPr="004E24B5">
        <w:rPr>
          <w:rFonts w:ascii="Times New Roman" w:eastAsia="Calibri" w:hAnsi="Times New Roman" w:cs="Times New Roman"/>
          <w:b/>
          <w:sz w:val="24"/>
          <w:szCs w:val="24"/>
        </w:rPr>
        <w:t>Definition:</w:t>
      </w:r>
      <w:r w:rsidRPr="004E24B5">
        <w:rPr>
          <w:rFonts w:ascii="Times New Roman" w:eastAsia="Calibri" w:hAnsi="Times New Roman" w:cs="Times New Roman"/>
          <w:sz w:val="24"/>
          <w:szCs w:val="24"/>
        </w:rPr>
        <w:tab/>
        <w:t xml:space="preserve">This account is used </w:t>
      </w:r>
      <w:proofErr w:type="gramStart"/>
      <w:r w:rsidRPr="004E24B5">
        <w:rPr>
          <w:rFonts w:ascii="Times New Roman" w:eastAsia="Calibri" w:hAnsi="Times New Roman" w:cs="Times New Roman"/>
          <w:sz w:val="24"/>
          <w:szCs w:val="24"/>
        </w:rPr>
        <w:t>for the amount of</w:t>
      </w:r>
      <w:proofErr w:type="gramEnd"/>
      <w:r w:rsidRPr="004E24B5">
        <w:rPr>
          <w:rFonts w:ascii="Times New Roman" w:eastAsia="Calibri" w:hAnsi="Times New Roman" w:cs="Times New Roman"/>
          <w:sz w:val="24"/>
          <w:szCs w:val="24"/>
        </w:rPr>
        <w:t xml:space="preserve"> anticipated unobligated budgetary resources not yet apportioned. These funds are not available for obligation. </w:t>
      </w:r>
      <w:r w:rsidRPr="004E24B5">
        <w:rPr>
          <w:rFonts w:ascii="Times New Roman" w:eastAsia="Calibri" w:hAnsi="Times New Roman" w:cs="Times New Roman"/>
          <w:color w:val="5B9BD5" w:themeColor="accent5"/>
          <w:sz w:val="24"/>
          <w:szCs w:val="24"/>
          <w:highlight w:val="yellow"/>
        </w:rPr>
        <w:t>Although the normal balance for this account is credit, it is acceptable in certain instances for this account to have a debit balance.</w:t>
      </w:r>
    </w:p>
    <w:p w14:paraId="6233B880" w14:textId="77777777" w:rsidR="004E24B5" w:rsidRPr="004E24B5" w:rsidRDefault="004E24B5" w:rsidP="004E24B5"/>
    <w:p w14:paraId="7539E761" w14:textId="77777777" w:rsidR="004E24B5" w:rsidRPr="004E24B5" w:rsidRDefault="004E24B5" w:rsidP="004E24B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E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Justification:</w:t>
      </w:r>
      <w:r w:rsidRPr="004E24B5">
        <w:rPr>
          <w:rFonts w:ascii="Times New Roman" w:hAnsi="Times New Roman" w:cs="Times New Roman"/>
          <w:i/>
          <w:iCs/>
          <w:sz w:val="24"/>
          <w:szCs w:val="24"/>
        </w:rPr>
        <w:t xml:space="preserve"> To provide additional clarification regarding the use of the USSGL account.</w:t>
      </w:r>
    </w:p>
    <w:p w14:paraId="77CCBB61" w14:textId="77777777" w:rsidR="004E24B5" w:rsidRDefault="004E24B5" w:rsidP="004E24B5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F25A1F3" w14:textId="55C589E3" w:rsidR="004E24B5" w:rsidRDefault="00AF7DD4" w:rsidP="004E24B5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F7DD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TC Revisions </w:t>
      </w:r>
      <w:r w:rsidR="004E24B5">
        <w:rPr>
          <w:rFonts w:ascii="Times New Roman" w:hAnsi="Times New Roman" w:cs="Times New Roman"/>
          <w:b/>
          <w:bCs/>
          <w:sz w:val="36"/>
          <w:szCs w:val="36"/>
          <w:u w:val="single"/>
        </w:rPr>
        <w:t>Effective 2024:</w:t>
      </w:r>
    </w:p>
    <w:p w14:paraId="1647ADFC" w14:textId="77777777" w:rsidR="004E24B5" w:rsidRDefault="004E24B5" w:rsidP="004E24B5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D46EAD1" w14:textId="77777777" w:rsidR="004E24B5" w:rsidRPr="00C61507" w:rsidRDefault="004E24B5" w:rsidP="004E24B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>A464</w:t>
      </w:r>
      <w:r w:rsidRPr="00C61507">
        <w:rPr>
          <w:rFonts w:ascii="TimesNewRoman" w:hAnsi="TimesNewRoman" w:cs="Courier New"/>
          <w:sz w:val="24"/>
          <w:szCs w:val="24"/>
        </w:rPr>
        <w:tab/>
        <w:t>To record the non-expenditure transfer-out of expired unobligated balances to an unexpired Treasury Appropriation Fund Symbol (TAFS), where the source of the transfer is derived from unexpended appropriations.</w:t>
      </w:r>
    </w:p>
    <w:p w14:paraId="74AB1316" w14:textId="77777777" w:rsidR="004E24B5" w:rsidRPr="00C61507" w:rsidRDefault="004E24B5" w:rsidP="004E24B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Comment: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Balances are transferred </w:t>
      </w:r>
      <w:proofErr w:type="gramStart"/>
      <w:r w:rsidRPr="00C61507">
        <w:rPr>
          <w:rFonts w:ascii="TimesNewRoman" w:hAnsi="TimesNewRoman" w:cs="Courier New"/>
          <w:sz w:val="24"/>
          <w:szCs w:val="24"/>
        </w:rPr>
        <w:t>as a result of</w:t>
      </w:r>
      <w:proofErr w:type="gramEnd"/>
      <w:r w:rsidRPr="00C61507">
        <w:rPr>
          <w:rFonts w:ascii="TimesNewRoman" w:hAnsi="TimesNewRoman" w:cs="Courier New"/>
          <w:sz w:val="24"/>
          <w:szCs w:val="24"/>
        </w:rPr>
        <w:t xml:space="preserve"> authority to extend the period of availability of the expired balances</w:t>
      </w:r>
      <w:r>
        <w:rPr>
          <w:rFonts w:ascii="TimesNewRoman" w:hAnsi="TimesNewRoman" w:cs="Courier New"/>
          <w:sz w:val="24"/>
          <w:szCs w:val="24"/>
        </w:rPr>
        <w:t xml:space="preserve"> </w:t>
      </w:r>
      <w:r w:rsidRPr="00C61507">
        <w:rPr>
          <w:rFonts w:ascii="TimesNewRoman" w:hAnsi="TimesNewRoman" w:cs="Courier New"/>
          <w:sz w:val="24"/>
          <w:szCs w:val="24"/>
        </w:rPr>
        <w:t>but does not meet the definition of a reappropriation. Special and trust funds receiving appropriations from the General Fund of the U.S. Government and/or transfers of unexpended appropriations may record USSGL accounts in the 310000 series. Transfer partners must use USSGL TC-A460</w:t>
      </w:r>
      <w:r w:rsidRPr="00C61507">
        <w:rPr>
          <w:rFonts w:ascii="TimesNewRoman" w:hAnsi="TimesNewRoman" w:cs="Courier New"/>
          <w:color w:val="4472C4" w:themeColor="accent1"/>
          <w:sz w:val="24"/>
          <w:szCs w:val="24"/>
        </w:rPr>
        <w:t xml:space="preserve">, TC-A472, TC-A474, </w:t>
      </w:r>
      <w:r>
        <w:rPr>
          <w:rFonts w:ascii="TimesNewRoman" w:hAnsi="TimesNewRoman" w:cs="Courier New"/>
          <w:color w:val="4472C4" w:themeColor="accent1"/>
          <w:sz w:val="24"/>
          <w:szCs w:val="24"/>
        </w:rPr>
        <w:t xml:space="preserve">and </w:t>
      </w:r>
      <w:r w:rsidRPr="00C61507">
        <w:rPr>
          <w:rFonts w:ascii="TimesNewRoman" w:hAnsi="TimesNewRoman" w:cs="Courier New"/>
          <w:color w:val="4472C4" w:themeColor="accent1"/>
          <w:sz w:val="24"/>
          <w:szCs w:val="24"/>
        </w:rPr>
        <w:t xml:space="preserve">TC-A476. </w:t>
      </w:r>
      <w:r w:rsidRPr="00C61507">
        <w:rPr>
          <w:rFonts w:ascii="TimesNewRoman" w:hAnsi="TimesNewRoman" w:cs="Courier New"/>
          <w:sz w:val="24"/>
          <w:szCs w:val="24"/>
        </w:rPr>
        <w:t>Refer to conventions and limitations listed on the cover sheet at the beginning of this section.</w:t>
      </w:r>
    </w:p>
    <w:p w14:paraId="620837EA" w14:textId="77777777" w:rsidR="004E24B5" w:rsidRPr="00C61507" w:rsidRDefault="004E24B5" w:rsidP="004E24B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Reference:</w:t>
      </w: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USSGL implementation guidance; Extensions of Availability Other Than Reappropriations - Expired TAFS to Unexpired TAFS</w:t>
      </w:r>
    </w:p>
    <w:p w14:paraId="7055EED6" w14:textId="77777777" w:rsidR="004E24B5" w:rsidRPr="00C61507" w:rsidRDefault="004E24B5" w:rsidP="004E24B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Budgetary Entry</w:t>
      </w:r>
    </w:p>
    <w:p w14:paraId="2BB877FD" w14:textId="77777777" w:rsidR="004E24B5" w:rsidRPr="00C61507" w:rsidRDefault="004E24B5" w:rsidP="004E24B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465000</w:t>
      </w:r>
      <w:r w:rsidRPr="00C61507">
        <w:rPr>
          <w:rFonts w:ascii="TimesNewRoman" w:hAnsi="TimesNewRoman" w:cs="Courier New"/>
          <w:sz w:val="24"/>
          <w:szCs w:val="24"/>
        </w:rPr>
        <w:tab/>
        <w:t>Allotments - Expired Authority</w:t>
      </w:r>
    </w:p>
    <w:p w14:paraId="5EDFDC48" w14:textId="77777777" w:rsidR="004E24B5" w:rsidRPr="00C61507" w:rsidRDefault="004E24B5" w:rsidP="004E24B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419100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Balance Transfers - Extension of Availability Other Than Reappropriations</w:t>
      </w:r>
    </w:p>
    <w:p w14:paraId="4D1298E9" w14:textId="77777777" w:rsidR="004E24B5" w:rsidRPr="00C61507" w:rsidRDefault="004E24B5" w:rsidP="004E24B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Proprietary Entry</w:t>
      </w:r>
    </w:p>
    <w:p w14:paraId="5D810BEB" w14:textId="77777777" w:rsidR="004E24B5" w:rsidRPr="00C61507" w:rsidRDefault="004E24B5" w:rsidP="004E24B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310300</w:t>
      </w:r>
      <w:r w:rsidRPr="00C61507">
        <w:rPr>
          <w:rFonts w:ascii="TimesNewRoman" w:hAnsi="TimesNewRoman" w:cs="Courier New"/>
          <w:sz w:val="24"/>
          <w:szCs w:val="24"/>
        </w:rPr>
        <w:tab/>
        <w:t>Unexpended Appropriations - Transfers-Out</w:t>
      </w:r>
    </w:p>
    <w:p w14:paraId="3AB31814" w14:textId="77777777" w:rsidR="004E24B5" w:rsidRPr="004E24B5" w:rsidRDefault="004E24B5" w:rsidP="004E24B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101000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Fund Balance </w:t>
      </w:r>
      <w:proofErr w:type="gramStart"/>
      <w:r w:rsidRPr="00C61507">
        <w:rPr>
          <w:rFonts w:ascii="TimesNewRoman" w:hAnsi="TimesNewRoman" w:cs="Courier New"/>
          <w:sz w:val="24"/>
          <w:szCs w:val="24"/>
        </w:rPr>
        <w:t>With</w:t>
      </w:r>
      <w:proofErr w:type="gramEnd"/>
      <w:r w:rsidRPr="00C61507">
        <w:rPr>
          <w:rFonts w:ascii="TimesNewRoman" w:hAnsi="TimesNewRoman" w:cs="Courier New"/>
          <w:sz w:val="24"/>
          <w:szCs w:val="24"/>
        </w:rPr>
        <w:t xml:space="preserve"> Treasury</w:t>
      </w:r>
    </w:p>
    <w:p w14:paraId="03AF8BB7" w14:textId="77777777" w:rsidR="004E24B5" w:rsidRPr="004E24B5" w:rsidRDefault="004E24B5" w:rsidP="004E24B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1C764E99" w14:textId="77777777" w:rsidR="004E24B5" w:rsidRPr="004E24B5" w:rsidRDefault="004E24B5" w:rsidP="004E24B5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407C1AC" w14:textId="3884DAE3" w:rsidR="00C61507" w:rsidRDefault="00C61507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7047363F" w14:textId="7706DC99" w:rsidR="00C61507" w:rsidRPr="00C61507" w:rsidRDefault="004E24B5" w:rsidP="00C6150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>
        <w:rPr>
          <w:rFonts w:ascii="TimesNewRoman" w:hAnsi="TimesNewRoman" w:cs="Courier New"/>
          <w:b/>
          <w:sz w:val="24"/>
          <w:szCs w:val="24"/>
        </w:rPr>
        <w:t>A</w:t>
      </w:r>
      <w:r w:rsidR="00C61507" w:rsidRPr="00C61507">
        <w:rPr>
          <w:rFonts w:ascii="TimesNewRoman" w:hAnsi="TimesNewRoman" w:cs="Courier New"/>
          <w:b/>
          <w:sz w:val="24"/>
          <w:szCs w:val="24"/>
        </w:rPr>
        <w:t>470</w:t>
      </w:r>
      <w:r w:rsidR="00C61507" w:rsidRPr="00C61507">
        <w:rPr>
          <w:rFonts w:ascii="TimesNewRoman" w:hAnsi="TimesNewRoman" w:cs="Courier New"/>
          <w:sz w:val="24"/>
          <w:szCs w:val="24"/>
        </w:rPr>
        <w:tab/>
        <w:t>To record in the transferring agency the</w:t>
      </w:r>
      <w:r w:rsidR="00C61507" w:rsidRPr="008375FF">
        <w:rPr>
          <w:rFonts w:ascii="TimesNewRoman" w:hAnsi="TimesNewRoman" w:cs="Courier New"/>
          <w:color w:val="4472C4" w:themeColor="accent1"/>
          <w:sz w:val="24"/>
          <w:szCs w:val="24"/>
        </w:rPr>
        <w:t xml:space="preserve"> anticipated </w:t>
      </w:r>
      <w:r w:rsidR="00C61507" w:rsidRPr="00C61507">
        <w:rPr>
          <w:rFonts w:ascii="TimesNewRoman" w:hAnsi="TimesNewRoman" w:cs="Courier New"/>
          <w:sz w:val="24"/>
          <w:szCs w:val="24"/>
        </w:rPr>
        <w:t>transfer-out of current-year authority or prior-year balances</w:t>
      </w:r>
      <w:r w:rsidR="008375FF">
        <w:rPr>
          <w:rFonts w:ascii="TimesNewRoman" w:hAnsi="TimesNewRoman" w:cs="Courier New"/>
          <w:sz w:val="24"/>
          <w:szCs w:val="24"/>
        </w:rPr>
        <w:t>.</w:t>
      </w:r>
      <w:r w:rsidR="00C61507" w:rsidRPr="00C61507">
        <w:rPr>
          <w:rFonts w:ascii="TimesNewRoman" w:hAnsi="TimesNewRoman" w:cs="Courier New"/>
          <w:sz w:val="24"/>
          <w:szCs w:val="24"/>
        </w:rPr>
        <w:t xml:space="preserve"> </w:t>
      </w:r>
      <w:r w:rsidR="00C61507" w:rsidRPr="008375FF">
        <w:rPr>
          <w:rFonts w:ascii="TimesNewRoman" w:hAnsi="TimesNewRoman" w:cs="Courier New"/>
          <w:strike/>
          <w:color w:val="C00000"/>
          <w:sz w:val="24"/>
          <w:szCs w:val="24"/>
        </w:rPr>
        <w:t xml:space="preserve">that were previously </w:t>
      </w:r>
      <w:proofErr w:type="gramStart"/>
      <w:r w:rsidR="00C61507" w:rsidRPr="008375FF">
        <w:rPr>
          <w:rFonts w:ascii="TimesNewRoman" w:hAnsi="TimesNewRoman" w:cs="Courier New"/>
          <w:strike/>
          <w:color w:val="C00000"/>
          <w:sz w:val="24"/>
          <w:szCs w:val="24"/>
        </w:rPr>
        <w:t>anticipated</w:t>
      </w:r>
      <w:proofErr w:type="gramEnd"/>
    </w:p>
    <w:p w14:paraId="76F90605" w14:textId="77777777" w:rsidR="00C61507" w:rsidRPr="00C61507" w:rsidRDefault="00C61507" w:rsidP="00C6150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rPr>
          <w:rFonts w:ascii="TimesNewRoman" w:hAnsi="TimesNewRoman" w:cs="Courier New"/>
          <w:b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Budgetary Entry</w:t>
      </w:r>
    </w:p>
    <w:p w14:paraId="4A68E6D3" w14:textId="77777777" w:rsidR="00C61507" w:rsidRPr="00C61507" w:rsidRDefault="00C61507" w:rsidP="00C6150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sz w:val="24"/>
          <w:szCs w:val="24"/>
        </w:rPr>
        <w:tab/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449000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Anticipated Resources - </w:t>
      </w:r>
      <w:proofErr w:type="spellStart"/>
      <w:r w:rsidRPr="00C61507">
        <w:rPr>
          <w:rFonts w:ascii="TimesNewRoman" w:hAnsi="TimesNewRoman" w:cs="Courier New"/>
          <w:sz w:val="24"/>
          <w:szCs w:val="24"/>
        </w:rPr>
        <w:t>Unapportioned</w:t>
      </w:r>
      <w:proofErr w:type="spellEnd"/>
      <w:r w:rsidRPr="00C61507">
        <w:rPr>
          <w:rFonts w:ascii="TimesNewRoman" w:hAnsi="TimesNewRoman" w:cs="Courier New"/>
          <w:sz w:val="24"/>
          <w:szCs w:val="24"/>
        </w:rPr>
        <w:t xml:space="preserve"> Authority</w:t>
      </w:r>
    </w:p>
    <w:p w14:paraId="356C13FB" w14:textId="77777777" w:rsidR="00C61507" w:rsidRPr="00C61507" w:rsidRDefault="00C61507" w:rsidP="00C6150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sz w:val="24"/>
          <w:szCs w:val="24"/>
        </w:rPr>
        <w:tab/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469000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Anticipated Resources - Programs Exempt </w:t>
      </w:r>
      <w:proofErr w:type="gramStart"/>
      <w:r w:rsidRPr="00C61507">
        <w:rPr>
          <w:rFonts w:ascii="TimesNewRoman" w:hAnsi="TimesNewRoman" w:cs="Courier New"/>
          <w:sz w:val="24"/>
          <w:szCs w:val="24"/>
        </w:rPr>
        <w:t>From</w:t>
      </w:r>
      <w:proofErr w:type="gramEnd"/>
      <w:r w:rsidRPr="00C61507">
        <w:rPr>
          <w:rFonts w:ascii="TimesNewRoman" w:hAnsi="TimesNewRoman" w:cs="Courier New"/>
          <w:sz w:val="24"/>
          <w:szCs w:val="24"/>
        </w:rPr>
        <w:t xml:space="preserve"> Apportionment</w:t>
      </w:r>
    </w:p>
    <w:p w14:paraId="0E474A2C" w14:textId="77777777" w:rsidR="00C61507" w:rsidRPr="00C61507" w:rsidRDefault="00C61507" w:rsidP="00C6150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sz w:val="24"/>
          <w:szCs w:val="24"/>
        </w:rPr>
        <w:tab/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416000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Anticipated Transfers - Current-Year Authority</w:t>
      </w:r>
    </w:p>
    <w:p w14:paraId="5FF5201F" w14:textId="77777777" w:rsidR="00C61507" w:rsidRPr="00C61507" w:rsidRDefault="00C61507" w:rsidP="00C6150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sz w:val="24"/>
          <w:szCs w:val="24"/>
        </w:rPr>
        <w:tab/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418000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Anticipated Transfers - Prior-Year Balances</w:t>
      </w:r>
    </w:p>
    <w:p w14:paraId="59DE308F" w14:textId="77777777" w:rsidR="00C61507" w:rsidRPr="00C61507" w:rsidRDefault="00C61507" w:rsidP="00C6150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sz w:val="24"/>
          <w:szCs w:val="24"/>
        </w:rPr>
        <w:tab/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418300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Anticipated Balance Transfers - Unobligated Balances - Legislative Change of Purpose</w:t>
      </w:r>
    </w:p>
    <w:p w14:paraId="3BF9BBFC" w14:textId="77777777" w:rsidR="00C61507" w:rsidRPr="00C61507" w:rsidRDefault="00C61507" w:rsidP="00C6150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rPr>
          <w:rFonts w:ascii="TimesNewRoman" w:hAnsi="TimesNewRoman" w:cs="Courier New"/>
          <w:b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Proprietary Entry</w:t>
      </w:r>
    </w:p>
    <w:p w14:paraId="11857A30" w14:textId="5936A8D0" w:rsidR="00C61507" w:rsidRDefault="00C61507" w:rsidP="00C61507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sz w:val="24"/>
          <w:szCs w:val="24"/>
        </w:rPr>
        <w:tab/>
        <w:t>Non</w:t>
      </w:r>
      <w:r>
        <w:rPr>
          <w:rFonts w:ascii="TimesNewRoman" w:hAnsi="TimesNewRoman" w:cs="Courier New"/>
          <w:sz w:val="24"/>
          <w:szCs w:val="24"/>
        </w:rPr>
        <w:t>e</w:t>
      </w:r>
    </w:p>
    <w:p w14:paraId="20F71340" w14:textId="77777777" w:rsidR="004E24B5" w:rsidRPr="00C61507" w:rsidRDefault="004E24B5" w:rsidP="00C61507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</w:p>
    <w:p w14:paraId="40BEA8F5" w14:textId="77777777" w:rsidR="00551871" w:rsidRDefault="00551871" w:rsidP="00C6150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b/>
          <w:sz w:val="20"/>
        </w:rPr>
      </w:pPr>
    </w:p>
    <w:p w14:paraId="542D5303" w14:textId="63167551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>A472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To record in the receiving agency the transfer-in of current-year authority or prior-year balances previously anticipated, accomplished via SF 1151: </w:t>
      </w:r>
      <w:proofErr w:type="spellStart"/>
      <w:r w:rsidRPr="00C61507">
        <w:rPr>
          <w:rFonts w:ascii="TimesNewRoman" w:hAnsi="TimesNewRoman" w:cs="Courier New"/>
          <w:sz w:val="24"/>
          <w:szCs w:val="24"/>
        </w:rPr>
        <w:t>Nonexpenditure</w:t>
      </w:r>
      <w:proofErr w:type="spellEnd"/>
      <w:r w:rsidRPr="00C61507">
        <w:rPr>
          <w:rFonts w:ascii="TimesNewRoman" w:hAnsi="TimesNewRoman" w:cs="Courier New"/>
          <w:sz w:val="24"/>
          <w:szCs w:val="24"/>
        </w:rPr>
        <w:t xml:space="preserve"> Transfer Authorization, where the source of the transfer is derived from unexpended appropriations.</w:t>
      </w:r>
    </w:p>
    <w:p w14:paraId="69D67F77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Comment:</w:t>
      </w:r>
      <w:r w:rsidRPr="00C61507">
        <w:rPr>
          <w:rFonts w:ascii="TimesNewRoman" w:hAnsi="TimesNewRoman" w:cs="Courier New"/>
          <w:sz w:val="24"/>
          <w:szCs w:val="24"/>
        </w:rPr>
        <w:tab/>
        <w:t>Special and trust funds receiving appropriations from the General Fund of the U.S. Government and/or transfers of unexpended appropriations may record USSGL accounts in the 310000 series. Transfer partner must use USSGL TC-A476. Refer to conventions and limitations listed on the cover sheet at the beginning of this section.</w:t>
      </w:r>
    </w:p>
    <w:p w14:paraId="64E4EF37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Budgetary Entry</w:t>
      </w:r>
    </w:p>
    <w:p w14:paraId="3DB9FBE7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417000</w:t>
      </w:r>
      <w:r w:rsidRPr="00C61507">
        <w:rPr>
          <w:rFonts w:ascii="TimesNewRoman" w:hAnsi="TimesNewRoman" w:cs="Courier New"/>
          <w:sz w:val="24"/>
          <w:szCs w:val="24"/>
        </w:rPr>
        <w:tab/>
        <w:t>Transfers - Current-Year Authority</w:t>
      </w:r>
    </w:p>
    <w:p w14:paraId="2301AE7A" w14:textId="13E2B19D" w:rsidR="00551871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417500</w:t>
      </w:r>
      <w:r w:rsidRPr="00C61507">
        <w:rPr>
          <w:rFonts w:ascii="TimesNewRoman" w:hAnsi="TimesNewRoman" w:cs="Courier New"/>
          <w:sz w:val="24"/>
          <w:szCs w:val="24"/>
        </w:rPr>
        <w:tab/>
        <w:t>Allocation Transfers of Current-Year Authority for Non-Invested Accounts</w:t>
      </w:r>
    </w:p>
    <w:p w14:paraId="3D30CAD9" w14:textId="27DF78E4" w:rsidR="008F3085" w:rsidRPr="00C61507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>
        <w:rPr>
          <w:rFonts w:ascii="TimesNewRoman" w:hAnsi="TimesNewRoman" w:cs="Courier New"/>
          <w:sz w:val="24"/>
          <w:szCs w:val="24"/>
        </w:rPr>
        <w:t xml:space="preserve">           </w:t>
      </w:r>
      <w:r w:rsidRPr="008F3085">
        <w:rPr>
          <w:rFonts w:ascii="TimesNewRoman" w:hAnsi="TimesNewRoman" w:cs="Courier New"/>
          <w:color w:val="4472C4" w:themeColor="accent1"/>
          <w:sz w:val="24"/>
          <w:szCs w:val="24"/>
        </w:rPr>
        <w:t>Debit</w:t>
      </w:r>
      <w:r w:rsidRPr="008F3085">
        <w:rPr>
          <w:rFonts w:ascii="TimesNewRoman" w:hAnsi="TimesNewRoman" w:cs="Courier New"/>
          <w:color w:val="4472C4" w:themeColor="accent1"/>
          <w:sz w:val="24"/>
          <w:szCs w:val="24"/>
        </w:rPr>
        <w:tab/>
        <w:t>417600      Allocation Transfers of Prior – Year Balances</w:t>
      </w:r>
    </w:p>
    <w:p w14:paraId="128F44D5" w14:textId="530F9F5C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419000</w:t>
      </w:r>
      <w:r w:rsidRPr="00C61507">
        <w:rPr>
          <w:rFonts w:ascii="TimesNewRoman" w:hAnsi="TimesNewRoman" w:cs="Courier New"/>
          <w:sz w:val="24"/>
          <w:szCs w:val="24"/>
        </w:rPr>
        <w:tab/>
        <w:t>Transfers - Prior-Year Balances</w:t>
      </w:r>
    </w:p>
    <w:p w14:paraId="37395371" w14:textId="54D41E73" w:rsidR="00C61507" w:rsidRPr="00C61507" w:rsidRDefault="00551871" w:rsidP="0055187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61507">
        <w:rPr>
          <w:rFonts w:ascii="TimesNewRoman" w:hAnsi="TimesNewRoman" w:cs="Courier New"/>
          <w:sz w:val="24"/>
          <w:szCs w:val="24"/>
        </w:rPr>
        <w:t xml:space="preserve">        </w:t>
      </w:r>
      <w:r w:rsidR="00C61507">
        <w:rPr>
          <w:rFonts w:ascii="TimesNewRoman" w:hAnsi="TimesNewRoman" w:cs="Courier New"/>
          <w:sz w:val="24"/>
          <w:szCs w:val="24"/>
        </w:rPr>
        <w:t xml:space="preserve">  </w:t>
      </w:r>
      <w:r w:rsidRPr="00C61507">
        <w:rPr>
          <w:rFonts w:ascii="TimesNewRoman" w:hAnsi="TimesNewRoman" w:cs="Courier New"/>
          <w:sz w:val="24"/>
          <w:szCs w:val="24"/>
        </w:rPr>
        <w:t xml:space="preserve"> </w:t>
      </w:r>
      <w:r w:rsidRPr="00C61507">
        <w:rPr>
          <w:rFonts w:ascii="TimesNewRoman" w:hAnsi="TimesNewRoman" w:cs="Courier New"/>
          <w:color w:val="4472C4" w:themeColor="accent1"/>
          <w:sz w:val="24"/>
          <w:szCs w:val="24"/>
        </w:rPr>
        <w:t xml:space="preserve">Debit           419100     </w:t>
      </w:r>
      <w:r w:rsidR="00C61507" w:rsidRPr="00C61507">
        <w:rPr>
          <w:rFonts w:ascii="TimesNewRoman" w:hAnsi="TimesNewRoman" w:cs="Courier New"/>
          <w:color w:val="4472C4" w:themeColor="accent1"/>
          <w:sz w:val="24"/>
          <w:szCs w:val="24"/>
        </w:rPr>
        <w:t xml:space="preserve"> </w:t>
      </w:r>
      <w:r w:rsidRPr="00C6150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Balance Transfers - Extension of Availability Other Than </w:t>
      </w:r>
    </w:p>
    <w:p w14:paraId="0425530D" w14:textId="68A1008F" w:rsidR="00551871" w:rsidRPr="00C61507" w:rsidRDefault="00C61507" w:rsidP="0055187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6150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                                               </w:t>
      </w:r>
      <w:r w:rsidR="00551871" w:rsidRPr="00C61507">
        <w:rPr>
          <w:rFonts w:ascii="Times New Roman" w:hAnsi="Times New Roman" w:cs="Times New Roman"/>
          <w:color w:val="4472C4" w:themeColor="accent1"/>
          <w:sz w:val="24"/>
          <w:szCs w:val="24"/>
        </w:rPr>
        <w:t>Reappropriation</w:t>
      </w:r>
    </w:p>
    <w:p w14:paraId="1674FEA7" w14:textId="16C70C90" w:rsidR="00F45910" w:rsidRDefault="00551871" w:rsidP="00551871">
      <w:pPr>
        <w:spacing w:after="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    419300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Balance Transfers - Unobligated Balances - Legislative Change of </w:t>
      </w:r>
    </w:p>
    <w:p w14:paraId="1D504FEF" w14:textId="2520108D" w:rsidR="00551871" w:rsidRPr="00C61507" w:rsidRDefault="00F45910" w:rsidP="00551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Courier New"/>
          <w:sz w:val="24"/>
          <w:szCs w:val="24"/>
        </w:rPr>
        <w:t xml:space="preserve">                  </w:t>
      </w:r>
      <w:r w:rsidR="00551871" w:rsidRPr="00C61507">
        <w:rPr>
          <w:rFonts w:ascii="TimesNewRoman" w:hAnsi="TimesNewRoman" w:cs="Courier New"/>
          <w:sz w:val="24"/>
          <w:szCs w:val="24"/>
        </w:rPr>
        <w:t>Purpose</w:t>
      </w:r>
    </w:p>
    <w:p w14:paraId="2D175247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416000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Anticipated Transfers - Current-Year Authority</w:t>
      </w:r>
    </w:p>
    <w:p w14:paraId="72BC2816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418000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Anticipated Transfers - Prior-Year Balances</w:t>
      </w:r>
    </w:p>
    <w:p w14:paraId="375AB9F8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418300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Anticipated Balance Transfers - Unobligated Balances - Legislative Change of Purpose</w:t>
      </w:r>
    </w:p>
    <w:p w14:paraId="2E9D412D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Proprietary Entry</w:t>
      </w:r>
    </w:p>
    <w:p w14:paraId="61DA2C45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101000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Fund Balance </w:t>
      </w:r>
      <w:proofErr w:type="gramStart"/>
      <w:r w:rsidRPr="00C61507">
        <w:rPr>
          <w:rFonts w:ascii="TimesNewRoman" w:hAnsi="TimesNewRoman" w:cs="Courier New"/>
          <w:sz w:val="24"/>
          <w:szCs w:val="24"/>
        </w:rPr>
        <w:t>With</w:t>
      </w:r>
      <w:proofErr w:type="gramEnd"/>
      <w:r w:rsidRPr="00C61507">
        <w:rPr>
          <w:rFonts w:ascii="TimesNewRoman" w:hAnsi="TimesNewRoman" w:cs="Courier New"/>
          <w:sz w:val="24"/>
          <w:szCs w:val="24"/>
        </w:rPr>
        <w:t xml:space="preserve"> Treasury</w:t>
      </w:r>
    </w:p>
    <w:p w14:paraId="09E13381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310200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Unexpended Appropriations - Transfers-In</w:t>
      </w:r>
    </w:p>
    <w:p w14:paraId="30C4BA82" w14:textId="77777777" w:rsidR="00551871" w:rsidRDefault="0055187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85A3420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lastRenderedPageBreak/>
        <w:t>A474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To record in the receiving agency the transfer-in of current-year authority or prior-year balances previously anticipated, accomplished via SF 1151: </w:t>
      </w:r>
      <w:proofErr w:type="spellStart"/>
      <w:r w:rsidRPr="00C61507">
        <w:rPr>
          <w:rFonts w:ascii="TimesNewRoman" w:hAnsi="TimesNewRoman" w:cs="Courier New"/>
          <w:sz w:val="24"/>
          <w:szCs w:val="24"/>
        </w:rPr>
        <w:t>Nonexpenditure</w:t>
      </w:r>
      <w:proofErr w:type="spellEnd"/>
      <w:r w:rsidRPr="00C61507">
        <w:rPr>
          <w:rFonts w:ascii="TimesNewRoman" w:hAnsi="TimesNewRoman" w:cs="Courier New"/>
          <w:sz w:val="24"/>
          <w:szCs w:val="24"/>
        </w:rPr>
        <w:t xml:space="preserve"> Transfer Authorization, where the source of the transfer is derived from appropriated receipts.</w:t>
      </w:r>
    </w:p>
    <w:p w14:paraId="078E571E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Comment:</w:t>
      </w:r>
      <w:r w:rsidRPr="00C61507">
        <w:rPr>
          <w:rFonts w:ascii="TimesNewRoman" w:hAnsi="TimesNewRoman" w:cs="Courier New"/>
          <w:sz w:val="24"/>
          <w:szCs w:val="24"/>
        </w:rPr>
        <w:tab/>
        <w:t>Trust and special funds credit USSGL account 575500 to transfer appropriated receipts. Transfer partner must use USSGL TC-A478. Refer to conventions and limitations listed on the cover sheet at the beginning of this section.</w:t>
      </w:r>
    </w:p>
    <w:p w14:paraId="7AB0C2CE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Budgetary Entry</w:t>
      </w:r>
    </w:p>
    <w:p w14:paraId="6A2E5FC8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417000</w:t>
      </w:r>
      <w:r w:rsidRPr="00C61507">
        <w:rPr>
          <w:rFonts w:ascii="TimesNewRoman" w:hAnsi="TimesNewRoman" w:cs="Courier New"/>
          <w:sz w:val="24"/>
          <w:szCs w:val="24"/>
        </w:rPr>
        <w:tab/>
        <w:t>Transfers - Current-Year Authority</w:t>
      </w:r>
    </w:p>
    <w:p w14:paraId="101D5ABE" w14:textId="41AA3001" w:rsidR="00551871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417500</w:t>
      </w:r>
      <w:r w:rsidRPr="00C61507">
        <w:rPr>
          <w:rFonts w:ascii="TimesNewRoman" w:hAnsi="TimesNewRoman" w:cs="Courier New"/>
          <w:sz w:val="24"/>
          <w:szCs w:val="24"/>
        </w:rPr>
        <w:tab/>
        <w:t>Allocation Transfers of Current-Year Authority for Non-Invested Accounts</w:t>
      </w:r>
    </w:p>
    <w:p w14:paraId="39006138" w14:textId="3DF88AE4" w:rsidR="004E24B5" w:rsidRPr="00C61507" w:rsidRDefault="004E24B5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>
        <w:rPr>
          <w:rFonts w:ascii="TimesNewRoman" w:hAnsi="TimesNewRoman" w:cs="Courier New"/>
          <w:color w:val="4472C4" w:themeColor="accent1"/>
          <w:sz w:val="24"/>
          <w:szCs w:val="24"/>
        </w:rPr>
        <w:t xml:space="preserve">           </w:t>
      </w:r>
      <w:r w:rsidRPr="008F3085">
        <w:rPr>
          <w:rFonts w:ascii="TimesNewRoman" w:hAnsi="TimesNewRoman" w:cs="Courier New"/>
          <w:color w:val="4472C4" w:themeColor="accent1"/>
          <w:sz w:val="24"/>
          <w:szCs w:val="24"/>
        </w:rPr>
        <w:t>Debit</w:t>
      </w:r>
      <w:r w:rsidRPr="008F3085">
        <w:rPr>
          <w:rFonts w:ascii="TimesNewRoman" w:hAnsi="TimesNewRoman" w:cs="Courier New"/>
          <w:color w:val="4472C4" w:themeColor="accent1"/>
          <w:sz w:val="24"/>
          <w:szCs w:val="24"/>
        </w:rPr>
        <w:tab/>
        <w:t>417600      Allocation Transfers of Prior – Year Balances</w:t>
      </w:r>
    </w:p>
    <w:p w14:paraId="512EF1C1" w14:textId="0E2360A6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419000</w:t>
      </w:r>
      <w:r w:rsidRPr="00C61507">
        <w:rPr>
          <w:rFonts w:ascii="TimesNewRoman" w:hAnsi="TimesNewRoman" w:cs="Courier New"/>
          <w:sz w:val="24"/>
          <w:szCs w:val="24"/>
        </w:rPr>
        <w:tab/>
        <w:t>Transfers - Prior-Year Balances</w:t>
      </w:r>
    </w:p>
    <w:p w14:paraId="7E3F6A56" w14:textId="1208861A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sz w:val="24"/>
          <w:szCs w:val="24"/>
        </w:rPr>
        <w:t xml:space="preserve">           </w:t>
      </w:r>
      <w:bookmarkStart w:id="0" w:name="_Hlk142310622"/>
      <w:r w:rsidRPr="00C61507">
        <w:rPr>
          <w:rFonts w:ascii="TimesNewRoman" w:hAnsi="TimesNewRoman" w:cs="Courier New"/>
          <w:color w:val="4472C4" w:themeColor="accent1"/>
          <w:sz w:val="24"/>
          <w:szCs w:val="24"/>
        </w:rPr>
        <w:t xml:space="preserve">Debit           419100      </w:t>
      </w:r>
      <w:r w:rsidRPr="00C61507">
        <w:rPr>
          <w:rFonts w:ascii="Times New Roman" w:hAnsi="Times New Roman" w:cs="Times New Roman"/>
          <w:color w:val="4472C4" w:themeColor="accent1"/>
          <w:sz w:val="24"/>
          <w:szCs w:val="24"/>
        </w:rPr>
        <w:t>Balance Transfers - Extension of Availability Other Than Reappropriation</w:t>
      </w:r>
    </w:p>
    <w:bookmarkEnd w:id="0"/>
    <w:p w14:paraId="10FD64F0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419300</w:t>
      </w:r>
      <w:r w:rsidRPr="00C61507">
        <w:rPr>
          <w:rFonts w:ascii="TimesNewRoman" w:hAnsi="TimesNewRoman" w:cs="Courier New"/>
          <w:sz w:val="24"/>
          <w:szCs w:val="24"/>
        </w:rPr>
        <w:tab/>
        <w:t>Balance Transfers - Unobligated Balances - Legislative Change of Purpose</w:t>
      </w:r>
    </w:p>
    <w:p w14:paraId="64160D46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423100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Unfilled Customer Orders </w:t>
      </w:r>
      <w:proofErr w:type="gramStart"/>
      <w:r w:rsidRPr="00C61507">
        <w:rPr>
          <w:rFonts w:ascii="TimesNewRoman" w:hAnsi="TimesNewRoman" w:cs="Courier New"/>
          <w:sz w:val="24"/>
          <w:szCs w:val="24"/>
        </w:rPr>
        <w:t>With</w:t>
      </w:r>
      <w:proofErr w:type="gramEnd"/>
      <w:r w:rsidRPr="00C61507">
        <w:rPr>
          <w:rFonts w:ascii="TimesNewRoman" w:hAnsi="TimesNewRoman" w:cs="Courier New"/>
          <w:sz w:val="24"/>
          <w:szCs w:val="24"/>
        </w:rPr>
        <w:t xml:space="preserve"> Advance - Transferred</w:t>
      </w:r>
    </w:p>
    <w:p w14:paraId="3D081836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416000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Anticipated Transfers - Current-Year Authority</w:t>
      </w:r>
    </w:p>
    <w:p w14:paraId="7A95AB07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418000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Anticipated Transfers - Prior-Year Balances</w:t>
      </w:r>
    </w:p>
    <w:p w14:paraId="5ACF1C75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418300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Anticipated Balance Transfers - Unobligated Balances - Legislative Change of Purpose</w:t>
      </w:r>
    </w:p>
    <w:p w14:paraId="5683AA84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  <w:t>Proprietary Entry</w:t>
      </w:r>
    </w:p>
    <w:p w14:paraId="14316704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>Debit</w:t>
      </w:r>
      <w:r w:rsidRPr="00C61507">
        <w:rPr>
          <w:rFonts w:ascii="TimesNewRoman" w:hAnsi="TimesNewRoman" w:cs="Courier New"/>
          <w:sz w:val="24"/>
          <w:szCs w:val="24"/>
        </w:rPr>
        <w:tab/>
        <w:t>101000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Fund Balance </w:t>
      </w:r>
      <w:proofErr w:type="gramStart"/>
      <w:r w:rsidRPr="00C61507">
        <w:rPr>
          <w:rFonts w:ascii="TimesNewRoman" w:hAnsi="TimesNewRoman" w:cs="Courier New"/>
          <w:sz w:val="24"/>
          <w:szCs w:val="24"/>
        </w:rPr>
        <w:t>With</w:t>
      </w:r>
      <w:proofErr w:type="gramEnd"/>
      <w:r w:rsidRPr="00C61507">
        <w:rPr>
          <w:rFonts w:ascii="TimesNewRoman" w:hAnsi="TimesNewRoman" w:cs="Courier New"/>
          <w:sz w:val="24"/>
          <w:szCs w:val="24"/>
        </w:rPr>
        <w:t xml:space="preserve"> Treasury</w:t>
      </w:r>
    </w:p>
    <w:p w14:paraId="4649CEDB" w14:textId="77777777" w:rsidR="00551871" w:rsidRPr="00C61507" w:rsidRDefault="00551871" w:rsidP="0055187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 xml:space="preserve">   Credit</w:t>
      </w:r>
      <w:r w:rsidRPr="00C61507">
        <w:rPr>
          <w:rFonts w:ascii="TimesNewRoman" w:hAnsi="TimesNewRoman" w:cs="Courier New"/>
          <w:sz w:val="24"/>
          <w:szCs w:val="24"/>
        </w:rPr>
        <w:tab/>
        <w:t xml:space="preserve">   575500</w:t>
      </w:r>
      <w:r w:rsidRPr="00C61507">
        <w:rPr>
          <w:rFonts w:ascii="TimesNewRoman" w:hAnsi="TimesNewRoman" w:cs="Courier New"/>
          <w:sz w:val="24"/>
          <w:szCs w:val="24"/>
        </w:rPr>
        <w:tab/>
      </w:r>
      <w:r w:rsidRPr="00C61507">
        <w:rPr>
          <w:rFonts w:ascii="TimesNewRoman" w:hAnsi="TimesNewRoman" w:cs="Courier New"/>
          <w:sz w:val="24"/>
          <w:szCs w:val="24"/>
        </w:rPr>
        <w:tab/>
        <w:t>Non-Expenditure Financing Sources - Transfers-In - Other</w:t>
      </w:r>
    </w:p>
    <w:p w14:paraId="241C350D" w14:textId="77777777" w:rsidR="004E24B5" w:rsidRPr="004E24B5" w:rsidRDefault="00551871" w:rsidP="004E24B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C61507">
        <w:rPr>
          <w:rFonts w:ascii="TimesNewRoman" w:hAnsi="TimesNewRoman" w:cs="Courier New"/>
          <w:b/>
          <w:sz w:val="24"/>
          <w:szCs w:val="24"/>
        </w:rPr>
        <w:tab/>
      </w:r>
    </w:p>
    <w:p w14:paraId="29378CBC" w14:textId="692C07DD" w:rsidR="00551871" w:rsidRPr="004E24B5" w:rsidRDefault="00551871" w:rsidP="004E24B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4"/>
          <w:szCs w:val="24"/>
        </w:rPr>
      </w:pPr>
    </w:p>
    <w:p w14:paraId="5DF5F6EB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lastRenderedPageBreak/>
        <w:t>A476</w:t>
      </w:r>
      <w:r w:rsidRPr="008F3085">
        <w:rPr>
          <w:rFonts w:ascii="TimesNewRoman" w:hAnsi="TimesNewRoman" w:cs="Courier New"/>
          <w:sz w:val="24"/>
          <w:szCs w:val="24"/>
        </w:rPr>
        <w:tab/>
        <w:t xml:space="preserve">To record in the transferring agency the transfer-out of current-year authority or prior-year balances previously anticipated, accomplished via SF 1151: </w:t>
      </w:r>
      <w:proofErr w:type="spellStart"/>
      <w:r w:rsidRPr="008F3085">
        <w:rPr>
          <w:rFonts w:ascii="TimesNewRoman" w:hAnsi="TimesNewRoman" w:cs="Courier New"/>
          <w:sz w:val="24"/>
          <w:szCs w:val="24"/>
        </w:rPr>
        <w:t>Nonexpenditure</w:t>
      </w:r>
      <w:proofErr w:type="spellEnd"/>
      <w:r w:rsidRPr="008F3085">
        <w:rPr>
          <w:rFonts w:ascii="TimesNewRoman" w:hAnsi="TimesNewRoman" w:cs="Courier New"/>
          <w:sz w:val="24"/>
          <w:szCs w:val="24"/>
        </w:rPr>
        <w:t xml:space="preserve"> Transfer Authorization, where the source of the transfer is derived from unexpended appropriations.</w:t>
      </w:r>
    </w:p>
    <w:p w14:paraId="400E8CBB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  <w:t>Comment:</w:t>
      </w:r>
      <w:r w:rsidRPr="008F3085">
        <w:rPr>
          <w:rFonts w:ascii="TimesNewRoman" w:hAnsi="TimesNewRoman" w:cs="Courier New"/>
          <w:sz w:val="24"/>
          <w:szCs w:val="24"/>
        </w:rPr>
        <w:tab/>
        <w:t>Special and trust funds receiving appropriations from the General Fund of the U.S. Government and/or transfers of unexpended appropriations may record USSGL accounts in the 310000 series. Transfer partner must use USSGL TC-A472. Refer to conventions and limitations listed on the cover sheet at the beginning of this section.</w:t>
      </w:r>
    </w:p>
    <w:p w14:paraId="0939C957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  <w:t>Budgetary Entry</w:t>
      </w:r>
    </w:p>
    <w:p w14:paraId="08EDB532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>Debit</w:t>
      </w:r>
      <w:r w:rsidRPr="008F3085">
        <w:rPr>
          <w:rFonts w:ascii="TimesNewRoman" w:hAnsi="TimesNewRoman" w:cs="Courier New"/>
          <w:sz w:val="24"/>
          <w:szCs w:val="24"/>
        </w:rPr>
        <w:tab/>
        <w:t>416000</w:t>
      </w:r>
      <w:r w:rsidRPr="008F3085">
        <w:rPr>
          <w:rFonts w:ascii="TimesNewRoman" w:hAnsi="TimesNewRoman" w:cs="Courier New"/>
          <w:sz w:val="24"/>
          <w:szCs w:val="24"/>
        </w:rPr>
        <w:tab/>
        <w:t>Anticipated Transfers - Current-Year Authority</w:t>
      </w:r>
    </w:p>
    <w:p w14:paraId="224D078C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>Debit</w:t>
      </w:r>
      <w:r w:rsidRPr="008F3085">
        <w:rPr>
          <w:rFonts w:ascii="TimesNewRoman" w:hAnsi="TimesNewRoman" w:cs="Courier New"/>
          <w:sz w:val="24"/>
          <w:szCs w:val="24"/>
        </w:rPr>
        <w:tab/>
        <w:t>418000</w:t>
      </w:r>
      <w:r w:rsidRPr="008F3085">
        <w:rPr>
          <w:rFonts w:ascii="TimesNewRoman" w:hAnsi="TimesNewRoman" w:cs="Courier New"/>
          <w:sz w:val="24"/>
          <w:szCs w:val="24"/>
        </w:rPr>
        <w:tab/>
        <w:t>Anticipated Transfers - Prior-Year Balances</w:t>
      </w:r>
    </w:p>
    <w:p w14:paraId="00274B2C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>Debit</w:t>
      </w:r>
      <w:r w:rsidRPr="008F3085">
        <w:rPr>
          <w:rFonts w:ascii="TimesNewRoman" w:hAnsi="TimesNewRoman" w:cs="Courier New"/>
          <w:sz w:val="24"/>
          <w:szCs w:val="24"/>
        </w:rPr>
        <w:tab/>
        <w:t>418300</w:t>
      </w:r>
      <w:r w:rsidRPr="008F3085">
        <w:rPr>
          <w:rFonts w:ascii="TimesNewRoman" w:hAnsi="TimesNewRoman" w:cs="Courier New"/>
          <w:sz w:val="24"/>
          <w:szCs w:val="24"/>
        </w:rPr>
        <w:tab/>
        <w:t>Anticipated Balance Transfers - Unobligated Balances - Legislative Change of Purpose</w:t>
      </w:r>
    </w:p>
    <w:p w14:paraId="7E7B8B22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 xml:space="preserve">   Credit</w:t>
      </w:r>
      <w:r w:rsidRPr="008F3085">
        <w:rPr>
          <w:rFonts w:ascii="TimesNewRoman" w:hAnsi="TimesNewRoman" w:cs="Courier New"/>
          <w:sz w:val="24"/>
          <w:szCs w:val="24"/>
        </w:rPr>
        <w:tab/>
        <w:t xml:space="preserve">   417000</w:t>
      </w:r>
      <w:r w:rsidRPr="008F3085">
        <w:rPr>
          <w:rFonts w:ascii="TimesNewRoman" w:hAnsi="TimesNewRoman" w:cs="Courier New"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ab/>
        <w:t>Transfers - Current-Year Authority</w:t>
      </w:r>
    </w:p>
    <w:p w14:paraId="64958160" w14:textId="46AB9F70" w:rsid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 xml:space="preserve">   Credit</w:t>
      </w:r>
      <w:r w:rsidRPr="008F3085">
        <w:rPr>
          <w:rFonts w:ascii="TimesNewRoman" w:hAnsi="TimesNewRoman" w:cs="Courier New"/>
          <w:sz w:val="24"/>
          <w:szCs w:val="24"/>
        </w:rPr>
        <w:tab/>
        <w:t xml:space="preserve">   417500</w:t>
      </w:r>
      <w:r w:rsidRPr="008F3085">
        <w:rPr>
          <w:rFonts w:ascii="TimesNewRoman" w:hAnsi="TimesNewRoman" w:cs="Courier New"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ab/>
        <w:t>Allocation Transfers of Current-Year Authority for Non-Invested Accounts</w:t>
      </w:r>
    </w:p>
    <w:p w14:paraId="41107723" w14:textId="2E576ADE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>
        <w:rPr>
          <w:rFonts w:ascii="TimesNewRoman" w:hAnsi="TimesNewRoman" w:cs="Courier New"/>
          <w:sz w:val="24"/>
          <w:szCs w:val="24"/>
        </w:rPr>
        <w:t xml:space="preserve">              </w:t>
      </w:r>
      <w:r w:rsidRPr="00F45910">
        <w:rPr>
          <w:rFonts w:ascii="TimesNewRoman" w:hAnsi="TimesNewRoman" w:cs="Courier New"/>
          <w:color w:val="4472C4" w:themeColor="accent1"/>
          <w:sz w:val="24"/>
          <w:szCs w:val="24"/>
        </w:rPr>
        <w:t>Credit          417600      Allocation</w:t>
      </w:r>
      <w:r w:rsidR="00F45910" w:rsidRPr="00F45910">
        <w:rPr>
          <w:rFonts w:ascii="TimesNewRoman" w:hAnsi="TimesNewRoman" w:cs="Courier New"/>
          <w:color w:val="4472C4" w:themeColor="accent1"/>
          <w:sz w:val="24"/>
          <w:szCs w:val="24"/>
        </w:rPr>
        <w:t xml:space="preserve"> Transfers of Prior – Year Balances</w:t>
      </w:r>
    </w:p>
    <w:p w14:paraId="56912900" w14:textId="7B8E68C7" w:rsid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 xml:space="preserve">   Credit</w:t>
      </w:r>
      <w:r w:rsidRPr="008F3085">
        <w:rPr>
          <w:rFonts w:ascii="TimesNewRoman" w:hAnsi="TimesNewRoman" w:cs="Courier New"/>
          <w:sz w:val="24"/>
          <w:szCs w:val="24"/>
        </w:rPr>
        <w:tab/>
        <w:t xml:space="preserve">   419000</w:t>
      </w:r>
      <w:r w:rsidRPr="008F3085">
        <w:rPr>
          <w:rFonts w:ascii="TimesNewRoman" w:hAnsi="TimesNewRoman" w:cs="Courier New"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ab/>
        <w:t>Transfers - Prior-Year Balances</w:t>
      </w:r>
    </w:p>
    <w:p w14:paraId="49EE284E" w14:textId="77777777" w:rsidR="007710E3" w:rsidRDefault="007710E3" w:rsidP="007710E3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NewRoman" w:hAnsi="TimesNewRoman" w:cs="Courier New"/>
          <w:color w:val="4472C4" w:themeColor="accent1"/>
          <w:sz w:val="24"/>
          <w:szCs w:val="24"/>
        </w:rPr>
        <w:tab/>
        <w:t xml:space="preserve">   Cred</w:t>
      </w:r>
      <w:r w:rsidRPr="00C61507">
        <w:rPr>
          <w:rFonts w:ascii="TimesNewRoman" w:hAnsi="TimesNewRoman" w:cs="Courier New"/>
          <w:color w:val="4472C4" w:themeColor="accent1"/>
          <w:sz w:val="24"/>
          <w:szCs w:val="24"/>
        </w:rPr>
        <w:t xml:space="preserve">it          419100     </w:t>
      </w:r>
      <w:r>
        <w:rPr>
          <w:rFonts w:ascii="TimesNewRoman" w:hAnsi="TimesNewRoman" w:cs="Courier New"/>
          <w:color w:val="4472C4" w:themeColor="accent1"/>
          <w:sz w:val="24"/>
          <w:szCs w:val="24"/>
        </w:rPr>
        <w:t xml:space="preserve"> </w:t>
      </w:r>
      <w:r w:rsidRPr="00C61507">
        <w:rPr>
          <w:rFonts w:ascii="TimesNewRoman" w:hAnsi="TimesNewRoman" w:cs="Courier New"/>
          <w:color w:val="4472C4" w:themeColor="accent1"/>
          <w:sz w:val="24"/>
          <w:szCs w:val="24"/>
        </w:rPr>
        <w:t xml:space="preserve"> </w:t>
      </w:r>
      <w:r w:rsidRPr="00C61507">
        <w:rPr>
          <w:rFonts w:ascii="Times New Roman" w:hAnsi="Times New Roman" w:cs="Times New Roman"/>
          <w:color w:val="4472C4" w:themeColor="accent1"/>
          <w:sz w:val="24"/>
          <w:szCs w:val="24"/>
        </w:rPr>
        <w:t>Balance Transfers - Extension of Availability Other Tha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n</w:t>
      </w:r>
    </w:p>
    <w:p w14:paraId="2156A390" w14:textId="2CA2D457" w:rsidR="007710E3" w:rsidRPr="008F3085" w:rsidRDefault="007710E3" w:rsidP="007710E3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>
        <w:rPr>
          <w:rFonts w:ascii="TimesNewRoman" w:hAnsi="TimesNewRoman" w:cs="Courier New"/>
          <w:color w:val="4472C4" w:themeColor="accent1"/>
          <w:sz w:val="24"/>
          <w:szCs w:val="24"/>
        </w:rPr>
        <w:t xml:space="preserve">                                                    </w:t>
      </w:r>
      <w:r w:rsidRPr="00C6150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Reappropriation</w:t>
      </w:r>
    </w:p>
    <w:p w14:paraId="19DEB8C6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 xml:space="preserve">   Credit</w:t>
      </w:r>
      <w:r w:rsidRPr="008F3085">
        <w:rPr>
          <w:rFonts w:ascii="TimesNewRoman" w:hAnsi="TimesNewRoman" w:cs="Courier New"/>
          <w:sz w:val="24"/>
          <w:szCs w:val="24"/>
        </w:rPr>
        <w:tab/>
        <w:t xml:space="preserve">   419300</w:t>
      </w:r>
      <w:r w:rsidRPr="008F3085">
        <w:rPr>
          <w:rFonts w:ascii="TimesNewRoman" w:hAnsi="TimesNewRoman" w:cs="Courier New"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ab/>
        <w:t>Balance Transfers - Unobligated Balances - Legislative Change of Purpose</w:t>
      </w:r>
    </w:p>
    <w:p w14:paraId="10633A42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  <w:t>Proprietary Entry</w:t>
      </w:r>
    </w:p>
    <w:p w14:paraId="49BE9D8A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>Debit</w:t>
      </w:r>
      <w:r w:rsidRPr="008F3085">
        <w:rPr>
          <w:rFonts w:ascii="TimesNewRoman" w:hAnsi="TimesNewRoman" w:cs="Courier New"/>
          <w:sz w:val="24"/>
          <w:szCs w:val="24"/>
        </w:rPr>
        <w:tab/>
        <w:t>310300</w:t>
      </w:r>
      <w:r w:rsidRPr="008F3085">
        <w:rPr>
          <w:rFonts w:ascii="TimesNewRoman" w:hAnsi="TimesNewRoman" w:cs="Courier New"/>
          <w:sz w:val="24"/>
          <w:szCs w:val="24"/>
        </w:rPr>
        <w:tab/>
        <w:t>Unexpended Appropriations - Transfers-Out</w:t>
      </w:r>
    </w:p>
    <w:p w14:paraId="30AE8D60" w14:textId="77777777" w:rsidR="008F3085" w:rsidRPr="008F3085" w:rsidRDefault="008F3085" w:rsidP="008F308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8F3085">
        <w:rPr>
          <w:rFonts w:ascii="TimesNewRoman" w:hAnsi="TimesNewRoman" w:cs="Courier New"/>
          <w:b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 xml:space="preserve">   Credit</w:t>
      </w:r>
      <w:r w:rsidRPr="008F3085">
        <w:rPr>
          <w:rFonts w:ascii="TimesNewRoman" w:hAnsi="TimesNewRoman" w:cs="Courier New"/>
          <w:sz w:val="24"/>
          <w:szCs w:val="24"/>
        </w:rPr>
        <w:tab/>
        <w:t xml:space="preserve">   101000</w:t>
      </w:r>
      <w:r w:rsidRPr="008F3085">
        <w:rPr>
          <w:rFonts w:ascii="TimesNewRoman" w:hAnsi="TimesNewRoman" w:cs="Courier New"/>
          <w:sz w:val="24"/>
          <w:szCs w:val="24"/>
        </w:rPr>
        <w:tab/>
      </w:r>
      <w:r w:rsidRPr="008F3085">
        <w:rPr>
          <w:rFonts w:ascii="TimesNewRoman" w:hAnsi="TimesNewRoman" w:cs="Courier New"/>
          <w:sz w:val="24"/>
          <w:szCs w:val="24"/>
        </w:rPr>
        <w:tab/>
        <w:t xml:space="preserve">Fund Balance </w:t>
      </w:r>
      <w:proofErr w:type="gramStart"/>
      <w:r w:rsidRPr="008F3085">
        <w:rPr>
          <w:rFonts w:ascii="TimesNewRoman" w:hAnsi="TimesNewRoman" w:cs="Courier New"/>
          <w:sz w:val="24"/>
          <w:szCs w:val="24"/>
        </w:rPr>
        <w:t>With</w:t>
      </w:r>
      <w:proofErr w:type="gramEnd"/>
      <w:r w:rsidRPr="008F3085">
        <w:rPr>
          <w:rFonts w:ascii="TimesNewRoman" w:hAnsi="TimesNewRoman" w:cs="Courier New"/>
          <w:sz w:val="24"/>
          <w:szCs w:val="24"/>
        </w:rPr>
        <w:t xml:space="preserve"> Treasury</w:t>
      </w:r>
    </w:p>
    <w:p w14:paraId="60B402F5" w14:textId="77777777" w:rsidR="00551871" w:rsidRPr="008F3085" w:rsidRDefault="00551871" w:rsidP="00551871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</w:p>
    <w:p w14:paraId="0D4390F1" w14:textId="13EDB629" w:rsidR="002D41A8" w:rsidRPr="008F3085" w:rsidRDefault="002D41A8">
      <w:pPr>
        <w:rPr>
          <w:rFonts w:ascii="Times New Roman" w:hAnsi="Times New Roman" w:cs="Times New Roman"/>
          <w:sz w:val="24"/>
          <w:szCs w:val="24"/>
        </w:rPr>
      </w:pPr>
    </w:p>
    <w:p w14:paraId="2172006A" w14:textId="2D869ADB" w:rsidR="002D41A8" w:rsidRDefault="002D41A8">
      <w:pPr>
        <w:rPr>
          <w:rFonts w:ascii="Times New Roman" w:hAnsi="Times New Roman" w:cs="Times New Roman"/>
          <w:sz w:val="20"/>
          <w:szCs w:val="20"/>
        </w:rPr>
      </w:pPr>
    </w:p>
    <w:p w14:paraId="1FEF8DD1" w14:textId="44203EA0" w:rsidR="002D41A8" w:rsidRDefault="002D41A8">
      <w:pPr>
        <w:rPr>
          <w:rFonts w:ascii="Times New Roman" w:hAnsi="Times New Roman" w:cs="Times New Roman"/>
          <w:sz w:val="20"/>
          <w:szCs w:val="20"/>
        </w:rPr>
      </w:pPr>
    </w:p>
    <w:p w14:paraId="240F66B4" w14:textId="7DE3D46A" w:rsidR="002D41A8" w:rsidRDefault="002D41A8">
      <w:pPr>
        <w:rPr>
          <w:rFonts w:ascii="Times New Roman" w:hAnsi="Times New Roman" w:cs="Times New Roman"/>
          <w:sz w:val="20"/>
          <w:szCs w:val="20"/>
        </w:rPr>
      </w:pPr>
    </w:p>
    <w:p w14:paraId="2858DC39" w14:textId="740537F7" w:rsidR="002D41A8" w:rsidRDefault="002D41A8">
      <w:pPr>
        <w:rPr>
          <w:rFonts w:ascii="Times New Roman" w:hAnsi="Times New Roman" w:cs="Times New Roman"/>
          <w:sz w:val="20"/>
          <w:szCs w:val="20"/>
        </w:rPr>
      </w:pPr>
    </w:p>
    <w:p w14:paraId="074106F4" w14:textId="64B47ACE" w:rsidR="002D41A8" w:rsidRDefault="002D41A8">
      <w:pPr>
        <w:rPr>
          <w:rFonts w:ascii="Times New Roman" w:hAnsi="Times New Roman" w:cs="Times New Roman"/>
          <w:sz w:val="20"/>
          <w:szCs w:val="20"/>
        </w:rPr>
      </w:pPr>
    </w:p>
    <w:p w14:paraId="7AD82B91" w14:textId="520C47BF" w:rsidR="002D41A8" w:rsidRDefault="002D41A8">
      <w:pPr>
        <w:rPr>
          <w:rFonts w:ascii="Times New Roman" w:hAnsi="Times New Roman" w:cs="Times New Roman"/>
          <w:sz w:val="20"/>
          <w:szCs w:val="20"/>
        </w:rPr>
      </w:pPr>
    </w:p>
    <w:p w14:paraId="3C293DC8" w14:textId="153401DE" w:rsidR="002D41A8" w:rsidRDefault="002D41A8">
      <w:pPr>
        <w:rPr>
          <w:rFonts w:ascii="Times New Roman" w:hAnsi="Times New Roman" w:cs="Times New Roman"/>
          <w:sz w:val="20"/>
          <w:szCs w:val="20"/>
        </w:rPr>
      </w:pPr>
    </w:p>
    <w:p w14:paraId="07385DD2" w14:textId="1873EF4C" w:rsidR="002D41A8" w:rsidRDefault="002D41A8">
      <w:pPr>
        <w:rPr>
          <w:rFonts w:ascii="Times New Roman" w:hAnsi="Times New Roman" w:cs="Times New Roman"/>
          <w:sz w:val="20"/>
          <w:szCs w:val="20"/>
        </w:rPr>
      </w:pPr>
    </w:p>
    <w:p w14:paraId="32AFFE51" w14:textId="24BC3CBF" w:rsidR="002D41A8" w:rsidRDefault="002D41A8">
      <w:pPr>
        <w:rPr>
          <w:rFonts w:ascii="Times New Roman" w:hAnsi="Times New Roman" w:cs="Times New Roman"/>
          <w:sz w:val="20"/>
          <w:szCs w:val="20"/>
        </w:rPr>
      </w:pPr>
    </w:p>
    <w:p w14:paraId="647344A0" w14:textId="77777777" w:rsidR="002D41A8" w:rsidRDefault="002D41A8">
      <w:pPr>
        <w:rPr>
          <w:rFonts w:ascii="Times New Roman" w:hAnsi="Times New Roman" w:cs="Times New Roman"/>
          <w:sz w:val="20"/>
          <w:szCs w:val="20"/>
        </w:rPr>
      </w:pPr>
    </w:p>
    <w:p w14:paraId="406403A1" w14:textId="77777777" w:rsidR="002D41A8" w:rsidRPr="00551871" w:rsidRDefault="002D41A8" w:rsidP="002D41A8">
      <w:pPr>
        <w:rPr>
          <w:rFonts w:ascii="Times New Roman" w:hAnsi="Times New Roman" w:cs="Times New Roman"/>
          <w:sz w:val="20"/>
          <w:szCs w:val="20"/>
        </w:rPr>
      </w:pPr>
    </w:p>
    <w:sectPr w:rsidR="002D41A8" w:rsidRPr="00551871" w:rsidSect="004E24B5">
      <w:footerReference w:type="default" r:id="rId6"/>
      <w:pgSz w:w="12240" w:h="15840"/>
      <w:pgMar w:top="1008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1C84" w14:textId="77777777" w:rsidR="00AF7DD4" w:rsidRDefault="00AF7DD4" w:rsidP="00AF7DD4">
      <w:pPr>
        <w:spacing w:after="0" w:line="240" w:lineRule="auto"/>
      </w:pPr>
      <w:r>
        <w:separator/>
      </w:r>
    </w:p>
  </w:endnote>
  <w:endnote w:type="continuationSeparator" w:id="0">
    <w:p w14:paraId="014A3343" w14:textId="77777777" w:rsidR="00AF7DD4" w:rsidRDefault="00AF7DD4" w:rsidP="00AF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54D5" w14:textId="74DE2446" w:rsidR="00AF7DD4" w:rsidRDefault="00AF7DD4">
    <w:pPr>
      <w:pStyle w:val="Footer"/>
    </w:pPr>
    <w:r>
      <w:t>Handout</w:t>
    </w:r>
    <w:r>
      <w:tab/>
      <w:t>Draft</w:t>
    </w:r>
    <w:r>
      <w:tab/>
      <w:t xml:space="preserve"> IRC Meeting August 23,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3500" w14:textId="77777777" w:rsidR="00AF7DD4" w:rsidRDefault="00AF7DD4" w:rsidP="00AF7DD4">
      <w:pPr>
        <w:spacing w:after="0" w:line="240" w:lineRule="auto"/>
      </w:pPr>
      <w:r>
        <w:separator/>
      </w:r>
    </w:p>
  </w:footnote>
  <w:footnote w:type="continuationSeparator" w:id="0">
    <w:p w14:paraId="109607AA" w14:textId="77777777" w:rsidR="00AF7DD4" w:rsidRDefault="00AF7DD4" w:rsidP="00AF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71"/>
    <w:rsid w:val="000F5D08"/>
    <w:rsid w:val="002D41A8"/>
    <w:rsid w:val="003E0513"/>
    <w:rsid w:val="004E24B5"/>
    <w:rsid w:val="00525E40"/>
    <w:rsid w:val="005318E4"/>
    <w:rsid w:val="00551871"/>
    <w:rsid w:val="007710E3"/>
    <w:rsid w:val="008375FF"/>
    <w:rsid w:val="008F3085"/>
    <w:rsid w:val="00AF7DD4"/>
    <w:rsid w:val="00C61507"/>
    <w:rsid w:val="00EC5075"/>
    <w:rsid w:val="00F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0383"/>
  <w15:chartTrackingRefBased/>
  <w15:docId w15:val="{D68638FB-4D27-4B13-B289-9763D63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518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18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F7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DD4"/>
  </w:style>
  <w:style w:type="paragraph" w:styleId="Footer">
    <w:name w:val="footer"/>
    <w:basedOn w:val="Normal"/>
    <w:link w:val="FooterChar"/>
    <w:uiPriority w:val="99"/>
    <w:unhideWhenUsed/>
    <w:rsid w:val="00AF7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K. Linscott II</dc:creator>
  <cp:keywords/>
  <dc:description/>
  <cp:lastModifiedBy>David K. Linscott II</cp:lastModifiedBy>
  <cp:revision>2</cp:revision>
  <dcterms:created xsi:type="dcterms:W3CDTF">2023-08-08T18:07:00Z</dcterms:created>
  <dcterms:modified xsi:type="dcterms:W3CDTF">2023-08-08T18:07:00Z</dcterms:modified>
</cp:coreProperties>
</file>