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794"/>
        <w:gridCol w:w="2619"/>
        <w:gridCol w:w="2747"/>
        <w:gridCol w:w="928"/>
        <w:gridCol w:w="1184"/>
        <w:gridCol w:w="760"/>
      </w:tblGrid>
      <w:tr w:rsidR="009F73CB" w14:paraId="17B4FC6C" w14:textId="77777777" w:rsidTr="004716E9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422BF87" w14:textId="77777777" w:rsidR="009F73CB" w:rsidRDefault="00E77BBD">
            <w:pP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t>Part 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41A8033" w14:textId="77777777" w:rsidR="009F73CB" w:rsidRDefault="00E77BBD">
            <w:pPr>
              <w:jc w:val="right"/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t>Fiscal Year 2021 Reporting</w:t>
            </w:r>
          </w:p>
        </w:tc>
      </w:tr>
      <w:tr w:rsidR="009F73CB" w14:paraId="7DB6E985" w14:textId="77777777" w:rsidTr="004716E9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5447130" w14:textId="77777777" w:rsidR="009F73CB" w:rsidRDefault="00E77BBD">
            <w:pPr>
              <w:rPr>
                <w:rFonts w:ascii="NEW TIMES ROMAN" w:eastAsia="Times New Roman" w:hAnsi="NEW TIMES ROMAN"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sz w:val="18"/>
                <w:szCs w:val="18"/>
              </w:rPr>
              <w:t> </w:t>
            </w:r>
          </w:p>
        </w:tc>
      </w:tr>
      <w:tr w:rsidR="009F73CB" w14:paraId="223F6E47" w14:textId="77777777" w:rsidTr="004716E9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D297E29" w14:textId="77777777" w:rsidR="009F73CB" w:rsidRDefault="00E77BBD">
            <w:pP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t>SUPPLEMENT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BD9EBFE" w14:textId="77777777" w:rsidR="009F73CB" w:rsidRDefault="00E77BBD">
            <w:pPr>
              <w:jc w:val="right"/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t>SECTION IV</w:t>
            </w:r>
          </w:p>
        </w:tc>
      </w:tr>
      <w:tr w:rsidR="009F73CB" w14:paraId="38926749" w14:textId="77777777" w:rsidTr="004716E9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6766F22" w14:textId="77777777" w:rsidR="009F73CB" w:rsidRDefault="00E77BBD">
            <w:pPr>
              <w:rPr>
                <w:rFonts w:ascii="NEW TIMES ROMAN" w:eastAsia="Times New Roman" w:hAnsi="NEW TIMES ROMAN"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sz w:val="18"/>
                <w:szCs w:val="18"/>
              </w:rPr>
              <w:t> </w:t>
            </w:r>
          </w:p>
        </w:tc>
      </w:tr>
      <w:tr w:rsidR="009F73CB" w14:paraId="517D0157" w14:textId="77777777" w:rsidTr="004716E9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3911FC7" w14:textId="77777777" w:rsidR="009F73CB" w:rsidRDefault="00E77BBD">
            <w:pPr>
              <w:jc w:val="center"/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t>USSGL ACCOUNT ATTRIBUTE DEFINITION REPORT</w:t>
            </w:r>
          </w:p>
        </w:tc>
      </w:tr>
      <w:tr w:rsidR="009F73CB" w14:paraId="4EACEC00" w14:textId="77777777" w:rsidTr="004716E9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A93D99" w14:textId="77777777" w:rsidR="009F73CB" w:rsidRDefault="00E77BBD">
            <w:pPr>
              <w:rPr>
                <w:rFonts w:ascii="NEW TIMES ROMAN" w:eastAsia="Times New Roman" w:hAnsi="NEW TIMES ROMAN"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sz w:val="18"/>
                <w:szCs w:val="18"/>
              </w:rPr>
              <w:t> </w:t>
            </w:r>
          </w:p>
        </w:tc>
      </w:tr>
      <w:tr w:rsidR="009F73CB" w14:paraId="5FCC2259" w14:textId="77777777" w:rsidTr="004716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AE69889" w14:textId="77777777" w:rsidR="009F73CB" w:rsidRDefault="00E77BBD">
            <w:pPr>
              <w:jc w:val="center"/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br/>
              <w:t>Attribute</w:t>
            </w: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br/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B76A61F" w14:textId="77777777" w:rsidR="009F73CB" w:rsidRDefault="00E77BBD">
            <w:pPr>
              <w:jc w:val="center"/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t>Attribute</w:t>
            </w: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br/>
              <w:t xml:space="preserve">Short </w:t>
            </w: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br/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1CFD1BE" w14:textId="77777777" w:rsidR="009F73CB" w:rsidRDefault="00E77BBD">
            <w:pPr>
              <w:jc w:val="center"/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br/>
              <w:t xml:space="preserve">Attribute </w:t>
            </w: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br/>
              <w:t>Definition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CAE6819" w14:textId="77777777" w:rsidR="009F73CB" w:rsidRDefault="00E77BBD">
            <w:pPr>
              <w:jc w:val="center"/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br/>
            </w: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br/>
              <w:t>Domain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9DC6D82" w14:textId="77777777" w:rsidR="009F73CB" w:rsidRDefault="00E77BBD">
            <w:pPr>
              <w:jc w:val="center"/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br/>
              <w:t xml:space="preserve">System </w:t>
            </w: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br/>
              <w:t>Characters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861F9AD" w14:textId="77777777" w:rsidR="009F73CB" w:rsidRDefault="00E77BBD">
            <w:pPr>
              <w:jc w:val="center"/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br/>
            </w: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br/>
              <w:t>Reference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1B45FCD" w14:textId="77777777" w:rsidR="009F73CB" w:rsidRDefault="00E77BBD">
            <w:pPr>
              <w:jc w:val="center"/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br/>
              <w:t>Supplied</w:t>
            </w: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br/>
              <w:t xml:space="preserve">By </w:t>
            </w:r>
          </w:p>
        </w:tc>
      </w:tr>
      <w:tr w:rsidR="009F73CB" w14:paraId="263A559A" w14:textId="77777777" w:rsidTr="004716E9"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E87486" w14:textId="77777777" w:rsidR="009F73CB" w:rsidRDefault="00E77BBD">
            <w:pPr>
              <w:rPr>
                <w:rFonts w:ascii="NEW TIMES ROMAN" w:eastAsia="Times New Roman" w:hAnsi="NEW TIMES ROMAN"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sz w:val="18"/>
                <w:szCs w:val="18"/>
              </w:rPr>
              <w:t>Disaster Emergency Fund Code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AEB8E" w14:textId="77777777" w:rsidR="009F73CB" w:rsidRDefault="00E77BBD">
            <w:pPr>
              <w:rPr>
                <w:rFonts w:ascii="NEW TIMES ROMAN" w:eastAsia="Times New Roman" w:hAnsi="NEW TIMES ROMAN"/>
                <w:sz w:val="18"/>
                <w:szCs w:val="18"/>
              </w:rPr>
            </w:pPr>
            <w:proofErr w:type="spellStart"/>
            <w:r>
              <w:rPr>
                <w:rFonts w:ascii="NEW TIMES ROMAN" w:eastAsia="Times New Roman" w:hAnsi="NEW TIMES ROMAN"/>
                <w:sz w:val="18"/>
                <w:szCs w:val="18"/>
              </w:rPr>
              <w:t>DEFC</w:t>
            </w:r>
            <w:proofErr w:type="spellEnd"/>
          </w:p>
        </w:tc>
        <w:tc>
          <w:tcPr>
            <w:tcW w:w="2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BB8D3C" w14:textId="77777777" w:rsidR="009F73CB" w:rsidRDefault="00E77BBD">
            <w:pPr>
              <w:rPr>
                <w:rFonts w:ascii="NEW TIMES ROMAN" w:eastAsia="Times New Roman" w:hAnsi="NEW TIMES ROMAN"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sz w:val="18"/>
                <w:szCs w:val="18"/>
              </w:rPr>
              <w:t>Distinguishes whether the budgetary resources, obligations incurred, unobligated and obligated balances, and outlays are classified as disaster, emergency, wildfire suppression or none of the three. Note - Once one of the three has been identified, the title "Disaster/Emergency/Wildfire Suppression", for example, will be replaced with the actual title identified by OMB such as "Emergency PL 115-56."</w:t>
            </w:r>
          </w:p>
        </w:tc>
        <w:tc>
          <w:tcPr>
            <w:tcW w:w="2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8BDA8F" w14:textId="77777777" w:rsidR="004716E9" w:rsidRDefault="00E77BBD">
            <w:pPr>
              <w:rPr>
                <w:rFonts w:ascii="NEW TIMES ROMAN" w:eastAsia="Times New Roman" w:hAnsi="NEW TIMES ROMAN"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sz w:val="18"/>
                <w:szCs w:val="18"/>
              </w:rPr>
              <w:t>A - Emergency PL 115-56</w:t>
            </w:r>
            <w:r>
              <w:rPr>
                <w:rFonts w:ascii="NEW TIMES ROMAN" w:eastAsia="Times New Roman" w:hAnsi="NEW TIMES ROMAN"/>
                <w:sz w:val="18"/>
                <w:szCs w:val="18"/>
              </w:rPr>
              <w:br/>
              <w:t>B - Emergency PL 115-72</w:t>
            </w:r>
            <w:r>
              <w:rPr>
                <w:rFonts w:ascii="NEW TIMES ROMAN" w:eastAsia="Times New Roman" w:hAnsi="NEW TIMES ROMAN"/>
                <w:sz w:val="18"/>
                <w:szCs w:val="18"/>
              </w:rPr>
              <w:br/>
              <w:t>C - Emergency PL 115-123</w:t>
            </w:r>
            <w:r>
              <w:rPr>
                <w:rFonts w:ascii="NEW TIMES ROMAN" w:eastAsia="Times New Roman" w:hAnsi="NEW TIMES ROMAN"/>
                <w:sz w:val="18"/>
                <w:szCs w:val="18"/>
              </w:rPr>
              <w:br/>
              <w:t>D - Emergency PL 115-254</w:t>
            </w:r>
            <w:r>
              <w:rPr>
                <w:rFonts w:ascii="NEW TIMES ROMAN" w:eastAsia="Times New Roman" w:hAnsi="NEW TIMES ROMAN"/>
                <w:sz w:val="18"/>
                <w:szCs w:val="18"/>
              </w:rPr>
              <w:br/>
              <w:t>E - Emergency PL 116-20</w:t>
            </w:r>
            <w:r>
              <w:rPr>
                <w:rFonts w:ascii="NEW TIMES ROMAN" w:eastAsia="Times New Roman" w:hAnsi="NEW TIMES ROMAN"/>
                <w:sz w:val="18"/>
                <w:szCs w:val="18"/>
              </w:rPr>
              <w:br/>
              <w:t>F - Emergency PL 116-26</w:t>
            </w:r>
            <w:r>
              <w:rPr>
                <w:rFonts w:ascii="NEW TIMES ROMAN" w:eastAsia="Times New Roman" w:hAnsi="NEW TIMES ROMAN"/>
                <w:sz w:val="18"/>
                <w:szCs w:val="18"/>
              </w:rPr>
              <w:br/>
              <w:t>G - Emergency PL 116-93</w:t>
            </w:r>
            <w:r>
              <w:rPr>
                <w:rFonts w:ascii="NEW TIMES ROMAN" w:eastAsia="Times New Roman" w:hAnsi="NEW TIMES ROMAN"/>
                <w:sz w:val="18"/>
                <w:szCs w:val="18"/>
              </w:rPr>
              <w:br/>
              <w:t>H - Disaster PL 116-93</w:t>
            </w:r>
            <w:r>
              <w:rPr>
                <w:rFonts w:ascii="NEW TIMES ROMAN" w:eastAsia="Times New Roman" w:hAnsi="NEW TIMES ROMAN"/>
                <w:sz w:val="18"/>
                <w:szCs w:val="18"/>
              </w:rPr>
              <w:br/>
              <w:t>I - Emergency PL 116-94</w:t>
            </w:r>
            <w:r>
              <w:rPr>
                <w:rFonts w:ascii="NEW TIMES ROMAN" w:eastAsia="Times New Roman" w:hAnsi="NEW TIMES ROMAN"/>
                <w:sz w:val="18"/>
                <w:szCs w:val="18"/>
              </w:rPr>
              <w:br/>
              <w:t>J - Wildfire Suppression PL 116-94</w:t>
            </w:r>
            <w:r>
              <w:rPr>
                <w:rFonts w:ascii="NEW TIMES ROMAN" w:eastAsia="Times New Roman" w:hAnsi="NEW TIMES ROMAN"/>
                <w:sz w:val="18"/>
                <w:szCs w:val="18"/>
              </w:rPr>
              <w:br/>
              <w:t>K - Emergency PL 116-113</w:t>
            </w:r>
            <w:r>
              <w:rPr>
                <w:rFonts w:ascii="NEW TIMES ROMAN" w:eastAsia="Times New Roman" w:hAnsi="NEW TIMES ROMAN"/>
                <w:sz w:val="18"/>
                <w:szCs w:val="18"/>
              </w:rPr>
              <w:br/>
              <w:t>L - Emergency PL 116-123</w:t>
            </w:r>
            <w:r>
              <w:rPr>
                <w:rFonts w:ascii="NEW TIMES ROMAN" w:eastAsia="Times New Roman" w:hAnsi="NEW TIMES ROMAN"/>
                <w:sz w:val="18"/>
                <w:szCs w:val="18"/>
              </w:rPr>
              <w:br/>
              <w:t>M - Emergency PL 116-127</w:t>
            </w:r>
            <w:r>
              <w:rPr>
                <w:rFonts w:ascii="NEW TIMES ROMAN" w:eastAsia="Times New Roman" w:hAnsi="NEW TIMES ROMAN"/>
                <w:sz w:val="18"/>
                <w:szCs w:val="18"/>
              </w:rPr>
              <w:br/>
              <w:t>N - Emergency PL 116-136</w:t>
            </w:r>
          </w:p>
          <w:p w14:paraId="2B26314E" w14:textId="43AA862B" w:rsidR="009F73CB" w:rsidRDefault="004716E9">
            <w:pPr>
              <w:rPr>
                <w:rFonts w:ascii="NEW TIMES ROMAN" w:eastAsia="Times New Roman" w:hAnsi="NEW TIMES ROMAN"/>
                <w:sz w:val="18"/>
                <w:szCs w:val="18"/>
              </w:rPr>
            </w:pPr>
            <w:r w:rsidRPr="004716E9">
              <w:rPr>
                <w:rFonts w:ascii="NEW TIMES ROMAN" w:eastAsia="Times New Roman" w:hAnsi="NEW TIMES ROMAN"/>
                <w:sz w:val="18"/>
                <w:szCs w:val="18"/>
              </w:rPr>
              <w:t xml:space="preserve">O – Nonemergency </w:t>
            </w:r>
            <w:proofErr w:type="spellStart"/>
            <w:r w:rsidRPr="004716E9">
              <w:rPr>
                <w:rFonts w:ascii="NEW TIMES ROMAN" w:eastAsia="Times New Roman" w:hAnsi="NEW TIMES ROMAN"/>
                <w:sz w:val="18"/>
                <w:szCs w:val="18"/>
              </w:rPr>
              <w:t>PLs</w:t>
            </w:r>
            <w:proofErr w:type="spellEnd"/>
            <w:r w:rsidRPr="004716E9">
              <w:rPr>
                <w:rFonts w:ascii="NEW TIMES ROMAN" w:eastAsia="Times New Roman" w:hAnsi="NEW TIMES ROMAN"/>
                <w:sz w:val="18"/>
                <w:szCs w:val="18"/>
              </w:rPr>
              <w:t xml:space="preserve"> 116-136</w:t>
            </w:r>
            <w:r>
              <w:rPr>
                <w:rFonts w:ascii="NEW TIMES ROMAN" w:eastAsia="Times New Roman" w:hAnsi="NEW TIMES ROMAN"/>
                <w:sz w:val="18"/>
                <w:szCs w:val="18"/>
              </w:rPr>
              <w:t xml:space="preserve">, </w:t>
            </w:r>
            <w:r w:rsidRPr="004716E9">
              <w:rPr>
                <w:rFonts w:ascii="NEW TIMES ROMAN" w:eastAsia="Times New Roman" w:hAnsi="NEW TIMES ROMAN"/>
                <w:sz w:val="18"/>
                <w:szCs w:val="18"/>
              </w:rPr>
              <w:t xml:space="preserve"> </w:t>
            </w:r>
            <w:r w:rsidRPr="004716E9">
              <w:rPr>
                <w:rFonts w:ascii="NEW TIMES ROMAN" w:eastAsia="Times New Roman" w:hAnsi="NEW TIMES ROMAN"/>
                <w:strike/>
                <w:color w:val="FF0000"/>
                <w:sz w:val="18"/>
                <w:szCs w:val="18"/>
              </w:rPr>
              <w:t>and</w:t>
            </w:r>
            <w:r w:rsidRPr="004716E9">
              <w:rPr>
                <w:rFonts w:ascii="NEW TIMES ROMAN" w:eastAsia="Times New Roman" w:hAnsi="NEW TIMES ROMAN"/>
                <w:sz w:val="18"/>
                <w:szCs w:val="18"/>
              </w:rPr>
              <w:t xml:space="preserve"> 116-139</w:t>
            </w:r>
            <w:r w:rsidR="00E77BBD" w:rsidRPr="004716E9">
              <w:rPr>
                <w:rFonts w:ascii="NEW TIMES ROMAN" w:eastAsia="Times New Roman" w:hAnsi="NEW TIMES ROMAN"/>
                <w:color w:val="4472C4" w:themeColor="accent1"/>
                <w:sz w:val="18"/>
                <w:szCs w:val="18"/>
              </w:rPr>
              <w:t>, and 116-260</w:t>
            </w:r>
            <w:r w:rsidR="00F51900">
              <w:rPr>
                <w:rFonts w:ascii="NEW TIMES ROMAN" w:eastAsia="Times New Roman" w:hAnsi="NEW TIMES ROMAN"/>
                <w:color w:val="4472C4" w:themeColor="accent1"/>
                <w:sz w:val="18"/>
                <w:szCs w:val="18"/>
              </w:rPr>
              <w:t xml:space="preserve"> (Division N)</w:t>
            </w:r>
            <w:r w:rsidR="00E77BBD" w:rsidRPr="004716E9">
              <w:rPr>
                <w:rFonts w:ascii="NEW TIMES ROMAN" w:eastAsia="Times New Roman" w:hAnsi="NEW TIMES ROMAN"/>
                <w:color w:val="4472C4" w:themeColor="accent1"/>
                <w:sz w:val="18"/>
                <w:szCs w:val="18"/>
              </w:rPr>
              <w:br/>
            </w:r>
            <w:r w:rsidR="00E77BBD">
              <w:rPr>
                <w:rFonts w:ascii="NEW TIMES ROMAN" w:eastAsia="Times New Roman" w:hAnsi="NEW TIMES ROMAN"/>
                <w:sz w:val="18"/>
                <w:szCs w:val="18"/>
              </w:rPr>
              <w:t>P - Emergency PL 116-139</w:t>
            </w:r>
            <w:r w:rsidR="00E77BBD">
              <w:rPr>
                <w:rFonts w:ascii="NEW TIMES ROMAN" w:eastAsia="Times New Roman" w:hAnsi="NEW TIMES ROMAN"/>
                <w:sz w:val="18"/>
                <w:szCs w:val="18"/>
              </w:rPr>
              <w:br/>
              <w:t>Q - Non Disaster</w:t>
            </w:r>
            <w:r w:rsidR="002F79C0" w:rsidRPr="002F79C0">
              <w:rPr>
                <w:rFonts w:ascii="NEW TIMES ROMAN" w:eastAsia="Times New Roman" w:hAnsi="NEW TIMES ROMAN"/>
                <w:color w:val="5B9BD5" w:themeColor="accent5"/>
                <w:sz w:val="18"/>
                <w:szCs w:val="18"/>
              </w:rPr>
              <w:t>/</w:t>
            </w:r>
            <w:r w:rsidR="00E77BBD" w:rsidRPr="002F79C0">
              <w:rPr>
                <w:rFonts w:ascii="NEW TIMES ROMAN" w:eastAsia="Times New Roman" w:hAnsi="NEW TIMES ROMAN"/>
                <w:strike/>
                <w:color w:val="FF0000"/>
                <w:sz w:val="18"/>
                <w:szCs w:val="18"/>
              </w:rPr>
              <w:t xml:space="preserve">or </w:t>
            </w:r>
            <w:r w:rsidR="00E77BBD">
              <w:rPr>
                <w:rFonts w:ascii="NEW TIMES ROMAN" w:eastAsia="Times New Roman" w:hAnsi="NEW TIMES ROMAN"/>
                <w:sz w:val="18"/>
                <w:szCs w:val="18"/>
              </w:rPr>
              <w:t>Emergency</w:t>
            </w:r>
            <w:r w:rsidR="002F79C0" w:rsidRPr="002F79C0">
              <w:rPr>
                <w:rFonts w:ascii="NEW TIMES ROMAN" w:eastAsia="Times New Roman" w:hAnsi="NEW TIMES ROMAN"/>
                <w:color w:val="5B9BD5" w:themeColor="accent5"/>
                <w:sz w:val="18"/>
                <w:szCs w:val="18"/>
              </w:rPr>
              <w:t>/Wildfire Suppression</w:t>
            </w:r>
            <w:r w:rsidR="00E77BBD">
              <w:rPr>
                <w:rFonts w:ascii="NEW TIMES ROMAN" w:eastAsia="Times New Roman" w:hAnsi="NEW TIMES ROMAN"/>
                <w:sz w:val="18"/>
                <w:szCs w:val="18"/>
              </w:rPr>
              <w:br/>
              <w:t>R -</w:t>
            </w:r>
            <w:r>
              <w:rPr>
                <w:rFonts w:ascii="NEW TIMES ROMAN" w:eastAsia="Times New Roman" w:hAnsi="NEW TIMES ROMAN"/>
                <w:sz w:val="18"/>
                <w:szCs w:val="18"/>
              </w:rPr>
              <w:t xml:space="preserve"> </w:t>
            </w:r>
            <w:r w:rsidRPr="004716E9">
              <w:rPr>
                <w:rFonts w:ascii="NEW TIMES ROMAN" w:eastAsia="Times New Roman" w:hAnsi="NEW TIMES ROMAN"/>
                <w:strike/>
                <w:color w:val="FF0000"/>
                <w:sz w:val="18"/>
                <w:szCs w:val="18"/>
              </w:rPr>
              <w:t>Disaster/Emergency/Wildfire Suppression</w:t>
            </w:r>
            <w:r w:rsidR="00E77BBD" w:rsidRPr="004716E9">
              <w:rPr>
                <w:rFonts w:ascii="NEW TIMES ROMAN" w:eastAsia="Times New Roman" w:hAnsi="NEW TIMES ROMAN"/>
                <w:color w:val="FF0000"/>
                <w:sz w:val="18"/>
                <w:szCs w:val="18"/>
              </w:rPr>
              <w:t xml:space="preserve"> </w:t>
            </w:r>
            <w:r w:rsidR="00E77BBD" w:rsidRPr="004716E9">
              <w:rPr>
                <w:rFonts w:ascii="NEW TIMES ROMAN" w:eastAsia="Times New Roman" w:hAnsi="NEW TIMES ROMAN"/>
                <w:color w:val="4472C4" w:themeColor="accent1"/>
                <w:sz w:val="18"/>
                <w:szCs w:val="18"/>
              </w:rPr>
              <w:t>Emergency PL 116-260</w:t>
            </w:r>
            <w:r w:rsidR="00F51900">
              <w:rPr>
                <w:rFonts w:ascii="NEW TIMES ROMAN" w:eastAsia="Times New Roman" w:hAnsi="NEW TIMES ROMAN"/>
                <w:color w:val="4472C4" w:themeColor="accent1"/>
                <w:sz w:val="18"/>
                <w:szCs w:val="18"/>
              </w:rPr>
              <w:t xml:space="preserve"> (Divisions A-L)</w:t>
            </w:r>
            <w:r w:rsidR="00E77BBD">
              <w:rPr>
                <w:rFonts w:ascii="NEW TIMES ROMAN" w:eastAsia="Times New Roman" w:hAnsi="NEW TIMES ROMAN"/>
                <w:sz w:val="18"/>
                <w:szCs w:val="18"/>
              </w:rPr>
              <w:br/>
              <w:t xml:space="preserve">S - </w:t>
            </w:r>
            <w:r w:rsidRPr="004716E9">
              <w:rPr>
                <w:rFonts w:ascii="NEW TIMES ROMAN" w:eastAsia="Times New Roman" w:hAnsi="NEW TIMES ROMAN"/>
                <w:strike/>
                <w:color w:val="FF0000"/>
                <w:sz w:val="18"/>
                <w:szCs w:val="18"/>
              </w:rPr>
              <w:t>Disaster/Emergency/Wildfire Suppression</w:t>
            </w:r>
            <w:r w:rsidRPr="004716E9">
              <w:rPr>
                <w:rFonts w:ascii="NEW TIMES ROMAN" w:eastAsia="Times New Roman" w:hAnsi="NEW TIMES ROMAN"/>
                <w:color w:val="FF0000"/>
                <w:sz w:val="18"/>
                <w:szCs w:val="18"/>
              </w:rPr>
              <w:t xml:space="preserve"> </w:t>
            </w:r>
            <w:r w:rsidR="00E77BBD" w:rsidRPr="004716E9">
              <w:rPr>
                <w:rFonts w:ascii="NEW TIMES ROMAN" w:eastAsia="Times New Roman" w:hAnsi="NEW TIMES ROMAN"/>
                <w:color w:val="4472C4" w:themeColor="accent1"/>
                <w:sz w:val="18"/>
                <w:szCs w:val="18"/>
              </w:rPr>
              <w:t>Disaster PL 116-260</w:t>
            </w:r>
            <w:r w:rsidR="00E77BBD">
              <w:rPr>
                <w:rFonts w:ascii="NEW TIMES ROMAN" w:eastAsia="Times New Roman" w:hAnsi="NEW TIMES ROMAN"/>
                <w:sz w:val="18"/>
                <w:szCs w:val="18"/>
              </w:rPr>
              <w:br/>
              <w:t xml:space="preserve">T - </w:t>
            </w:r>
            <w:r w:rsidRPr="004716E9">
              <w:rPr>
                <w:rFonts w:ascii="NEW TIMES ROMAN" w:eastAsia="Times New Roman" w:hAnsi="NEW TIMES ROMAN"/>
                <w:strike/>
                <w:color w:val="FF0000"/>
                <w:sz w:val="18"/>
                <w:szCs w:val="18"/>
              </w:rPr>
              <w:t>Disaster/Emergency/Wildfire Suppression</w:t>
            </w:r>
            <w:r w:rsidRPr="004716E9">
              <w:rPr>
                <w:rFonts w:ascii="NEW TIMES ROMAN" w:eastAsia="Times New Roman" w:hAnsi="NEW TIMES ROMAN"/>
                <w:color w:val="FF0000"/>
                <w:sz w:val="18"/>
                <w:szCs w:val="18"/>
              </w:rPr>
              <w:t xml:space="preserve"> </w:t>
            </w:r>
            <w:r w:rsidR="00E77BBD" w:rsidRPr="004716E9">
              <w:rPr>
                <w:rFonts w:ascii="NEW TIMES ROMAN" w:eastAsia="Times New Roman" w:hAnsi="NEW TIMES ROMAN"/>
                <w:color w:val="4472C4" w:themeColor="accent1"/>
                <w:sz w:val="18"/>
                <w:szCs w:val="18"/>
              </w:rPr>
              <w:t>Wildfire Suppression PL 116-260</w:t>
            </w:r>
            <w:r w:rsidR="00E77BBD">
              <w:rPr>
                <w:rFonts w:ascii="NEW TIMES ROMAN" w:eastAsia="Times New Roman" w:hAnsi="NEW TIMES ROMAN"/>
                <w:sz w:val="18"/>
                <w:szCs w:val="18"/>
              </w:rPr>
              <w:br/>
              <w:t xml:space="preserve">U - </w:t>
            </w:r>
            <w:r w:rsidR="00E77BBD" w:rsidRPr="00F51900">
              <w:rPr>
                <w:rFonts w:ascii="NEW TIMES ROMAN" w:eastAsia="Times New Roman" w:hAnsi="NEW TIMES ROMAN"/>
                <w:strike/>
                <w:color w:val="FF0000"/>
                <w:sz w:val="18"/>
                <w:szCs w:val="18"/>
              </w:rPr>
              <w:t>Disaster/Emergency/Wildfire Suppression</w:t>
            </w:r>
            <w:r w:rsidR="00F51900">
              <w:rPr>
                <w:rFonts w:ascii="NEW TIMES ROMAN" w:eastAsia="Times New Roman" w:hAnsi="NEW TIMES ROMAN"/>
                <w:sz w:val="18"/>
                <w:szCs w:val="18"/>
              </w:rPr>
              <w:t xml:space="preserve"> </w:t>
            </w:r>
            <w:r w:rsidR="00F51900">
              <w:rPr>
                <w:rFonts w:ascii="NEW TIMES ROMAN" w:eastAsia="Times New Roman" w:hAnsi="NEW TIMES ROMAN"/>
                <w:color w:val="4472C4" w:themeColor="accent1"/>
                <w:sz w:val="18"/>
                <w:szCs w:val="18"/>
              </w:rPr>
              <w:t>Emergency PL 116-260 (Division M)</w:t>
            </w:r>
            <w:r w:rsidR="00E77BBD">
              <w:rPr>
                <w:rFonts w:ascii="NEW TIMES ROMAN" w:eastAsia="Times New Roman" w:hAnsi="NEW TIMES ROMAN"/>
                <w:sz w:val="18"/>
                <w:szCs w:val="18"/>
              </w:rPr>
              <w:br/>
            </w:r>
            <w:r w:rsidR="00E77BBD" w:rsidRPr="004716E9">
              <w:rPr>
                <w:rFonts w:ascii="NEW TIMES ROMAN" w:eastAsia="Times New Roman" w:hAnsi="NEW TIMES ROMAN"/>
                <w:color w:val="4472C4" w:themeColor="accent1"/>
                <w:sz w:val="18"/>
                <w:szCs w:val="18"/>
              </w:rPr>
              <w:t>V - Disaster/Emergency/Wildfire Suppression</w:t>
            </w:r>
            <w:r w:rsidR="00E77BBD" w:rsidRPr="004716E9">
              <w:rPr>
                <w:rFonts w:ascii="NEW TIMES ROMAN" w:eastAsia="Times New Roman" w:hAnsi="NEW TIMES ROMAN"/>
                <w:color w:val="4472C4" w:themeColor="accent1"/>
                <w:sz w:val="18"/>
                <w:szCs w:val="18"/>
              </w:rPr>
              <w:br/>
              <w:t>W - Disaster/Emergency/Wildfire Suppression</w:t>
            </w:r>
            <w:r w:rsidR="00E77BBD" w:rsidRPr="004716E9">
              <w:rPr>
                <w:rFonts w:ascii="NEW TIMES ROMAN" w:eastAsia="Times New Roman" w:hAnsi="NEW TIMES ROMAN"/>
                <w:color w:val="4472C4" w:themeColor="accent1"/>
                <w:sz w:val="18"/>
                <w:szCs w:val="18"/>
              </w:rPr>
              <w:br/>
              <w:t>X - Disaster/Emergency/Wildfire Suppression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3E5693" w14:textId="77777777" w:rsidR="009F73CB" w:rsidRDefault="00E77BBD">
            <w:pPr>
              <w:rPr>
                <w:rFonts w:ascii="NEW TIMES ROMAN" w:eastAsia="Times New Roman" w:hAnsi="NEW TIMES ROMAN"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sz w:val="18"/>
                <w:szCs w:val="18"/>
              </w:rPr>
              <w:t>1/A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8C2C0E" w14:textId="77777777" w:rsidR="009F73CB" w:rsidRDefault="00E77BBD">
            <w:pPr>
              <w:rPr>
                <w:rFonts w:ascii="NEW TIMES ROMAN" w:eastAsia="Times New Roman" w:hAnsi="NEW TIMES ROMAN"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sz w:val="18"/>
                <w:szCs w:val="18"/>
              </w:rPr>
              <w:t>OMB Guidance/</w:t>
            </w:r>
            <w:proofErr w:type="spellStart"/>
            <w:r>
              <w:rPr>
                <w:rFonts w:ascii="NEW TIMES ROMAN" w:eastAsia="Times New Roman" w:hAnsi="NEW TIMES ROMAN"/>
                <w:sz w:val="18"/>
                <w:szCs w:val="18"/>
              </w:rPr>
              <w:t>TFM</w:t>
            </w:r>
            <w:proofErr w:type="spellEnd"/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82E93B" w14:textId="77777777" w:rsidR="009F73CB" w:rsidRDefault="00E77BBD">
            <w:pPr>
              <w:rPr>
                <w:rFonts w:ascii="NEW TIMES ROMAN" w:eastAsia="Times New Roman" w:hAnsi="NEW TIMES ROMAN"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sz w:val="18"/>
                <w:szCs w:val="18"/>
              </w:rPr>
              <w:t>Bulk File</w:t>
            </w:r>
          </w:p>
        </w:tc>
      </w:tr>
      <w:tr w:rsidR="009F73CB" w14:paraId="6D7B9E97" w14:textId="77777777" w:rsidTr="004716E9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55CFC16" w14:textId="77777777" w:rsidR="009F73CB" w:rsidRDefault="004716E9">
            <w:pP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t>IRC Handout</w:t>
            </w:r>
            <w:r w:rsidR="00F073F4"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t xml:space="preserve"> Bulletin No. 2021-12</w:t>
            </w:r>
          </w:p>
          <w:p w14:paraId="0026531C" w14:textId="41B9F0F0" w:rsidR="00F073F4" w:rsidRDefault="00F073F4">
            <w:pP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4F07DA" w14:textId="765E808F" w:rsidR="009F73CB" w:rsidRDefault="004716E9">
            <w:pP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7ED1641" w14:textId="412B3549" w:rsidR="009F73CB" w:rsidRDefault="004716E9">
            <w:pPr>
              <w:jc w:val="right"/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t>Febru</w:t>
            </w:r>
            <w:r w:rsidR="00E77BBD"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t>ary</w:t>
            </w:r>
            <w:r w:rsidR="00436F06"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t xml:space="preserve"> 10,</w:t>
            </w:r>
            <w:r w:rsidR="00E77BBD"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t xml:space="preserve"> 2021</w:t>
            </w:r>
          </w:p>
        </w:tc>
      </w:tr>
    </w:tbl>
    <w:p w14:paraId="3A800509" w14:textId="77777777" w:rsidR="009F73CB" w:rsidRDefault="009F73CB">
      <w:pPr>
        <w:rPr>
          <w:rFonts w:eastAsia="Times New Roman"/>
        </w:rPr>
      </w:pPr>
    </w:p>
    <w:sectPr w:rsidR="009F73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BEA5F" w14:textId="77777777" w:rsidR="00E77BBD" w:rsidRDefault="00E77BBD" w:rsidP="00E77BBD">
      <w:r>
        <w:separator/>
      </w:r>
    </w:p>
  </w:endnote>
  <w:endnote w:type="continuationSeparator" w:id="0">
    <w:p w14:paraId="740A54CD" w14:textId="77777777" w:rsidR="00E77BBD" w:rsidRDefault="00E77BBD" w:rsidP="00E7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6673D" w14:textId="77777777" w:rsidR="00E77BBD" w:rsidRDefault="00E77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DFAC1" w14:textId="77777777" w:rsidR="00E77BBD" w:rsidRDefault="00E77B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D3F1C" w14:textId="77777777" w:rsidR="00E77BBD" w:rsidRDefault="00E77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E08BA" w14:textId="77777777" w:rsidR="00E77BBD" w:rsidRDefault="00E77BBD" w:rsidP="00E77BBD">
      <w:r>
        <w:separator/>
      </w:r>
    </w:p>
  </w:footnote>
  <w:footnote w:type="continuationSeparator" w:id="0">
    <w:p w14:paraId="350753F1" w14:textId="77777777" w:rsidR="00E77BBD" w:rsidRDefault="00E77BBD" w:rsidP="00E77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8C081" w14:textId="1A5C2DDC" w:rsidR="00E77BBD" w:rsidRDefault="00B97B18">
    <w:pPr>
      <w:pStyle w:val="Header"/>
    </w:pPr>
    <w:r>
      <w:rPr>
        <w:noProof/>
      </w:rPr>
      <w:pict w14:anchorId="556B8F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493938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76CB0" w14:textId="0A991465" w:rsidR="00E77BBD" w:rsidRDefault="00B97B18">
    <w:pPr>
      <w:pStyle w:val="Header"/>
    </w:pPr>
    <w:r>
      <w:rPr>
        <w:noProof/>
      </w:rPr>
      <w:pict w14:anchorId="45B6A3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493939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AE008" w14:textId="0446FCDD" w:rsidR="00E77BBD" w:rsidRDefault="00B97B18">
    <w:pPr>
      <w:pStyle w:val="Header"/>
    </w:pPr>
    <w:r>
      <w:rPr>
        <w:noProof/>
      </w:rPr>
      <w:pict w14:anchorId="73D9C4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493937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E9"/>
    <w:rsid w:val="002F79C0"/>
    <w:rsid w:val="00436F06"/>
    <w:rsid w:val="004716E9"/>
    <w:rsid w:val="004F645D"/>
    <w:rsid w:val="009F73CB"/>
    <w:rsid w:val="00E77BBD"/>
    <w:rsid w:val="00F073F4"/>
    <w:rsid w:val="00F5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D62D171"/>
  <w15:chartTrackingRefBased/>
  <w15:docId w15:val="{2B8199E7-5333-463C-87C4-6B57B46C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tbody">
    <w:name w:val="tbody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tcol1">
    <w:name w:val="tcol1"/>
    <w:basedOn w:val="Normal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tcol2">
    <w:name w:val="tcol2"/>
    <w:basedOn w:val="Normal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tcol3">
    <w:name w:val="tcol3"/>
    <w:basedOn w:val="Normal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tcol4">
    <w:name w:val="tcol4"/>
    <w:basedOn w:val="Normal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tcol5">
    <w:name w:val="tcol5"/>
    <w:basedOn w:val="Normal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tcol6">
    <w:name w:val="tcol6"/>
    <w:basedOn w:val="Normal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tcol7">
    <w:name w:val="tcol7"/>
    <w:basedOn w:val="Normal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thead0">
    <w:name w:val="thead0"/>
    <w:basedOn w:val="Normal"/>
    <w:pPr>
      <w:spacing w:before="100" w:beforeAutospacing="1" w:after="100" w:afterAutospacing="1"/>
    </w:pPr>
  </w:style>
  <w:style w:type="paragraph" w:customStyle="1" w:styleId="thead1">
    <w:name w:val="thead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thead2">
    <w:name w:val="thead2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thead3">
    <w:name w:val="thead3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tfoot2a">
    <w:name w:val="tfoot2a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tfoot2b">
    <w:name w:val="tfoot2b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x1">
    <w:name w:val="x1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2">
    <w:name w:val="x2"/>
    <w:basedOn w:val="Normal"/>
    <w:pPr>
      <w:spacing w:before="100" w:beforeAutospacing="1" w:after="100" w:afterAutospacing="1"/>
      <w:jc w:val="center"/>
    </w:pPr>
    <w:rPr>
      <w:rFonts w:ascii="NEW TIMES ROMAN" w:hAnsi="NEW TIMES ROMAN"/>
      <w:b/>
      <w:bCs/>
      <w:sz w:val="18"/>
      <w:szCs w:val="18"/>
    </w:rPr>
  </w:style>
  <w:style w:type="paragraph" w:customStyle="1" w:styleId="x3">
    <w:name w:val="x3"/>
    <w:basedOn w:val="Normal"/>
    <w:pPr>
      <w:spacing w:before="100" w:beforeAutospacing="1" w:after="100" w:afterAutospacing="1"/>
      <w:jc w:val="center"/>
    </w:pPr>
    <w:rPr>
      <w:rFonts w:ascii="NEW TIMES ROMAN" w:hAnsi="NEW TIMES ROMAN"/>
      <w:b/>
      <w:bCs/>
      <w:sz w:val="18"/>
      <w:szCs w:val="18"/>
    </w:rPr>
  </w:style>
  <w:style w:type="paragraph" w:customStyle="1" w:styleId="x4">
    <w:name w:val="x4"/>
    <w:basedOn w:val="Normal"/>
    <w:pPr>
      <w:spacing w:before="100" w:beforeAutospacing="1" w:after="100" w:afterAutospacing="1"/>
      <w:jc w:val="center"/>
    </w:pPr>
    <w:rPr>
      <w:rFonts w:ascii="NEW TIMES ROMAN" w:hAnsi="NEW TIMES ROMAN"/>
      <w:b/>
      <w:bCs/>
      <w:sz w:val="18"/>
      <w:szCs w:val="18"/>
    </w:rPr>
  </w:style>
  <w:style w:type="paragraph" w:customStyle="1" w:styleId="x5">
    <w:name w:val="x5"/>
    <w:basedOn w:val="Normal"/>
    <w:pPr>
      <w:spacing w:before="100" w:beforeAutospacing="1" w:after="100" w:afterAutospacing="1"/>
      <w:jc w:val="center"/>
    </w:pPr>
    <w:rPr>
      <w:rFonts w:ascii="NEW TIMES ROMAN" w:hAnsi="NEW TIMES ROMAN"/>
      <w:b/>
      <w:bCs/>
      <w:sz w:val="18"/>
      <w:szCs w:val="18"/>
    </w:rPr>
  </w:style>
  <w:style w:type="paragraph" w:customStyle="1" w:styleId="x6">
    <w:name w:val="x6"/>
    <w:basedOn w:val="Normal"/>
    <w:pPr>
      <w:spacing w:before="100" w:beforeAutospacing="1" w:after="100" w:afterAutospacing="1"/>
      <w:jc w:val="center"/>
    </w:pPr>
    <w:rPr>
      <w:rFonts w:ascii="NEW TIMES ROMAN" w:hAnsi="NEW TIMES ROMAN"/>
      <w:b/>
      <w:bCs/>
      <w:sz w:val="18"/>
      <w:szCs w:val="18"/>
    </w:rPr>
  </w:style>
  <w:style w:type="paragraph" w:customStyle="1" w:styleId="x7">
    <w:name w:val="x7"/>
    <w:basedOn w:val="Normal"/>
    <w:pPr>
      <w:spacing w:before="100" w:beforeAutospacing="1" w:after="100" w:afterAutospacing="1"/>
      <w:jc w:val="center"/>
    </w:pPr>
    <w:rPr>
      <w:rFonts w:ascii="NEW TIMES ROMAN" w:hAnsi="NEW TIMES ROMAN"/>
      <w:b/>
      <w:bCs/>
      <w:sz w:val="18"/>
      <w:szCs w:val="18"/>
    </w:rPr>
  </w:style>
  <w:style w:type="paragraph" w:customStyle="1" w:styleId="x8">
    <w:name w:val="x8"/>
    <w:basedOn w:val="Normal"/>
    <w:pPr>
      <w:spacing w:before="100" w:beforeAutospacing="1" w:after="100" w:afterAutospacing="1"/>
      <w:jc w:val="center"/>
    </w:pPr>
    <w:rPr>
      <w:rFonts w:ascii="NEW TIMES ROMAN" w:hAnsi="NEW TIMES ROMAN"/>
      <w:b/>
      <w:bCs/>
      <w:sz w:val="18"/>
      <w:szCs w:val="18"/>
    </w:rPr>
  </w:style>
  <w:style w:type="paragraph" w:customStyle="1" w:styleId="x9">
    <w:name w:val="x9"/>
    <w:basedOn w:val="Normal"/>
    <w:pPr>
      <w:spacing w:before="100" w:beforeAutospacing="1" w:after="100" w:afterAutospacing="1"/>
      <w:jc w:val="center"/>
    </w:pPr>
    <w:rPr>
      <w:rFonts w:ascii="NEW TIMES ROMAN" w:hAnsi="NEW TIMES ROMAN"/>
      <w:b/>
      <w:bCs/>
      <w:sz w:val="18"/>
      <w:szCs w:val="18"/>
    </w:rPr>
  </w:style>
  <w:style w:type="paragraph" w:customStyle="1" w:styleId="x10">
    <w:name w:val="x10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11">
    <w:name w:val="x11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12">
    <w:name w:val="x12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13">
    <w:name w:val="x13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14">
    <w:name w:val="x14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15">
    <w:name w:val="x15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16">
    <w:name w:val="x16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17">
    <w:name w:val="x17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18">
    <w:name w:val="x18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19">
    <w:name w:val="x19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20">
    <w:name w:val="x20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21">
    <w:name w:val="x21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22">
    <w:name w:val="x22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23">
    <w:name w:val="x23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24">
    <w:name w:val="x24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25">
    <w:name w:val="x25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26">
    <w:name w:val="x26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27">
    <w:name w:val="x27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28">
    <w:name w:val="x28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29">
    <w:name w:val="x29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B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BB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BB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238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K. Linscott II</dc:creator>
  <cp:keywords/>
  <dc:description/>
  <cp:lastModifiedBy>David K. Linscott II</cp:lastModifiedBy>
  <cp:revision>6</cp:revision>
  <dcterms:created xsi:type="dcterms:W3CDTF">2021-01-08T15:39:00Z</dcterms:created>
  <dcterms:modified xsi:type="dcterms:W3CDTF">2021-02-08T14:08:00Z</dcterms:modified>
</cp:coreProperties>
</file>